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630"/>
        </w:tabs>
        <w:kinsoku w:val="0"/>
        <w:wordWrap/>
        <w:overflowPunct/>
        <w:topLinePunct w:val="0"/>
        <w:autoSpaceDE w:val="0"/>
        <w:autoSpaceDN w:val="0"/>
        <w:bidi w:val="0"/>
        <w:adjustRightInd w:val="0"/>
        <w:snapToGrid w:val="0"/>
        <w:spacing w:line="640" w:lineRule="exact"/>
        <w:jc w:val="center"/>
        <w:textAlignment w:val="baseline"/>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天津港保税区天津滨海港通物流有限公司“</w:t>
      </w:r>
      <w:r>
        <w:rPr>
          <w:rFonts w:hint="eastAsia" w:ascii="方正小标宋简体" w:hAnsi="方正小标宋简体" w:eastAsia="方正小标宋简体" w:cs="方正小标宋简体"/>
          <w:sz w:val="44"/>
          <w:szCs w:val="44"/>
          <w:lang w:val="en-US" w:eastAsia="zh-CN"/>
        </w:rPr>
        <w:t>11</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13</w:t>
      </w:r>
      <w:r>
        <w:rPr>
          <w:rFonts w:hint="eastAsia" w:ascii="方正小标宋简体" w:hAnsi="方正小标宋简体" w:eastAsia="方正小标宋简体" w:cs="方正小标宋简体"/>
          <w:sz w:val="44"/>
          <w:szCs w:val="44"/>
        </w:rPr>
        <w:t>”一般</w:t>
      </w:r>
      <w:r>
        <w:rPr>
          <w:rFonts w:hint="eastAsia" w:ascii="方正小标宋简体" w:hAnsi="方正小标宋简体" w:eastAsia="方正小标宋简体" w:cs="方正小标宋简体"/>
          <w:sz w:val="44"/>
          <w:szCs w:val="44"/>
          <w:lang w:val="en-US" w:eastAsia="zh-CN"/>
        </w:rPr>
        <w:t>物体打击</w:t>
      </w:r>
      <w:r>
        <w:rPr>
          <w:rFonts w:hint="eastAsia" w:ascii="方正小标宋简体" w:hAnsi="方正小标宋简体" w:eastAsia="方正小标宋简体" w:cs="方正小标宋简体"/>
          <w:sz w:val="44"/>
          <w:szCs w:val="44"/>
        </w:rPr>
        <w:t>事故</w:t>
      </w:r>
    </w:p>
    <w:p>
      <w:pPr>
        <w:keepNext w:val="0"/>
        <w:keepLines w:val="0"/>
        <w:pageBreakBefore w:val="0"/>
        <w:widowControl/>
        <w:tabs>
          <w:tab w:val="left" w:pos="630"/>
        </w:tabs>
        <w:kinsoku w:val="0"/>
        <w:wordWrap/>
        <w:overflowPunct/>
        <w:topLinePunct w:val="0"/>
        <w:autoSpaceDE w:val="0"/>
        <w:autoSpaceDN w:val="0"/>
        <w:bidi w:val="0"/>
        <w:adjustRightInd w:val="0"/>
        <w:snapToGrid w:val="0"/>
        <w:spacing w:line="640" w:lineRule="exact"/>
        <w:jc w:val="center"/>
        <w:textAlignment w:val="baseline"/>
        <w:outlineLvl w:val="9"/>
        <w:rPr>
          <w:rFonts w:hint="eastAsia" w:ascii="方正小标宋简体" w:hAnsi="宋体" w:eastAsia="方正小标宋简体" w:cs="Times New Roman"/>
          <w:color w:val="auto"/>
          <w:sz w:val="44"/>
          <w:szCs w:val="44"/>
        </w:rPr>
      </w:pPr>
      <w:r>
        <w:rPr>
          <w:rFonts w:hint="eastAsia" w:ascii="方正小标宋简体" w:hAnsi="宋体" w:eastAsia="方正小标宋简体" w:cs="Times New Roman"/>
          <w:color w:val="auto"/>
          <w:sz w:val="44"/>
          <w:szCs w:val="44"/>
        </w:rPr>
        <w:t>结案评估报告</w:t>
      </w:r>
    </w:p>
    <w:p>
      <w:pPr>
        <w:keepNext w:val="0"/>
        <w:keepLines w:val="0"/>
        <w:pageBreakBefore w:val="0"/>
        <w:wordWrap/>
        <w:overflowPunct/>
        <w:topLinePunct w:val="0"/>
        <w:bidi w:val="0"/>
        <w:spacing w:line="600" w:lineRule="exact"/>
        <w:ind w:left="0" w:leftChars="0" w:firstLine="640" w:firstLineChars="200"/>
        <w:jc w:val="both"/>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2024 年 11 月13日，天津滨海港通物流有限公司（以下简称“滨海港通公司”）在进行进口轮胎的二维码标识张贴、序列号核验拍照作业时发生了一起物体打击事故，造成一人死亡，直接经济损失（不含事故罚款）约159万元人民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事故发生后，保税区管委会领导高度重视，要求</w:t>
      </w:r>
      <w:r>
        <w:rPr>
          <w:rFonts w:hint="eastAsia" w:ascii="仿宋_GB2312" w:eastAsia="仿宋_GB2312"/>
          <w:sz w:val="32"/>
          <w:szCs w:val="32"/>
          <w:lang w:eastAsia="zh-CN"/>
        </w:rPr>
        <w:t>全力抢救伤者、</w:t>
      </w:r>
      <w:r>
        <w:rPr>
          <w:rFonts w:hint="eastAsia" w:ascii="仿宋_GB2312" w:eastAsia="仿宋_GB2312"/>
          <w:sz w:val="32"/>
          <w:szCs w:val="32"/>
        </w:rPr>
        <w:t>做好死者家属安抚等善后工作，查明事故原因，按照“四不放过”的原则，依法依规做好事故调查处理工作。依据《中华人民共和国安全生产法》、《生产安全</w:t>
      </w:r>
      <w:r>
        <w:rPr>
          <w:rFonts w:hint="eastAsia" w:ascii="仿宋_GB2312" w:eastAsia="仿宋_GB2312"/>
          <w:sz w:val="32"/>
          <w:szCs w:val="32"/>
          <w:lang w:eastAsia="zh-CN"/>
        </w:rPr>
        <w:t>事故调查报告</w:t>
      </w:r>
      <w:r>
        <w:rPr>
          <w:rFonts w:hint="eastAsia" w:ascii="仿宋_GB2312" w:eastAsia="仿宋_GB2312"/>
          <w:sz w:val="32"/>
          <w:szCs w:val="32"/>
        </w:rPr>
        <w:t>和调查处理条例》(国务院493号令)、《天津市安全生产条例》等有关法律法规，经保税区管委会批准，成立了由保税区应急局</w:t>
      </w:r>
      <w:r>
        <w:rPr>
          <w:rFonts w:hint="eastAsia" w:ascii="仿宋_GB2312" w:eastAsia="仿宋_GB2312"/>
          <w:sz w:val="32"/>
          <w:szCs w:val="32"/>
          <w:lang w:eastAsia="zh-CN"/>
        </w:rPr>
        <w:t>、</w:t>
      </w:r>
      <w:r>
        <w:rPr>
          <w:rFonts w:hint="eastAsia" w:ascii="仿宋_GB2312" w:eastAsia="仿宋_GB2312"/>
          <w:sz w:val="32"/>
          <w:szCs w:val="32"/>
        </w:rPr>
        <w:t>人社局、</w:t>
      </w:r>
      <w:r>
        <w:rPr>
          <w:rFonts w:hint="eastAsia" w:ascii="仿宋_GB2312" w:eastAsia="仿宋_GB2312"/>
          <w:sz w:val="32"/>
          <w:szCs w:val="32"/>
          <w:lang w:eastAsia="zh-CN"/>
        </w:rPr>
        <w:t>海港局、</w:t>
      </w:r>
      <w:r>
        <w:rPr>
          <w:rFonts w:hint="eastAsia" w:ascii="仿宋_GB2312" w:eastAsia="仿宋_GB2312"/>
          <w:sz w:val="32"/>
          <w:szCs w:val="32"/>
        </w:rPr>
        <w:t>群团工作部</w:t>
      </w:r>
      <w:r>
        <w:rPr>
          <w:rFonts w:hint="eastAsia" w:ascii="仿宋_GB2312" w:eastAsia="仿宋_GB2312"/>
          <w:sz w:val="32"/>
          <w:szCs w:val="32"/>
          <w:lang w:eastAsia="zh-CN"/>
        </w:rPr>
        <w:t>、滨海新区公安局</w:t>
      </w:r>
      <w:r>
        <w:rPr>
          <w:rFonts w:hint="eastAsia" w:ascii="仿宋_GB2312" w:eastAsia="仿宋_GB2312"/>
          <w:sz w:val="32"/>
          <w:szCs w:val="32"/>
        </w:rPr>
        <w:t>等部门组成的</w:t>
      </w:r>
      <w:r>
        <w:rPr>
          <w:rFonts w:hint="eastAsia" w:ascii="仿宋_GB2312" w:eastAsia="仿宋_GB2312"/>
          <w:sz w:val="32"/>
          <w:szCs w:val="32"/>
          <w:lang w:val="en-US" w:eastAsia="zh-CN"/>
        </w:rPr>
        <w:t>天津港保税区</w:t>
      </w:r>
      <w:r>
        <w:rPr>
          <w:rFonts w:hint="eastAsia" w:ascii="仿宋_GB2312" w:eastAsia="仿宋_GB2312"/>
          <w:sz w:val="32"/>
          <w:szCs w:val="32"/>
        </w:rPr>
        <w:t>天津滨海港通物流有限公司</w:t>
      </w:r>
      <w:r>
        <w:rPr>
          <w:rFonts w:hint="eastAsia" w:ascii="仿宋_GB2312" w:eastAsia="仿宋_GB2312"/>
          <w:sz w:val="32"/>
          <w:szCs w:val="32"/>
          <w:lang w:val="en-US" w:eastAsia="zh-CN"/>
        </w:rPr>
        <w:t>“11·13”一般物体打击事故</w:t>
      </w:r>
      <w:r>
        <w:rPr>
          <w:rFonts w:hint="eastAsia" w:ascii="仿宋_GB2312" w:eastAsia="仿宋_GB2312"/>
          <w:sz w:val="32"/>
          <w:szCs w:val="32"/>
        </w:rPr>
        <w:t>调查组，依法对事故进行全面调查。202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日，事故调查报告经管委会批复同意。</w:t>
      </w:r>
    </w:p>
    <w:p>
      <w:pPr>
        <w:keepNext w:val="0"/>
        <w:keepLines w:val="0"/>
        <w:pageBreakBefore w:val="0"/>
        <w:kinsoku/>
        <w:wordWrap/>
        <w:overflowPunct/>
        <w:topLinePunct w:val="0"/>
        <w:bidi w:val="0"/>
        <w:snapToGrid/>
        <w:spacing w:before="0" w:after="0" w:line="600" w:lineRule="exact"/>
        <w:ind w:left="0" w:leftChars="0" w:right="0" w:rightChars="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按照《中华人民共和国安全生产法</w:t>
      </w:r>
      <w:r>
        <w:rPr>
          <w:rFonts w:hint="eastAsia" w:ascii="仿宋_GB2312" w:eastAsia="仿宋_GB2312"/>
          <w:bCs/>
          <w:sz w:val="32"/>
          <w:szCs w:val="32"/>
          <w:lang w:eastAsia="zh-CN"/>
        </w:rPr>
        <w:t>》、</w:t>
      </w:r>
      <w:r>
        <w:rPr>
          <w:rFonts w:hint="eastAsia" w:ascii="仿宋_GB2312" w:eastAsia="仿宋_GB2312"/>
          <w:bCs/>
          <w:sz w:val="32"/>
          <w:szCs w:val="32"/>
        </w:rPr>
        <w:t>《生产安全事故防范和整改措施落实情况评估办法》等关于事故结案评估的有关规定，保税区安委办组织启动事故评估工作，对事故责任单位、责任人责任追究落实情况、事故防范整改措施落实情况进行了评估。</w:t>
      </w:r>
    </w:p>
    <w:p>
      <w:pPr>
        <w:pStyle w:val="9"/>
        <w:keepNext w:val="0"/>
        <w:keepLines w:val="0"/>
        <w:pageBreakBefore w:val="0"/>
        <w:numPr>
          <w:ilvl w:val="0"/>
          <w:numId w:val="2"/>
        </w:numPr>
        <w:wordWrap/>
        <w:overflowPunct/>
        <w:topLinePunct w:val="0"/>
        <w:bidi w:val="0"/>
        <w:spacing w:before="0" w:beforeAutospacing="0" w:after="0" w:afterAutospacing="0" w:line="600" w:lineRule="exact"/>
        <w:ind w:left="0" w:leftChars="0" w:firstLine="640" w:firstLineChars="200"/>
        <w:jc w:val="both"/>
        <w:outlineLvl w:val="9"/>
        <w:rPr>
          <w:rFonts w:hint="eastAsia" w:ascii="黑体" w:hAnsi="微软雅黑" w:eastAsia="黑体"/>
          <w:color w:val="auto"/>
          <w:sz w:val="32"/>
          <w:szCs w:val="32"/>
        </w:rPr>
      </w:pPr>
      <w:r>
        <w:rPr>
          <w:rFonts w:hint="eastAsia" w:ascii="黑体" w:hAnsi="微软雅黑" w:eastAsia="黑体"/>
          <w:color w:val="auto"/>
          <w:sz w:val="32"/>
          <w:szCs w:val="32"/>
        </w:rPr>
        <w:t>事故基本情况</w:t>
      </w:r>
    </w:p>
    <w:p>
      <w:pPr>
        <w:keepNext w:val="0"/>
        <w:keepLines w:val="0"/>
        <w:pageBreakBefore w:val="0"/>
        <w:kinsoku/>
        <w:wordWrap/>
        <w:overflowPunct/>
        <w:topLinePunct w:val="0"/>
        <w:bidi w:val="0"/>
        <w:snapToGrid/>
        <w:spacing w:before="0" w:after="0" w:line="600" w:lineRule="exact"/>
        <w:ind w:left="0" w:leftChars="0" w:right="0" w:rightChars="0" w:firstLine="640" w:firstLineChars="200"/>
        <w:jc w:val="both"/>
        <w:textAlignment w:val="auto"/>
        <w:outlineLvl w:val="9"/>
        <w:rPr>
          <w:rFonts w:hint="eastAsia" w:ascii="仿宋_GB2312" w:hAnsi="Times New Roman" w:eastAsia="仿宋_GB2312" w:cs="Times New Roman"/>
          <w:bCs/>
          <w:sz w:val="32"/>
          <w:szCs w:val="32"/>
          <w:lang w:val="en-US" w:eastAsia="zh-CN"/>
        </w:rPr>
      </w:pPr>
      <w:r>
        <w:rPr>
          <w:rFonts w:hint="eastAsia" w:ascii="仿宋_GB2312" w:eastAsia="仿宋_GB2312" w:cs="Times New Roman"/>
          <w:bCs/>
          <w:sz w:val="32"/>
          <w:szCs w:val="32"/>
          <w:lang w:val="en-US" w:eastAsia="zh-CN"/>
        </w:rPr>
        <w:t>2024年</w:t>
      </w:r>
      <w:r>
        <w:rPr>
          <w:rFonts w:hint="eastAsia" w:ascii="仿宋_GB2312" w:hAnsi="Times New Roman" w:eastAsia="仿宋_GB2312" w:cs="Times New Roman"/>
          <w:bCs/>
          <w:sz w:val="32"/>
          <w:szCs w:val="32"/>
          <w:lang w:val="en-US" w:eastAsia="zh-CN"/>
        </w:rPr>
        <w:t>11月13日15时左右，滨海港通公司开始进行轮胎吊运出厂作业，丰顺吊装公司的王</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lang w:val="en-US" w:eastAsia="zh-CN"/>
        </w:rPr>
        <w:t>为吊车司机，闫</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lang w:val="en-US" w:eastAsia="zh-CN"/>
        </w:rPr>
        <w:t>、季</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lang w:val="en-US" w:eastAsia="zh-CN"/>
        </w:rPr>
        <w:t>等人负责摘挂钩和指挥，滨海港通公司员工徐</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lang w:val="en-US" w:eastAsia="zh-CN"/>
        </w:rPr>
        <w:t>负责序列号核验拍照、林</w:t>
      </w:r>
      <w:r>
        <w:rPr>
          <w:rFonts w:hint="eastAsia" w:ascii="仿宋_GB2312" w:eastAsia="仿宋_GB2312" w:cs="Times New Roman"/>
          <w:bCs/>
          <w:sz w:val="32"/>
          <w:szCs w:val="32"/>
          <w:lang w:val="en-US" w:eastAsia="zh-CN"/>
        </w:rPr>
        <w:t>某</w:t>
      </w:r>
      <w:r>
        <w:rPr>
          <w:rFonts w:hint="eastAsia" w:ascii="仿宋_GB2312" w:hAnsi="Times New Roman" w:eastAsia="仿宋_GB2312" w:cs="Times New Roman"/>
          <w:bCs/>
          <w:sz w:val="32"/>
          <w:szCs w:val="32"/>
          <w:lang w:val="en-US" w:eastAsia="zh-CN"/>
        </w:rPr>
        <w:t>负责二维码标识张贴。15点50分左右，林</w:t>
      </w:r>
      <w:r>
        <w:rPr>
          <w:rFonts w:hint="eastAsia" w:ascii="仿宋_GB2312" w:eastAsia="仿宋_GB2312" w:cs="Times New Roman"/>
          <w:bCs/>
          <w:sz w:val="32"/>
          <w:szCs w:val="32"/>
          <w:lang w:val="en-US" w:eastAsia="zh-CN"/>
        </w:rPr>
        <w:t>某</w:t>
      </w:r>
      <w:r>
        <w:rPr>
          <w:rFonts w:hint="eastAsia" w:ascii="仿宋_GB2312" w:hAnsi="Times New Roman" w:eastAsia="仿宋_GB2312" w:cs="Times New Roman"/>
          <w:bCs/>
          <w:sz w:val="32"/>
          <w:szCs w:val="32"/>
          <w:lang w:val="en-US" w:eastAsia="zh-CN"/>
        </w:rPr>
        <w:t>、徐</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lang w:val="en-US" w:eastAsia="zh-CN"/>
        </w:rPr>
        <w:t>站在厂区西南侧从西向东第4条轮胎正面（两人面向轮胎，林</w:t>
      </w:r>
      <w:r>
        <w:rPr>
          <w:rFonts w:hint="eastAsia" w:ascii="仿宋_GB2312" w:eastAsia="仿宋_GB2312" w:cs="Times New Roman"/>
          <w:bCs/>
          <w:sz w:val="32"/>
          <w:szCs w:val="32"/>
          <w:lang w:val="en-US" w:eastAsia="zh-CN"/>
        </w:rPr>
        <w:t>某</w:t>
      </w:r>
      <w:r>
        <w:rPr>
          <w:rFonts w:hint="eastAsia" w:ascii="仿宋_GB2312" w:hAnsi="Times New Roman" w:eastAsia="仿宋_GB2312" w:cs="Times New Roman"/>
          <w:bCs/>
          <w:sz w:val="32"/>
          <w:szCs w:val="32"/>
          <w:lang w:val="en-US" w:eastAsia="zh-CN"/>
        </w:rPr>
        <w:t>位于轮胎中心，徐</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lang w:val="en-US" w:eastAsia="zh-CN"/>
        </w:rPr>
        <w:t>位于林</w:t>
      </w:r>
      <w:r>
        <w:rPr>
          <w:rFonts w:hint="eastAsia" w:ascii="仿宋_GB2312" w:eastAsia="仿宋_GB2312" w:cs="Times New Roman"/>
          <w:bCs/>
          <w:sz w:val="32"/>
          <w:szCs w:val="32"/>
          <w:lang w:val="en-US" w:eastAsia="zh-CN"/>
        </w:rPr>
        <w:t>某</w:t>
      </w:r>
      <w:r>
        <w:rPr>
          <w:rFonts w:hint="eastAsia" w:ascii="仿宋_GB2312" w:hAnsi="Times New Roman" w:eastAsia="仿宋_GB2312" w:cs="Times New Roman"/>
          <w:bCs/>
          <w:sz w:val="32"/>
          <w:szCs w:val="32"/>
          <w:lang w:val="en-US" w:eastAsia="zh-CN"/>
        </w:rPr>
        <w:t>的左后侧）进行二维码标识张贴、序列号核验拍照工作，工作完成后转身准备撤离作业区域时，从西向东的第3条和第4条轮胎突然发生倾倒（倾倒方向为从西向东）。林</w:t>
      </w:r>
      <w:r>
        <w:rPr>
          <w:rFonts w:hint="eastAsia" w:ascii="仿宋_GB2312" w:eastAsia="仿宋_GB2312" w:cs="Times New Roman"/>
          <w:bCs/>
          <w:sz w:val="32"/>
          <w:szCs w:val="32"/>
          <w:lang w:val="en-US" w:eastAsia="zh-CN"/>
        </w:rPr>
        <w:t>某</w:t>
      </w:r>
      <w:r>
        <w:rPr>
          <w:rFonts w:hint="eastAsia" w:ascii="仿宋_GB2312" w:hAnsi="Times New Roman" w:eastAsia="仿宋_GB2312" w:cs="Times New Roman"/>
          <w:bCs/>
          <w:sz w:val="32"/>
          <w:szCs w:val="32"/>
          <w:lang w:val="en-US" w:eastAsia="zh-CN"/>
        </w:rPr>
        <w:t>被西侧从西向东的第4条轮胎套住，徐</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lang w:val="en-US" w:eastAsia="zh-CN"/>
        </w:rPr>
        <w:t>被从西向东的第4条轮胎压在腰腹部（徐</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lang w:val="en-US" w:eastAsia="zh-CN"/>
        </w:rPr>
        <w:t>头朝东，趴姿，上肢及躯干露出，位于倾倒轮胎中轴线南侧15°左右）。</w:t>
      </w:r>
    </w:p>
    <w:p>
      <w:pPr>
        <w:keepNext w:val="0"/>
        <w:keepLines w:val="0"/>
        <w:pageBreakBefore w:val="0"/>
        <w:kinsoku/>
        <w:wordWrap/>
        <w:overflowPunct/>
        <w:topLinePunct w:val="0"/>
        <w:bidi w:val="0"/>
        <w:snapToGrid/>
        <w:spacing w:before="0" w:after="0" w:line="600" w:lineRule="exact"/>
        <w:ind w:left="0" w:leftChars="0" w:right="0" w:rightChars="0" w:firstLine="640" w:firstLineChars="200"/>
        <w:jc w:val="both"/>
        <w:textAlignment w:val="auto"/>
        <w:outlineLvl w:val="9"/>
        <w:rPr>
          <w:rFonts w:hint="eastAsia" w:ascii="仿宋_GB2312" w:hAnsi="Times New Roman" w:eastAsia="仿宋_GB2312" w:cs="Times New Roman"/>
          <w:bCs/>
          <w:sz w:val="32"/>
          <w:szCs w:val="32"/>
          <w:lang w:val="en-US" w:eastAsia="zh-CN"/>
        </w:rPr>
      </w:pPr>
      <w:r>
        <w:rPr>
          <w:rFonts w:hint="eastAsia" w:ascii="仿宋_GB2312" w:hAnsi="Times New Roman" w:eastAsia="仿宋_GB2312" w:cs="Times New Roman"/>
          <w:bCs/>
          <w:sz w:val="32"/>
          <w:szCs w:val="32"/>
          <w:lang w:val="en-US" w:eastAsia="zh-CN"/>
        </w:rPr>
        <w:t>事故发生后，林</w:t>
      </w:r>
      <w:r>
        <w:rPr>
          <w:rFonts w:hint="eastAsia" w:ascii="仿宋_GB2312" w:eastAsia="仿宋_GB2312" w:cs="Times New Roman"/>
          <w:bCs/>
          <w:sz w:val="32"/>
          <w:szCs w:val="32"/>
          <w:lang w:val="en-US" w:eastAsia="zh-CN"/>
        </w:rPr>
        <w:t>某</w:t>
      </w:r>
      <w:r>
        <w:rPr>
          <w:rFonts w:hint="eastAsia" w:ascii="仿宋_GB2312" w:hAnsi="Times New Roman" w:eastAsia="仿宋_GB2312" w:cs="Times New Roman"/>
          <w:bCs/>
          <w:sz w:val="32"/>
          <w:szCs w:val="32"/>
          <w:lang w:val="en-US" w:eastAsia="zh-CN"/>
        </w:rPr>
        <w:t>大声喊人呼救，周围人员闻声赶来并指挥吊车司机王</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lang w:val="en-US" w:eastAsia="zh-CN"/>
        </w:rPr>
        <w:t>将悬臂运行至事故轮胎上方，将事故轮胎吊起约0.4m高。此时事故单位负责人房</w:t>
      </w:r>
      <w:r>
        <w:rPr>
          <w:rFonts w:hint="eastAsia" w:ascii="仿宋_GB2312" w:eastAsia="仿宋_GB2312" w:cs="Times New Roman"/>
          <w:bCs/>
          <w:sz w:val="32"/>
          <w:szCs w:val="32"/>
          <w:lang w:val="en-US" w:eastAsia="zh-CN"/>
        </w:rPr>
        <w:t>某</w:t>
      </w:r>
      <w:r>
        <w:rPr>
          <w:rFonts w:hint="eastAsia" w:ascii="仿宋_GB2312" w:hAnsi="Times New Roman" w:eastAsia="仿宋_GB2312" w:cs="Times New Roman"/>
          <w:bCs/>
          <w:sz w:val="32"/>
          <w:szCs w:val="32"/>
          <w:lang w:val="en-US" w:eastAsia="zh-CN"/>
        </w:rPr>
        <w:t>循声到达事故现场，众人合力将徐</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lang w:val="en-US" w:eastAsia="zh-CN"/>
        </w:rPr>
        <w:t>从轮胎下抬出（此时发现徐</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lang w:val="en-US" w:eastAsia="zh-CN"/>
        </w:rPr>
        <w:t>腹部下面有三角木），平躺在空地。徐</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lang w:val="en-US" w:eastAsia="zh-CN"/>
        </w:rPr>
        <w:t>尚有生命体征，且腹部显现明显外伤，房</w:t>
      </w:r>
      <w:r>
        <w:rPr>
          <w:rFonts w:hint="eastAsia" w:ascii="仿宋_GB2312" w:eastAsia="仿宋_GB2312" w:cs="Times New Roman"/>
          <w:bCs/>
          <w:sz w:val="32"/>
          <w:szCs w:val="32"/>
          <w:lang w:val="en-US" w:eastAsia="zh-CN"/>
        </w:rPr>
        <w:t>某</w:t>
      </w:r>
      <w:r>
        <w:rPr>
          <w:rFonts w:hint="eastAsia" w:ascii="仿宋_GB2312" w:hAnsi="Times New Roman" w:eastAsia="仿宋_GB2312" w:cs="Times New Roman"/>
          <w:bCs/>
          <w:sz w:val="32"/>
          <w:szCs w:val="32"/>
          <w:lang w:val="en-US" w:eastAsia="zh-CN"/>
        </w:rPr>
        <w:t>让周围人马上拨打120急救电话。16点09分，120救护车到达现场，房</w:t>
      </w:r>
      <w:r>
        <w:rPr>
          <w:rFonts w:hint="eastAsia" w:ascii="仿宋_GB2312" w:eastAsia="仿宋_GB2312" w:cs="Times New Roman"/>
          <w:bCs/>
          <w:sz w:val="32"/>
          <w:szCs w:val="32"/>
          <w:lang w:val="en-US" w:eastAsia="zh-CN"/>
        </w:rPr>
        <w:t>某</w:t>
      </w:r>
      <w:r>
        <w:rPr>
          <w:rFonts w:hint="eastAsia" w:ascii="仿宋_GB2312" w:hAnsi="Times New Roman" w:eastAsia="仿宋_GB2312" w:cs="Times New Roman"/>
          <w:bCs/>
          <w:sz w:val="32"/>
          <w:szCs w:val="32"/>
          <w:lang w:val="en-US" w:eastAsia="zh-CN"/>
        </w:rPr>
        <w:t>和医护人员将徐</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lang w:val="en-US" w:eastAsia="zh-CN"/>
        </w:rPr>
        <w:t>送往泰达医院抢救。</w:t>
      </w:r>
      <w:r>
        <w:rPr>
          <w:rFonts w:hint="eastAsia" w:ascii="仿宋_GB2312" w:hAnsi="Times New Roman" w:eastAsia="仿宋_GB2312" w:cs="Times New Roman"/>
          <w:bCs/>
          <w:sz w:val="32"/>
          <w:szCs w:val="32"/>
        </w:rPr>
        <w:t>由于伤者伤势过重，</w:t>
      </w:r>
      <w:r>
        <w:rPr>
          <w:rFonts w:hint="eastAsia" w:ascii="仿宋_GB2312" w:hAnsi="Times New Roman" w:eastAsia="仿宋_GB2312" w:cs="Times New Roman"/>
          <w:bCs/>
          <w:sz w:val="32"/>
          <w:szCs w:val="32"/>
          <w:lang w:val="en-US" w:eastAsia="zh-CN"/>
        </w:rPr>
        <w:t>于17点13分经抢救无效死亡。</w:t>
      </w:r>
    </w:p>
    <w:p>
      <w:pPr>
        <w:pStyle w:val="9"/>
        <w:keepNext w:val="0"/>
        <w:keepLines w:val="0"/>
        <w:pageBreakBefore w:val="0"/>
        <w:numPr>
          <w:ilvl w:val="0"/>
          <w:numId w:val="2"/>
        </w:numPr>
        <w:wordWrap/>
        <w:overflowPunct/>
        <w:topLinePunct w:val="0"/>
        <w:bidi w:val="0"/>
        <w:spacing w:before="0" w:beforeAutospacing="0" w:after="0" w:afterAutospacing="0" w:line="600" w:lineRule="exact"/>
        <w:ind w:left="0" w:leftChars="0" w:firstLine="640" w:firstLineChars="200"/>
        <w:jc w:val="both"/>
        <w:outlineLvl w:val="9"/>
        <w:rPr>
          <w:rFonts w:hint="eastAsia" w:ascii="黑体" w:hAnsi="微软雅黑" w:eastAsia="黑体"/>
          <w:color w:val="auto"/>
          <w:sz w:val="32"/>
          <w:szCs w:val="32"/>
          <w:lang w:eastAsia="zh-CN"/>
        </w:rPr>
      </w:pPr>
      <w:r>
        <w:rPr>
          <w:rFonts w:hint="eastAsia" w:ascii="黑体" w:hAnsi="微软雅黑" w:eastAsia="黑体"/>
          <w:color w:val="auto"/>
          <w:sz w:val="32"/>
          <w:szCs w:val="32"/>
        </w:rPr>
        <w:t>评估</w:t>
      </w:r>
      <w:r>
        <w:rPr>
          <w:rFonts w:hint="eastAsia" w:ascii="黑体" w:hAnsi="微软雅黑" w:eastAsia="黑体"/>
          <w:color w:val="auto"/>
          <w:sz w:val="32"/>
          <w:szCs w:val="32"/>
          <w:lang w:eastAsia="zh-CN"/>
        </w:rPr>
        <w:t>工作过程</w:t>
      </w:r>
    </w:p>
    <w:p>
      <w:pPr>
        <w:keepNext w:val="0"/>
        <w:keepLines w:val="0"/>
        <w:pageBreakBefore w:val="0"/>
        <w:kinsoku/>
        <w:wordWrap/>
        <w:overflowPunct/>
        <w:topLinePunct w:val="0"/>
        <w:bidi w:val="0"/>
        <w:snapToGrid/>
        <w:spacing w:before="0" w:after="0" w:line="600" w:lineRule="exact"/>
        <w:ind w:left="0" w:leftChars="0" w:right="0" w:rightChars="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202</w:t>
      </w:r>
      <w:r>
        <w:rPr>
          <w:rFonts w:hint="eastAsia" w:ascii="仿宋_GB2312" w:eastAsia="仿宋_GB2312"/>
          <w:bCs/>
          <w:sz w:val="32"/>
          <w:szCs w:val="32"/>
          <w:lang w:val="en-US" w:eastAsia="zh-CN"/>
        </w:rPr>
        <w:t>4</w:t>
      </w:r>
      <w:r>
        <w:rPr>
          <w:rFonts w:hint="eastAsia" w:ascii="仿宋_GB2312" w:eastAsia="仿宋_GB2312"/>
          <w:bCs/>
          <w:sz w:val="32"/>
          <w:szCs w:val="32"/>
        </w:rPr>
        <w:t>年</w:t>
      </w:r>
      <w:r>
        <w:rPr>
          <w:rFonts w:hint="eastAsia" w:ascii="仿宋_GB2312" w:eastAsia="仿宋_GB2312"/>
          <w:bCs/>
          <w:sz w:val="32"/>
          <w:szCs w:val="32"/>
          <w:lang w:val="en-US" w:eastAsia="zh-CN"/>
        </w:rPr>
        <w:t>12</w:t>
      </w:r>
      <w:r>
        <w:rPr>
          <w:rFonts w:hint="eastAsia" w:ascii="仿宋_GB2312" w:eastAsia="仿宋_GB2312"/>
          <w:bCs/>
          <w:sz w:val="32"/>
          <w:szCs w:val="32"/>
        </w:rPr>
        <w:t>月</w:t>
      </w:r>
      <w:r>
        <w:rPr>
          <w:rFonts w:hint="eastAsia" w:ascii="仿宋_GB2312" w:eastAsia="仿宋_GB2312"/>
          <w:bCs/>
          <w:sz w:val="32"/>
          <w:szCs w:val="32"/>
          <w:lang w:val="en-US" w:eastAsia="zh-CN"/>
        </w:rPr>
        <w:t>25</w:t>
      </w:r>
      <w:r>
        <w:rPr>
          <w:rFonts w:hint="eastAsia" w:ascii="仿宋_GB2312" w:eastAsia="仿宋_GB2312"/>
          <w:bCs/>
          <w:sz w:val="32"/>
          <w:szCs w:val="32"/>
        </w:rPr>
        <w:t>日，保税区管委会同意批复了</w:t>
      </w:r>
      <w:r>
        <w:rPr>
          <w:rFonts w:hint="eastAsia" w:ascii="仿宋_GB2312" w:eastAsia="仿宋_GB2312"/>
          <w:sz w:val="32"/>
          <w:szCs w:val="32"/>
          <w:lang w:val="en-US" w:eastAsia="zh-CN"/>
        </w:rPr>
        <w:t>“11·13”</w:t>
      </w:r>
      <w:r>
        <w:rPr>
          <w:rFonts w:hint="eastAsia" w:ascii="仿宋_GB2312" w:eastAsia="仿宋_GB2312"/>
          <w:bCs/>
          <w:sz w:val="32"/>
          <w:szCs w:val="32"/>
        </w:rPr>
        <w:t>事故调查报告，标志着该起事故结案。按照《生产安全事故防范和整改措施落实情况评估办法》的规定，保税区安委办于202</w:t>
      </w:r>
      <w:r>
        <w:rPr>
          <w:rFonts w:hint="eastAsia" w:ascii="仿宋_GB2312" w:eastAsia="仿宋_GB2312"/>
          <w:bCs/>
          <w:sz w:val="32"/>
          <w:szCs w:val="32"/>
          <w:lang w:val="en-US" w:eastAsia="zh-CN"/>
        </w:rPr>
        <w:t>5</w:t>
      </w:r>
      <w:r>
        <w:rPr>
          <w:rFonts w:hint="eastAsia" w:ascii="仿宋_GB2312" w:eastAsia="仿宋_GB2312"/>
          <w:bCs/>
          <w:sz w:val="32"/>
          <w:szCs w:val="32"/>
        </w:rPr>
        <w:t>年</w:t>
      </w:r>
      <w:r>
        <w:rPr>
          <w:rFonts w:hint="eastAsia" w:ascii="仿宋_GB2312" w:eastAsia="仿宋_GB2312"/>
          <w:bCs/>
          <w:sz w:val="32"/>
          <w:szCs w:val="32"/>
          <w:lang w:val="en-US" w:eastAsia="zh-CN"/>
        </w:rPr>
        <w:t>12</w:t>
      </w:r>
      <w:r>
        <w:rPr>
          <w:rFonts w:hint="eastAsia" w:ascii="仿宋_GB2312" w:eastAsia="仿宋_GB2312"/>
          <w:bCs/>
          <w:sz w:val="32"/>
          <w:szCs w:val="32"/>
        </w:rPr>
        <w:t>月</w:t>
      </w:r>
      <w:r>
        <w:rPr>
          <w:rFonts w:hint="eastAsia" w:ascii="仿宋_GB2312" w:eastAsia="仿宋_GB2312"/>
          <w:bCs/>
          <w:sz w:val="32"/>
          <w:szCs w:val="32"/>
          <w:lang w:val="en-US" w:eastAsia="zh-CN"/>
        </w:rPr>
        <w:t>15</w:t>
      </w:r>
      <w:r>
        <w:rPr>
          <w:rFonts w:hint="eastAsia" w:ascii="仿宋_GB2312" w:eastAsia="仿宋_GB2312"/>
          <w:bCs/>
          <w:sz w:val="32"/>
          <w:szCs w:val="32"/>
        </w:rPr>
        <w:t>日启动</w:t>
      </w:r>
      <w:r>
        <w:rPr>
          <w:rFonts w:hint="eastAsia" w:ascii="仿宋_GB2312" w:eastAsia="仿宋_GB2312"/>
          <w:sz w:val="32"/>
          <w:szCs w:val="32"/>
          <w:lang w:val="en-US" w:eastAsia="zh-CN"/>
        </w:rPr>
        <w:t>“11·13”</w:t>
      </w:r>
      <w:r>
        <w:rPr>
          <w:rFonts w:hint="eastAsia" w:ascii="仿宋_GB2312" w:eastAsia="仿宋_GB2312"/>
          <w:bCs/>
          <w:sz w:val="32"/>
          <w:szCs w:val="32"/>
        </w:rPr>
        <w:t>事故防范和整改措施落实情况评估工作，保税区应急局</w:t>
      </w:r>
      <w:r>
        <w:rPr>
          <w:rFonts w:hint="eastAsia" w:ascii="仿宋_GB2312" w:eastAsia="仿宋_GB2312"/>
          <w:bCs/>
          <w:sz w:val="32"/>
          <w:szCs w:val="32"/>
          <w:lang w:eastAsia="zh-CN"/>
        </w:rPr>
        <w:t>、</w:t>
      </w:r>
      <w:r>
        <w:rPr>
          <w:rFonts w:hint="eastAsia" w:ascii="仿宋_GB2312" w:eastAsia="仿宋_GB2312"/>
          <w:bCs/>
          <w:sz w:val="32"/>
          <w:szCs w:val="32"/>
        </w:rPr>
        <w:t>滨海新区公安局、人社局、</w:t>
      </w:r>
      <w:r>
        <w:rPr>
          <w:rFonts w:hint="eastAsia" w:ascii="仿宋_GB2312" w:eastAsia="仿宋_GB2312"/>
          <w:bCs/>
          <w:sz w:val="32"/>
          <w:szCs w:val="32"/>
          <w:lang w:eastAsia="zh-CN"/>
        </w:rPr>
        <w:t>海港局、</w:t>
      </w:r>
      <w:r>
        <w:rPr>
          <w:rFonts w:hint="eastAsia" w:ascii="仿宋_GB2312" w:eastAsia="仿宋_GB2312"/>
          <w:bCs/>
          <w:sz w:val="32"/>
          <w:szCs w:val="32"/>
        </w:rPr>
        <w:t>群团工作部成立评估工作组，评估工作组成员单位按照分工开展评估工作。其中：</w:t>
      </w:r>
    </w:p>
    <w:p>
      <w:pPr>
        <w:pStyle w:val="4"/>
        <w:keepNext w:val="0"/>
        <w:keepLines w:val="0"/>
        <w:pageBreakBefore w:val="0"/>
        <w:kinsoku/>
        <w:wordWrap/>
        <w:overflowPunct/>
        <w:topLinePunct w:val="0"/>
        <w:bidi w:val="0"/>
        <w:snapToGrid/>
        <w:spacing w:before="0" w:after="0" w:line="600" w:lineRule="exact"/>
        <w:ind w:left="0" w:leftChars="0" w:right="0" w:rightChars="0" w:firstLine="643" w:firstLineChars="200"/>
        <w:jc w:val="both"/>
        <w:textAlignment w:val="auto"/>
        <w:outlineLvl w:val="9"/>
        <w:rPr>
          <w:rFonts w:hint="eastAsia" w:ascii="仿宋_GB2312" w:eastAsia="仿宋_GB2312"/>
          <w:bCs/>
          <w:sz w:val="32"/>
          <w:szCs w:val="32"/>
        </w:rPr>
      </w:pPr>
      <w:r>
        <w:rPr>
          <w:rFonts w:hint="eastAsia" w:ascii="仿宋_GB2312" w:eastAsia="仿宋_GB2312"/>
          <w:b/>
          <w:sz w:val="32"/>
          <w:szCs w:val="32"/>
        </w:rPr>
        <w:t>1.安委办</w:t>
      </w:r>
      <w:r>
        <w:rPr>
          <w:rFonts w:hint="eastAsia" w:ascii="仿宋_GB2312" w:eastAsia="仿宋_GB2312"/>
          <w:bCs/>
          <w:sz w:val="32"/>
          <w:szCs w:val="32"/>
        </w:rPr>
        <w:t>负责汇总、整理评估组各成员单位提交的评估情况材料，起草评估报告并报管委会；负责评估行政处罚落实情况；负责评估报告以政府公开方式及时向社会全文公开发布。</w:t>
      </w:r>
    </w:p>
    <w:p>
      <w:pPr>
        <w:pStyle w:val="9"/>
        <w:keepNext w:val="0"/>
        <w:keepLines w:val="0"/>
        <w:pageBreakBefore w:val="0"/>
        <w:kinsoku/>
        <w:wordWrap/>
        <w:overflowPunct/>
        <w:topLinePunct w:val="0"/>
        <w:bidi w:val="0"/>
        <w:snapToGrid/>
        <w:spacing w:before="0" w:beforeAutospacing="0" w:after="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2.应急局</w:t>
      </w:r>
      <w:r>
        <w:rPr>
          <w:rFonts w:hint="eastAsia" w:ascii="仿宋_GB2312" w:hAnsi="仿宋_GB2312" w:eastAsia="仿宋_GB2312" w:cs="仿宋_GB2312"/>
          <w:sz w:val="32"/>
          <w:szCs w:val="32"/>
        </w:rPr>
        <w:t>负责评估</w:t>
      </w:r>
      <w:r>
        <w:rPr>
          <w:rFonts w:hint="eastAsia" w:ascii="仿宋_GB2312" w:eastAsia="仿宋_GB2312"/>
          <w:sz w:val="32"/>
          <w:szCs w:val="32"/>
        </w:rPr>
        <w:t>滨海港通公司</w:t>
      </w:r>
      <w:r>
        <w:rPr>
          <w:rFonts w:hint="eastAsia" w:ascii="仿宋_GB2312" w:hAnsi="仿宋_GB2312" w:eastAsia="仿宋_GB2312" w:cs="仿宋_GB2312"/>
          <w:sz w:val="32"/>
          <w:szCs w:val="32"/>
        </w:rPr>
        <w:t>落实事故防范和整改措施落实情况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并提供落实情况材料。</w:t>
      </w:r>
    </w:p>
    <w:p>
      <w:pPr>
        <w:pStyle w:val="9"/>
        <w:keepNext w:val="0"/>
        <w:keepLines w:val="0"/>
        <w:pageBreakBefore w:val="0"/>
        <w:kinsoku/>
        <w:wordWrap/>
        <w:overflowPunct/>
        <w:topLinePunct w:val="0"/>
        <w:bidi w:val="0"/>
        <w:snapToGrid/>
        <w:spacing w:before="0" w:beforeAutospacing="0" w:after="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滨海新区公安局</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bCs/>
          <w:sz w:val="32"/>
          <w:szCs w:val="32"/>
        </w:rPr>
        <w:t>人社局、</w:t>
      </w:r>
      <w:r>
        <w:rPr>
          <w:rFonts w:hint="eastAsia" w:ascii="仿宋_GB2312" w:hAnsi="仿宋_GB2312" w:eastAsia="仿宋_GB2312" w:cs="仿宋_GB2312"/>
          <w:b/>
          <w:bCs/>
          <w:sz w:val="32"/>
          <w:szCs w:val="32"/>
          <w:lang w:eastAsia="zh-CN"/>
        </w:rPr>
        <w:t>海港局、</w:t>
      </w:r>
      <w:r>
        <w:rPr>
          <w:rFonts w:hint="eastAsia" w:ascii="仿宋_GB2312" w:hAnsi="仿宋_GB2312" w:eastAsia="仿宋_GB2312" w:cs="仿宋_GB2312"/>
          <w:b/>
          <w:bCs/>
          <w:sz w:val="32"/>
          <w:szCs w:val="32"/>
        </w:rPr>
        <w:t>群团工作部等</w:t>
      </w:r>
      <w:r>
        <w:rPr>
          <w:rFonts w:hint="eastAsia" w:ascii="仿宋_GB2312" w:hAnsi="仿宋_GB2312" w:eastAsia="仿宋_GB2312" w:cs="仿宋_GB2312"/>
          <w:sz w:val="32"/>
          <w:szCs w:val="32"/>
        </w:rPr>
        <w:t>在各自职责范围内参加结案评估工作。</w:t>
      </w:r>
    </w:p>
    <w:p>
      <w:pPr>
        <w:pStyle w:val="4"/>
        <w:keepNext w:val="0"/>
        <w:keepLines w:val="0"/>
        <w:pageBreakBefore w:val="0"/>
        <w:kinsoku/>
        <w:wordWrap/>
        <w:overflowPunct/>
        <w:topLinePunct w:val="0"/>
        <w:bidi w:val="0"/>
        <w:snapToGrid/>
        <w:spacing w:before="0" w:after="0" w:line="600" w:lineRule="exact"/>
        <w:ind w:left="0" w:leftChars="0" w:right="0" w:rightChars="0" w:firstLine="640" w:firstLineChars="200"/>
        <w:jc w:val="both"/>
        <w:textAlignment w:val="auto"/>
        <w:outlineLvl w:val="9"/>
        <w:rPr>
          <w:rFonts w:hint="eastAsia" w:ascii="黑体" w:hAnsi="黑体" w:eastAsia="黑体"/>
          <w:sz w:val="32"/>
          <w:szCs w:val="32"/>
        </w:rPr>
      </w:pPr>
      <w:r>
        <w:rPr>
          <w:rFonts w:hint="eastAsia" w:ascii="黑体" w:hAnsi="黑体" w:eastAsia="黑体"/>
          <w:sz w:val="32"/>
          <w:szCs w:val="32"/>
        </w:rPr>
        <w:t>三、事故责任追究落实情况</w:t>
      </w:r>
    </w:p>
    <w:p>
      <w:pPr>
        <w:pStyle w:val="4"/>
        <w:keepNext w:val="0"/>
        <w:keepLines w:val="0"/>
        <w:pageBreakBefore w:val="0"/>
        <w:kinsoku/>
        <w:wordWrap/>
        <w:overflowPunct/>
        <w:topLinePunct w:val="0"/>
        <w:bidi w:val="0"/>
        <w:snapToGrid/>
        <w:spacing w:before="0" w:after="0" w:line="600" w:lineRule="exact"/>
        <w:ind w:left="0" w:leftChars="0" w:right="0" w:rightChars="0" w:firstLine="643" w:firstLineChars="200"/>
        <w:jc w:val="both"/>
        <w:textAlignment w:val="auto"/>
        <w:outlineLvl w:val="9"/>
        <w:rPr>
          <w:rFonts w:hint="eastAsia" w:ascii="楷体" w:hAnsi="楷体" w:eastAsia="楷体" w:cs="楷体"/>
          <w:b/>
          <w:bCs w:val="0"/>
          <w:sz w:val="32"/>
          <w:szCs w:val="32"/>
        </w:rPr>
      </w:pPr>
      <w:r>
        <w:rPr>
          <w:rFonts w:hint="eastAsia" w:ascii="楷体" w:hAnsi="楷体" w:eastAsia="楷体" w:cs="楷体"/>
          <w:b/>
          <w:bCs w:val="0"/>
          <w:sz w:val="32"/>
          <w:szCs w:val="32"/>
        </w:rPr>
        <w:t>（一）事故单位追究落实情况</w:t>
      </w:r>
    </w:p>
    <w:p>
      <w:pPr>
        <w:keepNext w:val="0"/>
        <w:keepLines w:val="0"/>
        <w:pageBreakBefore w:val="0"/>
        <w:wordWrap/>
        <w:overflowPunct/>
        <w:topLinePunct w:val="0"/>
        <w:bidi w:val="0"/>
        <w:spacing w:line="600" w:lineRule="exact"/>
        <w:ind w:left="0" w:leftChars="0" w:firstLine="640" w:firstLineChars="200"/>
        <w:jc w:val="both"/>
        <w:outlineLvl w:val="9"/>
        <w:rPr>
          <w:rFonts w:hint="eastAsia" w:ascii="仿宋_GB2312" w:hAnsi="华文楷体" w:eastAsia="仿宋_GB2312" w:cs="Times New Roman"/>
          <w:color w:val="auto"/>
          <w:sz w:val="32"/>
          <w:szCs w:val="32"/>
          <w:lang w:val="en-US" w:eastAsia="zh-CN"/>
        </w:rPr>
      </w:pPr>
      <w:r>
        <w:rPr>
          <w:rFonts w:hint="eastAsia" w:ascii="仿宋_GB2312" w:hAnsi="华文楷体" w:eastAsia="仿宋_GB2312" w:cs="Times New Roman"/>
          <w:color w:val="auto"/>
          <w:sz w:val="32"/>
          <w:szCs w:val="32"/>
          <w:lang w:val="en-US" w:eastAsia="zh-CN"/>
        </w:rPr>
        <w:t>1.《事故调查报告》建议保税区应急局依据《中华人民共和国安全生产法》第一百一十四条第一款第(一)项之规定，对</w:t>
      </w:r>
      <w:r>
        <w:rPr>
          <w:rFonts w:hint="eastAsia" w:ascii="仿宋_GB2312" w:eastAsia="仿宋_GB2312"/>
          <w:sz w:val="32"/>
          <w:szCs w:val="32"/>
        </w:rPr>
        <w:t>滨海港通公司</w:t>
      </w:r>
      <w:r>
        <w:rPr>
          <w:rFonts w:hint="eastAsia" w:ascii="仿宋_GB2312" w:hAnsi="华文楷体" w:eastAsia="仿宋_GB2312" w:cs="Times New Roman"/>
          <w:color w:val="auto"/>
          <w:sz w:val="32"/>
          <w:szCs w:val="32"/>
          <w:lang w:val="en-US" w:eastAsia="zh-CN"/>
        </w:rPr>
        <w:t>处以55万元人民币的罚款的行政处罚。</w:t>
      </w:r>
    </w:p>
    <w:p>
      <w:pPr>
        <w:keepNext w:val="0"/>
        <w:keepLines w:val="0"/>
        <w:pageBreakBefore w:val="0"/>
        <w:wordWrap/>
        <w:overflowPunct/>
        <w:topLinePunct w:val="0"/>
        <w:bidi w:val="0"/>
        <w:spacing w:line="600" w:lineRule="exact"/>
        <w:ind w:left="0" w:leftChars="0" w:firstLine="643" w:firstLineChars="200"/>
        <w:jc w:val="both"/>
        <w:outlineLvl w:val="9"/>
        <w:rPr>
          <w:rFonts w:hint="eastAsia" w:ascii="仿宋_GB2312" w:hAnsi="华文楷体" w:eastAsia="仿宋_GB2312" w:cs="Times New Roman"/>
          <w:color w:val="auto"/>
          <w:sz w:val="32"/>
          <w:szCs w:val="32"/>
          <w:lang w:val="en-US" w:eastAsia="zh-CN"/>
        </w:rPr>
      </w:pPr>
      <w:r>
        <w:rPr>
          <w:rFonts w:hint="eastAsia" w:ascii="仿宋_GB2312" w:hAnsi="华文楷体" w:eastAsia="仿宋_GB2312" w:cs="Times New Roman"/>
          <w:b/>
          <w:bCs/>
          <w:color w:val="auto"/>
          <w:sz w:val="32"/>
          <w:szCs w:val="32"/>
          <w:lang w:val="en-US" w:eastAsia="zh-CN"/>
        </w:rPr>
        <w:t>评估情况：</w:t>
      </w:r>
      <w:r>
        <w:rPr>
          <w:rFonts w:hint="eastAsia" w:ascii="仿宋_GB2312" w:hAnsi="华文楷体" w:eastAsia="仿宋_GB2312" w:cs="Times New Roman"/>
          <w:color w:val="auto"/>
          <w:sz w:val="32"/>
          <w:szCs w:val="32"/>
          <w:lang w:val="en-US" w:eastAsia="zh-CN"/>
        </w:rPr>
        <w:t>保税区应急局已依据《中华人民共和国安全生产法》的相关规定，对</w:t>
      </w:r>
      <w:r>
        <w:rPr>
          <w:rFonts w:hint="eastAsia" w:ascii="仿宋_GB2312" w:eastAsia="仿宋_GB2312"/>
          <w:sz w:val="32"/>
          <w:szCs w:val="32"/>
        </w:rPr>
        <w:t>滨海港通公司</w:t>
      </w:r>
      <w:r>
        <w:rPr>
          <w:rFonts w:hint="eastAsia" w:ascii="仿宋_GB2312" w:hAnsi="华文楷体" w:eastAsia="仿宋_GB2312" w:cs="Times New Roman"/>
          <w:color w:val="auto"/>
          <w:sz w:val="32"/>
          <w:szCs w:val="32"/>
          <w:lang w:val="en-US" w:eastAsia="zh-CN"/>
        </w:rPr>
        <w:t>处以55万元人民币罚款的行政处罚，上述处罚已下达行政处罚决定书，</w:t>
      </w:r>
      <w:r>
        <w:rPr>
          <w:rFonts w:hint="eastAsia" w:ascii="仿宋_GB2312" w:eastAsia="仿宋_GB2312"/>
          <w:sz w:val="32"/>
          <w:szCs w:val="32"/>
        </w:rPr>
        <w:t>滨海港通公司</w:t>
      </w:r>
      <w:r>
        <w:rPr>
          <w:rFonts w:hint="eastAsia" w:ascii="仿宋_GB2312" w:hAnsi="华文楷体" w:eastAsia="仿宋_GB2312" w:cs="Times New Roman"/>
          <w:color w:val="auto"/>
          <w:sz w:val="32"/>
          <w:szCs w:val="32"/>
          <w:lang w:val="en-US" w:eastAsia="zh-CN"/>
        </w:rPr>
        <w:t>于2025年2月7日缴纳罚款，罚款全部执行完毕。</w:t>
      </w:r>
    </w:p>
    <w:p>
      <w:pPr>
        <w:keepNext w:val="0"/>
        <w:keepLines w:val="0"/>
        <w:pageBreakBefore w:val="0"/>
        <w:numPr>
          <w:ilvl w:val="0"/>
          <w:numId w:val="0"/>
        </w:numPr>
        <w:wordWrap/>
        <w:overflowPunct/>
        <w:topLinePunct w:val="0"/>
        <w:bidi w:val="0"/>
        <w:spacing w:line="600" w:lineRule="exact"/>
        <w:ind w:firstLine="643" w:firstLineChars="200"/>
        <w:jc w:val="both"/>
        <w:outlineLvl w:val="9"/>
        <w:rPr>
          <w:rFonts w:hint="eastAsia" w:ascii="楷体" w:hAnsi="楷体" w:eastAsia="楷体" w:cs="楷体"/>
          <w:b/>
          <w:bCs/>
          <w:sz w:val="32"/>
          <w:szCs w:val="32"/>
        </w:rPr>
      </w:pPr>
      <w:r>
        <w:rPr>
          <w:rFonts w:hint="eastAsia" w:ascii="楷体" w:hAnsi="楷体" w:eastAsia="楷体" w:cs="楷体"/>
          <w:b/>
          <w:bCs/>
          <w:sz w:val="32"/>
          <w:szCs w:val="32"/>
        </w:rPr>
        <w:t>（二）事故责任人追究落实情况</w:t>
      </w:r>
    </w:p>
    <w:p>
      <w:pPr>
        <w:keepNext w:val="0"/>
        <w:keepLines w:val="0"/>
        <w:pageBreakBefore w:val="0"/>
        <w:wordWrap/>
        <w:overflowPunct/>
        <w:topLinePunct w:val="0"/>
        <w:bidi w:val="0"/>
        <w:spacing w:line="600" w:lineRule="exact"/>
        <w:ind w:left="0" w:leftChars="0" w:firstLine="640" w:firstLineChars="200"/>
        <w:jc w:val="both"/>
        <w:outlineLvl w:val="9"/>
        <w:rPr>
          <w:rFonts w:hint="eastAsia" w:ascii="仿宋_GB2312" w:hAnsi="华文楷体" w:eastAsia="仿宋_GB2312" w:cs="Times New Roman"/>
          <w:color w:val="auto"/>
          <w:sz w:val="32"/>
          <w:szCs w:val="32"/>
          <w:lang w:val="en-US" w:eastAsia="zh-CN"/>
        </w:rPr>
      </w:pPr>
      <w:r>
        <w:rPr>
          <w:rFonts w:hint="eastAsia" w:ascii="仿宋_GB2312" w:hAnsi="华文楷体" w:eastAsia="仿宋_GB2312" w:cs="Times New Roman"/>
          <w:color w:val="auto"/>
          <w:sz w:val="32"/>
          <w:szCs w:val="32"/>
          <w:lang w:val="en-US" w:eastAsia="zh-CN"/>
        </w:rPr>
        <w:t>1.《事故调查报告》建议保税区应急局依据《中华人民共和国安全生产法》第九十五条第（一）项之规定，对</w:t>
      </w:r>
      <w:r>
        <w:rPr>
          <w:rFonts w:hint="eastAsia" w:ascii="仿宋_GB2312" w:eastAsia="仿宋_GB2312"/>
          <w:sz w:val="32"/>
          <w:szCs w:val="32"/>
        </w:rPr>
        <w:t>滨海港通公司</w:t>
      </w:r>
      <w:r>
        <w:rPr>
          <w:rFonts w:hint="eastAsia" w:ascii="仿宋_GB2312" w:hAnsi="华文楷体" w:eastAsia="仿宋_GB2312" w:cs="Times New Roman"/>
          <w:color w:val="auto"/>
          <w:sz w:val="32"/>
          <w:szCs w:val="32"/>
          <w:lang w:val="en-US" w:eastAsia="zh-CN"/>
        </w:rPr>
        <w:t>总经理房</w:t>
      </w:r>
      <w:r>
        <w:rPr>
          <w:rFonts w:hint="eastAsia" w:ascii="仿宋_GB2312" w:eastAsia="仿宋_GB2312" w:cs="Times New Roman"/>
          <w:bCs/>
          <w:sz w:val="32"/>
          <w:szCs w:val="32"/>
          <w:lang w:val="en-US" w:eastAsia="zh-CN"/>
        </w:rPr>
        <w:t>某</w:t>
      </w:r>
      <w:r>
        <w:rPr>
          <w:rFonts w:hint="eastAsia" w:ascii="仿宋_GB2312" w:hAnsi="华文楷体" w:eastAsia="仿宋_GB2312" w:cs="Times New Roman"/>
          <w:color w:val="auto"/>
          <w:sz w:val="32"/>
          <w:szCs w:val="32"/>
          <w:lang w:val="en-US" w:eastAsia="zh-CN"/>
        </w:rPr>
        <w:t>处以上一年年收入百分之四十的罚款的行政处罚，即处以人民币48000元罚款。</w:t>
      </w:r>
    </w:p>
    <w:p>
      <w:pPr>
        <w:keepNext w:val="0"/>
        <w:keepLines w:val="0"/>
        <w:pageBreakBefore w:val="0"/>
        <w:wordWrap/>
        <w:overflowPunct/>
        <w:topLinePunct w:val="0"/>
        <w:bidi w:val="0"/>
        <w:spacing w:line="600" w:lineRule="exact"/>
        <w:ind w:left="0" w:leftChars="0" w:firstLine="643" w:firstLineChars="200"/>
        <w:jc w:val="both"/>
        <w:outlineLvl w:val="9"/>
        <w:rPr>
          <w:rFonts w:hint="eastAsia" w:ascii="仿宋_GB2312" w:hAnsi="华文楷体" w:eastAsia="仿宋_GB2312" w:cs="Times New Roman"/>
          <w:color w:val="auto"/>
          <w:sz w:val="32"/>
          <w:szCs w:val="32"/>
          <w:lang w:val="en-US" w:eastAsia="zh-CN"/>
        </w:rPr>
      </w:pPr>
      <w:r>
        <w:rPr>
          <w:rFonts w:hint="eastAsia" w:ascii="仿宋_GB2312" w:hAnsi="华文楷体" w:eastAsia="仿宋_GB2312" w:cs="Times New Roman"/>
          <w:b/>
          <w:bCs/>
          <w:color w:val="auto"/>
          <w:sz w:val="32"/>
          <w:szCs w:val="32"/>
          <w:lang w:val="en-US" w:eastAsia="zh-CN"/>
        </w:rPr>
        <w:t>评估情况：</w:t>
      </w:r>
      <w:r>
        <w:rPr>
          <w:rFonts w:hint="eastAsia" w:ascii="仿宋_GB2312" w:hAnsi="华文楷体" w:eastAsia="仿宋_GB2312" w:cs="Times New Roman"/>
          <w:color w:val="auto"/>
          <w:sz w:val="32"/>
          <w:szCs w:val="32"/>
          <w:lang w:val="en-US" w:eastAsia="zh-CN"/>
        </w:rPr>
        <w:t>保税区应急局已依据《中华人民共和国安全生产法》的相关规定，对</w:t>
      </w:r>
      <w:r>
        <w:rPr>
          <w:rFonts w:hint="eastAsia" w:ascii="仿宋_GB2312" w:eastAsia="仿宋_GB2312"/>
          <w:sz w:val="32"/>
          <w:szCs w:val="32"/>
        </w:rPr>
        <w:t>滨海港通公司</w:t>
      </w:r>
      <w:r>
        <w:rPr>
          <w:rFonts w:hint="eastAsia" w:ascii="仿宋_GB2312" w:hAnsi="华文楷体" w:eastAsia="仿宋_GB2312" w:cs="Times New Roman"/>
          <w:color w:val="auto"/>
          <w:sz w:val="32"/>
          <w:szCs w:val="32"/>
          <w:lang w:val="en-US" w:eastAsia="zh-CN"/>
        </w:rPr>
        <w:t>总经理房</w:t>
      </w:r>
      <w:r>
        <w:rPr>
          <w:rFonts w:hint="eastAsia" w:ascii="仿宋_GB2312" w:eastAsia="仿宋_GB2312" w:cs="Times New Roman"/>
          <w:bCs/>
          <w:sz w:val="32"/>
          <w:szCs w:val="32"/>
          <w:lang w:val="en-US" w:eastAsia="zh-CN"/>
        </w:rPr>
        <w:t>某</w:t>
      </w:r>
      <w:r>
        <w:rPr>
          <w:rFonts w:hint="eastAsia" w:ascii="仿宋_GB2312" w:hAnsi="华文楷体" w:eastAsia="仿宋_GB2312" w:cs="Times New Roman"/>
          <w:color w:val="auto"/>
          <w:sz w:val="32"/>
          <w:szCs w:val="32"/>
          <w:lang w:val="en-US" w:eastAsia="zh-CN"/>
        </w:rPr>
        <w:t>依法处2023年年收入百分之四十（共计48000元人民币）罚款的行政处罚。上述处罚已下达行政处罚决定书，当事人于2025年2月7日缴纳罚款，罚款全部执行完毕。</w:t>
      </w:r>
    </w:p>
    <w:p>
      <w:pPr>
        <w:keepNext w:val="0"/>
        <w:keepLines w:val="0"/>
        <w:pageBreakBefore w:val="0"/>
        <w:wordWrap/>
        <w:overflowPunct/>
        <w:topLinePunct w:val="0"/>
        <w:bidi w:val="0"/>
        <w:spacing w:line="600" w:lineRule="exact"/>
        <w:ind w:left="0" w:leftChars="0" w:firstLine="640" w:firstLineChars="200"/>
        <w:jc w:val="both"/>
        <w:outlineLvl w:val="9"/>
        <w:rPr>
          <w:rFonts w:hint="default" w:ascii="仿宋_GB2312" w:hAnsi="华文楷体" w:eastAsia="仿宋_GB2312" w:cs="Times New Roman"/>
          <w:color w:val="auto"/>
          <w:sz w:val="32"/>
          <w:szCs w:val="32"/>
          <w:lang w:val="en-US" w:eastAsia="zh-CN"/>
        </w:rPr>
      </w:pPr>
      <w:r>
        <w:rPr>
          <w:rFonts w:hint="eastAsia" w:ascii="仿宋_GB2312" w:hAnsi="华文楷体" w:eastAsia="仿宋_GB2312" w:cs="Times New Roman"/>
          <w:color w:val="auto"/>
          <w:sz w:val="32"/>
          <w:szCs w:val="32"/>
          <w:lang w:val="en-US" w:eastAsia="zh-CN"/>
        </w:rPr>
        <w:t>2.《事故调查报告》建议</w:t>
      </w:r>
      <w:r>
        <w:rPr>
          <w:rFonts w:hint="default" w:ascii="仿宋_GB2312" w:hAnsi="华文楷体" w:eastAsia="仿宋_GB2312" w:cs="Times New Roman"/>
          <w:color w:val="auto"/>
          <w:sz w:val="32"/>
          <w:szCs w:val="32"/>
          <w:lang w:val="en-US" w:eastAsia="zh-CN"/>
        </w:rPr>
        <w:t>对</w:t>
      </w:r>
      <w:r>
        <w:rPr>
          <w:rFonts w:hint="eastAsia" w:ascii="仿宋_GB2312" w:hAnsi="华文楷体" w:eastAsia="仿宋_GB2312" w:cs="Times New Roman"/>
          <w:color w:val="auto"/>
          <w:sz w:val="32"/>
          <w:szCs w:val="32"/>
          <w:lang w:val="en-US" w:eastAsia="zh-CN"/>
        </w:rPr>
        <w:t>于</w:t>
      </w:r>
      <w:r>
        <w:rPr>
          <w:rFonts w:hint="default" w:ascii="仿宋_GB2312" w:hAnsi="华文楷体" w:eastAsia="仿宋_GB2312" w:cs="Times New Roman"/>
          <w:color w:val="auto"/>
          <w:sz w:val="32"/>
          <w:szCs w:val="32"/>
          <w:lang w:val="en-US" w:eastAsia="zh-CN"/>
        </w:rPr>
        <w:t>事故中涉嫌刑事犯罪人员，建议由公安机关依法立案调查。</w:t>
      </w:r>
    </w:p>
    <w:p>
      <w:pPr>
        <w:keepNext w:val="0"/>
        <w:keepLines w:val="0"/>
        <w:pageBreakBefore w:val="0"/>
        <w:wordWrap/>
        <w:overflowPunct/>
        <w:topLinePunct w:val="0"/>
        <w:bidi w:val="0"/>
        <w:spacing w:line="600" w:lineRule="exact"/>
        <w:ind w:left="0" w:leftChars="0" w:firstLine="643" w:firstLineChars="200"/>
        <w:jc w:val="both"/>
        <w:outlineLvl w:val="9"/>
        <w:rPr>
          <w:rFonts w:hint="eastAsia" w:ascii="仿宋_GB2312" w:hAnsi="华文楷体" w:eastAsia="仿宋_GB2312" w:cs="Times New Roman"/>
          <w:color w:val="auto"/>
          <w:sz w:val="32"/>
          <w:szCs w:val="32"/>
          <w:lang w:val="en-US" w:eastAsia="zh-CN"/>
        </w:rPr>
      </w:pPr>
      <w:r>
        <w:rPr>
          <w:rFonts w:hint="eastAsia" w:ascii="仿宋_GB2312" w:hAnsi="华文楷体" w:eastAsia="仿宋_GB2312" w:cs="Times New Roman"/>
          <w:b/>
          <w:bCs/>
          <w:color w:val="auto"/>
          <w:sz w:val="32"/>
          <w:szCs w:val="32"/>
          <w:lang w:val="en-US" w:eastAsia="zh-CN"/>
        </w:rPr>
        <w:t>评估情况：</w:t>
      </w:r>
      <w:r>
        <w:rPr>
          <w:rFonts w:hint="eastAsia" w:ascii="仿宋_GB2312" w:hAnsi="华文楷体" w:eastAsia="仿宋_GB2312" w:cs="Times New Roman"/>
          <w:color w:val="auto"/>
          <w:sz w:val="32"/>
          <w:szCs w:val="32"/>
          <w:lang w:val="en-US" w:eastAsia="zh-CN"/>
        </w:rPr>
        <w:t>公安机关已对事故责任人员房</w:t>
      </w:r>
      <w:r>
        <w:rPr>
          <w:rFonts w:hint="eastAsia" w:ascii="仿宋_GB2312" w:eastAsia="仿宋_GB2312" w:cs="Times New Roman"/>
          <w:bCs/>
          <w:sz w:val="32"/>
          <w:szCs w:val="32"/>
          <w:lang w:val="en-US" w:eastAsia="zh-CN"/>
        </w:rPr>
        <w:t>某</w:t>
      </w:r>
      <w:bookmarkStart w:id="5" w:name="_GoBack"/>
      <w:bookmarkEnd w:id="5"/>
      <w:r>
        <w:rPr>
          <w:rFonts w:hint="eastAsia" w:ascii="仿宋_GB2312" w:hAnsi="华文楷体" w:eastAsia="仿宋_GB2312" w:cs="Times New Roman"/>
          <w:color w:val="auto"/>
          <w:sz w:val="32"/>
          <w:szCs w:val="32"/>
          <w:lang w:val="en-US" w:eastAsia="zh-CN"/>
        </w:rPr>
        <w:t>（</w:t>
      </w:r>
      <w:r>
        <w:rPr>
          <w:rFonts w:hint="eastAsia" w:ascii="仿宋_GB2312" w:eastAsia="仿宋_GB2312"/>
          <w:sz w:val="32"/>
          <w:szCs w:val="32"/>
        </w:rPr>
        <w:t>滨海港通公司</w:t>
      </w:r>
      <w:r>
        <w:rPr>
          <w:rFonts w:hint="eastAsia" w:ascii="仿宋_GB2312" w:hAnsi="华文楷体" w:eastAsia="仿宋_GB2312" w:cs="Times New Roman"/>
          <w:color w:val="auto"/>
          <w:sz w:val="32"/>
          <w:szCs w:val="32"/>
          <w:lang w:val="en-US" w:eastAsia="zh-CN"/>
        </w:rPr>
        <w:t>总经理）进行立案调查，采取了取保候审的强制措施。</w:t>
      </w:r>
    </w:p>
    <w:p>
      <w:pPr>
        <w:pStyle w:val="4"/>
        <w:keepNext w:val="0"/>
        <w:keepLines w:val="0"/>
        <w:pageBreakBefore w:val="0"/>
        <w:kinsoku/>
        <w:wordWrap/>
        <w:overflowPunct/>
        <w:topLinePunct w:val="0"/>
        <w:bidi w:val="0"/>
        <w:snapToGrid/>
        <w:spacing w:before="0" w:after="0" w:line="600" w:lineRule="exact"/>
        <w:ind w:left="0" w:leftChars="0" w:right="0" w:rightChars="0" w:firstLine="640" w:firstLineChars="200"/>
        <w:jc w:val="both"/>
        <w:textAlignment w:val="auto"/>
        <w:outlineLvl w:val="9"/>
        <w:rPr>
          <w:rFonts w:hint="eastAsia" w:ascii="仿宋_GB2312" w:eastAsia="仿宋_GB2312"/>
          <w:bCs/>
          <w:sz w:val="32"/>
          <w:szCs w:val="32"/>
        </w:rPr>
      </w:pPr>
      <w:r>
        <w:rPr>
          <w:rFonts w:hint="eastAsia" w:ascii="黑体" w:hAnsi="黑体" w:eastAsia="黑体"/>
          <w:sz w:val="32"/>
          <w:szCs w:val="32"/>
          <w:lang w:eastAsia="zh-CN"/>
        </w:rPr>
        <w:t>四</w:t>
      </w:r>
      <w:r>
        <w:rPr>
          <w:rFonts w:hint="eastAsia" w:ascii="黑体" w:hAnsi="黑体" w:eastAsia="黑体"/>
          <w:sz w:val="32"/>
          <w:szCs w:val="32"/>
        </w:rPr>
        <w:t>、总体评估意见及事故防范和整改措施落实情况</w:t>
      </w:r>
    </w:p>
    <w:p>
      <w:pPr>
        <w:pStyle w:val="4"/>
        <w:keepNext w:val="0"/>
        <w:keepLines w:val="0"/>
        <w:pageBreakBefore w:val="0"/>
        <w:kinsoku/>
        <w:wordWrap/>
        <w:overflowPunct/>
        <w:topLinePunct w:val="0"/>
        <w:bidi w:val="0"/>
        <w:snapToGrid/>
        <w:spacing w:before="0" w:after="0" w:line="600" w:lineRule="exact"/>
        <w:ind w:left="0" w:leftChars="0" w:right="0" w:rightChars="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总体上看，事故发生后</w:t>
      </w:r>
      <w:r>
        <w:rPr>
          <w:rFonts w:hint="eastAsia" w:ascii="仿宋_GB2312" w:eastAsia="仿宋_GB2312"/>
          <w:sz w:val="32"/>
          <w:szCs w:val="32"/>
        </w:rPr>
        <w:t>滨海港通公司</w:t>
      </w:r>
      <w:r>
        <w:rPr>
          <w:rFonts w:hint="eastAsia" w:ascii="仿宋_GB2312" w:eastAsia="仿宋_GB2312"/>
          <w:bCs/>
          <w:sz w:val="32"/>
          <w:szCs w:val="32"/>
        </w:rPr>
        <w:t>对事故调查报告提出的事故防范和整改措施情况已落实。事故防范和整改措施落实情况具体如下：</w:t>
      </w:r>
    </w:p>
    <w:p>
      <w:pPr>
        <w:pStyle w:val="4"/>
        <w:keepNext w:val="0"/>
        <w:keepLines w:val="0"/>
        <w:pageBreakBefore w:val="0"/>
        <w:kinsoku/>
        <w:wordWrap/>
        <w:overflowPunct/>
        <w:topLinePunct w:val="0"/>
        <w:bidi w:val="0"/>
        <w:snapToGrid/>
        <w:spacing w:before="0" w:after="0" w:line="600" w:lineRule="exact"/>
        <w:ind w:left="0" w:leftChars="0" w:right="0" w:rightChars="0" w:firstLine="643" w:firstLineChars="200"/>
        <w:jc w:val="both"/>
        <w:textAlignment w:val="auto"/>
        <w:outlineLvl w:val="9"/>
        <w:rPr>
          <w:rFonts w:hint="eastAsia" w:ascii="仿宋_GB2312" w:hAnsi="Times New Roman" w:eastAsia="仿宋_GB2312" w:cs="Times New Roman"/>
          <w:bCs/>
          <w:sz w:val="32"/>
          <w:szCs w:val="32"/>
          <w:lang w:eastAsia="zh-CN"/>
        </w:rPr>
      </w:pPr>
      <w:r>
        <w:rPr>
          <w:rFonts w:hint="eastAsia" w:ascii="仿宋_GB2312" w:hAnsi="Times New Roman" w:eastAsia="仿宋_GB2312" w:cs="Times New Roman"/>
          <w:b/>
          <w:bCs w:val="0"/>
          <w:sz w:val="32"/>
          <w:szCs w:val="32"/>
          <w:lang w:val="en-US" w:eastAsia="zh-CN"/>
        </w:rPr>
        <w:t>《事故调查报告》建议</w:t>
      </w:r>
      <w:r>
        <w:rPr>
          <w:rFonts w:hint="eastAsia" w:ascii="仿宋_GB2312" w:hAnsi="Times New Roman" w:eastAsia="仿宋_GB2312" w:cs="Times New Roman"/>
          <w:bCs/>
          <w:sz w:val="32"/>
          <w:szCs w:val="32"/>
          <w:lang w:val="en-US" w:eastAsia="zh-CN"/>
        </w:rPr>
        <w:t>：</w:t>
      </w:r>
      <w:bookmarkStart w:id="0" w:name="_Toc23084"/>
      <w:bookmarkStart w:id="1" w:name="_Toc25576"/>
      <w:r>
        <w:rPr>
          <w:rFonts w:hint="eastAsia" w:ascii="仿宋_GB2312" w:hAnsi="Times New Roman" w:eastAsia="仿宋_GB2312" w:cs="Times New Roman"/>
          <w:b/>
          <w:bCs w:val="0"/>
          <w:sz w:val="32"/>
          <w:szCs w:val="32"/>
          <w:lang w:val="en-US" w:eastAsia="zh-CN"/>
        </w:rPr>
        <w:t>一是</w:t>
      </w:r>
      <w:r>
        <w:rPr>
          <w:rFonts w:hint="default" w:ascii="仿宋_GB2312" w:hAnsi="Times New Roman" w:eastAsia="仿宋_GB2312" w:cs="Times New Roman"/>
          <w:b/>
          <w:bCs w:val="0"/>
          <w:sz w:val="32"/>
          <w:szCs w:val="32"/>
          <w:lang w:eastAsia="zh-CN"/>
        </w:rPr>
        <w:t>严格落实安全生产主体责任</w:t>
      </w:r>
      <w:r>
        <w:rPr>
          <w:rFonts w:hint="eastAsia" w:ascii="仿宋_GB2312" w:hAnsi="Times New Roman" w:eastAsia="仿宋_GB2312" w:cs="Times New Roman"/>
          <w:b/>
          <w:bCs w:val="0"/>
          <w:sz w:val="32"/>
          <w:szCs w:val="32"/>
          <w:lang w:eastAsia="zh-CN"/>
        </w:rPr>
        <w:t>，牢固树立安全发展理念</w:t>
      </w:r>
      <w:bookmarkEnd w:id="0"/>
      <w:r>
        <w:rPr>
          <w:rFonts w:hint="eastAsia" w:ascii="仿宋_GB2312" w:hAnsi="Times New Roman" w:eastAsia="仿宋_GB2312" w:cs="Times New Roman"/>
          <w:b/>
          <w:bCs w:val="0"/>
          <w:sz w:val="32"/>
          <w:szCs w:val="32"/>
          <w:lang w:eastAsia="zh-CN"/>
        </w:rPr>
        <w:t>。</w:t>
      </w:r>
      <w:r>
        <w:rPr>
          <w:rFonts w:hint="eastAsia" w:ascii="仿宋_GB2312" w:hAnsi="Times New Roman" w:eastAsia="仿宋_GB2312" w:cs="Times New Roman"/>
          <w:bCs/>
          <w:sz w:val="32"/>
          <w:szCs w:val="32"/>
          <w:lang w:val="en-US" w:eastAsia="zh-CN"/>
        </w:rPr>
        <w:t>滨海港通公司</w:t>
      </w:r>
      <w:r>
        <w:rPr>
          <w:rFonts w:hint="default" w:ascii="仿宋_GB2312" w:hAnsi="Times New Roman" w:eastAsia="仿宋_GB2312" w:cs="Times New Roman"/>
          <w:bCs/>
          <w:sz w:val="32"/>
          <w:szCs w:val="32"/>
        </w:rPr>
        <w:t>要</w:t>
      </w:r>
      <w:r>
        <w:rPr>
          <w:rFonts w:hint="default" w:ascii="仿宋_GB2312" w:hAnsi="Times New Roman" w:eastAsia="仿宋_GB2312" w:cs="Times New Roman"/>
          <w:bCs/>
          <w:sz w:val="32"/>
          <w:szCs w:val="32"/>
          <w:lang w:eastAsia="zh-CN"/>
        </w:rPr>
        <w:t>统筹好发展与安全，</w:t>
      </w:r>
      <w:r>
        <w:rPr>
          <w:rFonts w:hint="default" w:ascii="仿宋_GB2312" w:hAnsi="Times New Roman" w:eastAsia="仿宋_GB2312" w:cs="Times New Roman"/>
          <w:bCs/>
          <w:sz w:val="32"/>
          <w:szCs w:val="32"/>
        </w:rPr>
        <w:t>认真贯彻法律法规</w:t>
      </w:r>
      <w:r>
        <w:rPr>
          <w:rFonts w:hint="default" w:ascii="仿宋_GB2312" w:hAnsi="Times New Roman" w:eastAsia="仿宋_GB2312" w:cs="Times New Roman"/>
          <w:bCs/>
          <w:sz w:val="32"/>
          <w:szCs w:val="32"/>
          <w:lang w:eastAsia="zh-CN"/>
        </w:rPr>
        <w:t>的要求</w:t>
      </w:r>
      <w:r>
        <w:rPr>
          <w:rFonts w:hint="default" w:ascii="仿宋_GB2312" w:hAnsi="Times New Roman" w:eastAsia="仿宋_GB2312" w:cs="Times New Roman"/>
          <w:bCs/>
          <w:sz w:val="32"/>
          <w:szCs w:val="32"/>
        </w:rPr>
        <w:t>，</w:t>
      </w:r>
      <w:r>
        <w:rPr>
          <w:rFonts w:hint="default" w:ascii="仿宋_GB2312" w:hAnsi="Times New Roman" w:eastAsia="仿宋_GB2312" w:cs="Times New Roman"/>
          <w:bCs/>
          <w:sz w:val="32"/>
          <w:szCs w:val="32"/>
          <w:lang w:eastAsia="zh-CN"/>
        </w:rPr>
        <w:t>以治本攻坚三年行动为牵引，</w:t>
      </w:r>
      <w:r>
        <w:rPr>
          <w:rFonts w:hint="eastAsia" w:ascii="仿宋_GB2312" w:hAnsi="Times New Roman" w:eastAsia="仿宋_GB2312" w:cs="Times New Roman"/>
          <w:bCs/>
          <w:sz w:val="32"/>
          <w:szCs w:val="32"/>
          <w:lang w:eastAsia="zh-CN"/>
        </w:rPr>
        <w:t>严格落实安全生产主体责任，</w:t>
      </w:r>
      <w:r>
        <w:rPr>
          <w:rFonts w:hint="eastAsia" w:ascii="仿宋_GB2312" w:hAnsi="Times New Roman" w:eastAsia="仿宋_GB2312" w:cs="Times New Roman"/>
          <w:bCs/>
          <w:sz w:val="32"/>
          <w:szCs w:val="32"/>
          <w:lang w:val="en-US" w:eastAsia="zh-CN"/>
        </w:rPr>
        <w:t>主要负责人要持续加强自身安全生产能力和意识，及时补充专兼职安全生产管理人员，确保</w:t>
      </w:r>
      <w:r>
        <w:rPr>
          <w:rFonts w:hint="eastAsia" w:ascii="仿宋_GB2312" w:hAnsi="Times New Roman" w:eastAsia="仿宋_GB2312" w:cs="Times New Roman"/>
          <w:bCs/>
          <w:sz w:val="32"/>
          <w:szCs w:val="32"/>
          <w:lang w:eastAsia="zh-CN"/>
        </w:rPr>
        <w:t>主要负责人和安全生产管理人员具备与本单位所从事的生产经营活动相应的安全生产知识和管理能力。建立与公司实际紧密结合的安全生产管理体系，强化各项管理制度的执行落地。</w:t>
      </w:r>
      <w:r>
        <w:rPr>
          <w:rFonts w:hint="default" w:ascii="仿宋_GB2312" w:hAnsi="Times New Roman" w:eastAsia="仿宋_GB2312" w:cs="Times New Roman"/>
          <w:bCs/>
          <w:sz w:val="32"/>
          <w:szCs w:val="32"/>
          <w:lang w:eastAsia="zh-CN"/>
        </w:rPr>
        <w:t>分析事故原因，制定整改方案，提高安全管理水平，从源头防范此类事故的再次发生。</w:t>
      </w:r>
      <w:bookmarkStart w:id="2" w:name="_Toc19848"/>
      <w:r>
        <w:rPr>
          <w:rFonts w:hint="eastAsia" w:ascii="仿宋_GB2312" w:hAnsi="Times New Roman" w:eastAsia="仿宋_GB2312" w:cs="Times New Roman"/>
          <w:b w:val="0"/>
          <w:bCs/>
          <w:sz w:val="32"/>
          <w:szCs w:val="32"/>
          <w:lang w:val="en-US" w:eastAsia="zh-CN"/>
        </w:rPr>
        <w:t>二是</w:t>
      </w:r>
      <w:r>
        <w:rPr>
          <w:rFonts w:hint="eastAsia" w:ascii="仿宋_GB2312" w:hAnsi="Times New Roman" w:eastAsia="仿宋_GB2312" w:cs="Times New Roman"/>
          <w:b w:val="0"/>
          <w:bCs/>
          <w:sz w:val="32"/>
          <w:szCs w:val="32"/>
          <w:lang w:eastAsia="zh-CN"/>
        </w:rPr>
        <w:t>强化双重预防机制建设，筑牢安全生产根基</w:t>
      </w:r>
      <w:bookmarkEnd w:id="2"/>
      <w:r>
        <w:rPr>
          <w:rFonts w:hint="eastAsia" w:ascii="仿宋_GB2312" w:hAnsi="Times New Roman" w:eastAsia="仿宋_GB2312" w:cs="Times New Roman"/>
          <w:b w:val="0"/>
          <w:bCs/>
          <w:sz w:val="32"/>
          <w:szCs w:val="32"/>
          <w:lang w:eastAsia="zh-CN"/>
        </w:rPr>
        <w:t>。</w:t>
      </w:r>
      <w:r>
        <w:rPr>
          <w:rFonts w:hint="eastAsia" w:ascii="仿宋_GB2312" w:hAnsi="Times New Roman" w:eastAsia="仿宋_GB2312" w:cs="Times New Roman"/>
          <w:bCs/>
          <w:sz w:val="32"/>
          <w:szCs w:val="32"/>
          <w:lang w:eastAsia="zh-CN"/>
        </w:rPr>
        <w:t>滨海港通公司要严格落实《保税区小微企业安全风险分级管控和隐患排查治理双重预防专项工作方案》的各项要求，全方位、全过程辨识生产作业、设备设施、作业环境、人员行为和管理体系等方面存在的安全风险，及时补充完善各项作业的安全操作规程，综合运用技术手段、管理手段对辨识出的安全风险进行有效管控。同时要认真</w:t>
      </w:r>
      <w:r>
        <w:rPr>
          <w:rFonts w:hint="default" w:ascii="仿宋_GB2312" w:hAnsi="Times New Roman" w:eastAsia="仿宋_GB2312" w:cs="Times New Roman"/>
          <w:bCs/>
          <w:sz w:val="32"/>
          <w:szCs w:val="32"/>
          <w:lang w:eastAsia="zh-CN"/>
        </w:rPr>
        <w:t>落实生产安全事故隐患排查治理制度，</w:t>
      </w:r>
      <w:r>
        <w:rPr>
          <w:rFonts w:hint="eastAsia" w:ascii="仿宋_GB2312" w:hAnsi="Times New Roman" w:eastAsia="仿宋_GB2312" w:cs="Times New Roman"/>
          <w:bCs/>
          <w:sz w:val="32"/>
          <w:szCs w:val="32"/>
          <w:lang w:eastAsia="zh-CN"/>
        </w:rPr>
        <w:t>根据风险辨识结果，制定隐患排查清单，</w:t>
      </w:r>
      <w:r>
        <w:rPr>
          <w:rFonts w:hint="default" w:ascii="仿宋_GB2312" w:hAnsi="Times New Roman" w:eastAsia="仿宋_GB2312" w:cs="Times New Roman"/>
          <w:bCs/>
          <w:sz w:val="32"/>
          <w:szCs w:val="32"/>
          <w:lang w:eastAsia="zh-CN"/>
        </w:rPr>
        <w:t>明确包括主要负责人</w:t>
      </w:r>
      <w:r>
        <w:rPr>
          <w:rFonts w:hint="eastAsia" w:ascii="仿宋_GB2312" w:hAnsi="Times New Roman" w:eastAsia="仿宋_GB2312" w:cs="Times New Roman"/>
          <w:bCs/>
          <w:sz w:val="32"/>
          <w:szCs w:val="32"/>
          <w:lang w:eastAsia="zh-CN"/>
        </w:rPr>
        <w:t>在内</w:t>
      </w:r>
      <w:r>
        <w:rPr>
          <w:rFonts w:hint="default" w:ascii="仿宋_GB2312" w:hAnsi="Times New Roman" w:eastAsia="仿宋_GB2312" w:cs="Times New Roman"/>
          <w:bCs/>
          <w:sz w:val="32"/>
          <w:szCs w:val="32"/>
          <w:lang w:eastAsia="zh-CN"/>
        </w:rPr>
        <w:t>的每位从业人员的事故隐患排查治理责任及范围，开展隐患排查、评估、报告、监控、整改、验收等各环节工作</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lang w:val="en-US" w:eastAsia="zh-CN"/>
        </w:rPr>
        <w:t>做到隐患排查和管理责任</w:t>
      </w:r>
      <w:r>
        <w:rPr>
          <w:rFonts w:hint="eastAsia" w:ascii="仿宋_GB2312" w:hAnsi="Times New Roman" w:eastAsia="仿宋_GB2312" w:cs="Times New Roman"/>
          <w:bCs/>
          <w:sz w:val="32"/>
          <w:szCs w:val="32"/>
          <w:lang w:eastAsia="zh-CN"/>
        </w:rPr>
        <w:t>不留死角、不留盲区</w:t>
      </w:r>
      <w:r>
        <w:rPr>
          <w:rFonts w:hint="eastAsia" w:ascii="仿宋_GB2312" w:hAnsi="Times New Roman" w:eastAsia="仿宋_GB2312" w:cs="Times New Roman"/>
          <w:bCs/>
          <w:sz w:val="32"/>
          <w:szCs w:val="32"/>
          <w:lang w:val="en-US" w:eastAsia="zh-CN"/>
        </w:rPr>
        <w:t>。</w:t>
      </w:r>
      <w:bookmarkStart w:id="3" w:name="_Toc29558"/>
      <w:bookmarkStart w:id="4" w:name="_Toc6939"/>
      <w:r>
        <w:rPr>
          <w:rFonts w:hint="eastAsia" w:ascii="仿宋_GB2312" w:hAnsi="Times New Roman" w:eastAsia="仿宋_GB2312" w:cs="Times New Roman"/>
          <w:b/>
          <w:bCs w:val="0"/>
          <w:sz w:val="32"/>
          <w:szCs w:val="32"/>
          <w:lang w:val="en-US" w:eastAsia="zh-CN"/>
        </w:rPr>
        <w:t>三是</w:t>
      </w:r>
      <w:r>
        <w:rPr>
          <w:rFonts w:hint="eastAsia" w:ascii="仿宋_GB2312" w:hAnsi="Times New Roman" w:eastAsia="仿宋_GB2312" w:cs="Times New Roman"/>
          <w:b/>
          <w:bCs w:val="0"/>
          <w:sz w:val="32"/>
          <w:szCs w:val="32"/>
          <w:lang w:eastAsia="zh-CN"/>
        </w:rPr>
        <w:t>加强教育培训，提升安全意识</w:t>
      </w:r>
      <w:bookmarkEnd w:id="3"/>
      <w:r>
        <w:rPr>
          <w:rFonts w:hint="eastAsia" w:ascii="仿宋_GB2312" w:hAnsi="Times New Roman" w:eastAsia="仿宋_GB2312" w:cs="Times New Roman"/>
          <w:b/>
          <w:bCs w:val="0"/>
          <w:sz w:val="32"/>
          <w:szCs w:val="32"/>
          <w:lang w:eastAsia="zh-CN"/>
        </w:rPr>
        <w:t>和能力</w:t>
      </w:r>
      <w:bookmarkEnd w:id="4"/>
      <w:r>
        <w:rPr>
          <w:rFonts w:hint="eastAsia" w:ascii="仿宋_GB2312" w:hAnsi="Times New Roman" w:eastAsia="仿宋_GB2312" w:cs="Times New Roman"/>
          <w:b/>
          <w:bCs w:val="0"/>
          <w:sz w:val="32"/>
          <w:szCs w:val="32"/>
          <w:lang w:eastAsia="zh-CN"/>
        </w:rPr>
        <w:t>。</w:t>
      </w:r>
      <w:r>
        <w:rPr>
          <w:rFonts w:hint="eastAsia" w:ascii="仿宋_GB2312" w:hAnsi="Times New Roman" w:eastAsia="仿宋_GB2312" w:cs="Times New Roman"/>
          <w:bCs/>
          <w:sz w:val="32"/>
          <w:szCs w:val="32"/>
          <w:lang w:val="en-US" w:eastAsia="zh-CN"/>
        </w:rPr>
        <w:t>滨海港通公司要</w:t>
      </w:r>
      <w:r>
        <w:rPr>
          <w:rFonts w:hint="eastAsia" w:ascii="仿宋_GB2312" w:hAnsi="Times New Roman" w:eastAsia="仿宋_GB2312" w:cs="Times New Roman"/>
          <w:bCs/>
          <w:sz w:val="32"/>
          <w:szCs w:val="32"/>
          <w:lang w:eastAsia="zh-CN"/>
        </w:rPr>
        <w:t>对全部从业人员开展安全生产培训教育和事故案例警示教育，</w:t>
      </w:r>
      <w:r>
        <w:rPr>
          <w:rFonts w:hint="eastAsia" w:ascii="仿宋_GB2312" w:hAnsi="Times New Roman" w:eastAsia="仿宋_GB2312" w:cs="Times New Roman"/>
          <w:bCs/>
          <w:sz w:val="32"/>
          <w:szCs w:val="32"/>
          <w:lang w:val="en-US" w:eastAsia="zh-CN"/>
        </w:rPr>
        <w:t>并如实告知从业人员作业场所、工作岗位存在的安全风险、防范措施以及事故应急处置措施，</w:t>
      </w:r>
      <w:r>
        <w:rPr>
          <w:rFonts w:hint="eastAsia" w:ascii="仿宋_GB2312" w:hAnsi="Times New Roman" w:eastAsia="仿宋_GB2312" w:cs="Times New Roman"/>
          <w:bCs/>
          <w:sz w:val="32"/>
          <w:szCs w:val="32"/>
          <w:lang w:eastAsia="zh-CN"/>
        </w:rPr>
        <w:t>重点围绕关键业务和不同岗位特点，对安全操作技能提升、风险辨识与管控、隐患排查治理、应急处置自救互救、解决岗位中存在深层次问题隐患等方面开展培训，</w:t>
      </w:r>
      <w:r>
        <w:rPr>
          <w:rFonts w:hint="default" w:ascii="仿宋_GB2312" w:hAnsi="Times New Roman" w:eastAsia="仿宋_GB2312" w:cs="Times New Roman"/>
          <w:bCs/>
          <w:sz w:val="32"/>
          <w:szCs w:val="32"/>
          <w:lang w:val="en-US" w:eastAsia="zh-CN"/>
        </w:rPr>
        <w:t>确保教育培训效果，</w:t>
      </w:r>
      <w:r>
        <w:rPr>
          <w:rFonts w:hint="default" w:ascii="仿宋_GB2312" w:hAnsi="Times New Roman" w:eastAsia="仿宋_GB2312" w:cs="Times New Roman"/>
          <w:bCs/>
          <w:sz w:val="32"/>
          <w:szCs w:val="32"/>
          <w:lang w:eastAsia="zh-CN"/>
        </w:rPr>
        <w:t>未经安全</w:t>
      </w:r>
      <w:r>
        <w:rPr>
          <w:rFonts w:hint="default" w:ascii="仿宋_GB2312" w:hAnsi="Times New Roman" w:eastAsia="仿宋_GB2312" w:cs="Times New Roman"/>
          <w:bCs/>
          <w:sz w:val="32"/>
          <w:szCs w:val="32"/>
          <w:lang w:val="en-US" w:eastAsia="zh-CN"/>
        </w:rPr>
        <w:t>生产教育和培训合格的从业人员，不得上岗作业。</w:t>
      </w:r>
      <w:r>
        <w:rPr>
          <w:rFonts w:hint="eastAsia" w:ascii="仿宋_GB2312" w:hAnsi="Times New Roman" w:eastAsia="仿宋_GB2312" w:cs="Times New Roman"/>
          <w:bCs/>
          <w:sz w:val="32"/>
          <w:szCs w:val="32"/>
          <w:lang w:val="en-US" w:eastAsia="zh-CN"/>
        </w:rPr>
        <w:t>加强</w:t>
      </w:r>
      <w:r>
        <w:rPr>
          <w:rFonts w:hint="default" w:ascii="仿宋_GB2312" w:hAnsi="Times New Roman" w:eastAsia="仿宋_GB2312" w:cs="Times New Roman"/>
          <w:bCs/>
          <w:sz w:val="32"/>
          <w:szCs w:val="32"/>
          <w:lang w:val="en-US" w:eastAsia="zh-CN"/>
        </w:rPr>
        <w:t>管理考核，严格奖惩，定期组织检查安全管理制度</w:t>
      </w:r>
      <w:r>
        <w:rPr>
          <w:rFonts w:hint="eastAsia" w:ascii="仿宋_GB2312" w:hAnsi="Times New Roman" w:eastAsia="仿宋_GB2312" w:cs="Times New Roman"/>
          <w:bCs/>
          <w:sz w:val="32"/>
          <w:szCs w:val="32"/>
          <w:lang w:val="en-US" w:eastAsia="zh-CN"/>
        </w:rPr>
        <w:t>、安全操作规程</w:t>
      </w:r>
      <w:r>
        <w:rPr>
          <w:rFonts w:hint="default" w:ascii="仿宋_GB2312" w:hAnsi="Times New Roman" w:eastAsia="仿宋_GB2312" w:cs="Times New Roman"/>
          <w:bCs/>
          <w:sz w:val="32"/>
          <w:szCs w:val="32"/>
          <w:lang w:val="en-US" w:eastAsia="zh-CN"/>
        </w:rPr>
        <w:t>的落实情况和执行效果，形成激励约束机制。鼓励员工相互监督、相互帮助，保证从业人员对安全管理制度和操作规程有效落实。</w:t>
      </w:r>
    </w:p>
    <w:bookmarkEnd w:id="1"/>
    <w:p>
      <w:pPr>
        <w:pStyle w:val="14"/>
        <w:keepNext w:val="0"/>
        <w:keepLines w:val="0"/>
        <w:pageBreakBefore w:val="0"/>
        <w:kinsoku/>
        <w:wordWrap/>
        <w:overflowPunct/>
        <w:topLinePunct w:val="0"/>
        <w:bidi w:val="0"/>
        <w:snapToGrid/>
        <w:spacing w:before="0" w:after="0" w:line="600" w:lineRule="exact"/>
        <w:ind w:right="0" w:rightChars="0" w:firstLine="643"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rPr>
        <w:t>评估情况：</w:t>
      </w:r>
      <w:r>
        <w:rPr>
          <w:rFonts w:hint="eastAsia" w:ascii="仿宋_GB2312" w:eastAsia="仿宋_GB2312"/>
          <w:sz w:val="32"/>
          <w:szCs w:val="32"/>
        </w:rPr>
        <w:t>事故发生后，</w:t>
      </w:r>
      <w:r>
        <w:rPr>
          <w:rFonts w:hint="eastAsia" w:ascii="仿宋_GB2312" w:hAnsi="Times New Roman" w:eastAsia="仿宋_GB2312" w:cs="Times New Roman"/>
          <w:bCs/>
          <w:sz w:val="32"/>
          <w:szCs w:val="32"/>
          <w:lang w:val="en-US" w:eastAsia="zh-CN"/>
        </w:rPr>
        <w:t>滨海港通公司</w:t>
      </w:r>
      <w:r>
        <w:rPr>
          <w:rFonts w:hint="eastAsia" w:ascii="仿宋_GB2312" w:eastAsia="仿宋_GB2312"/>
          <w:sz w:val="32"/>
          <w:szCs w:val="32"/>
        </w:rPr>
        <w:t>全面停产停业整顿，该单位从多个层面落实了事故防范相关整改措施。</w:t>
      </w:r>
      <w:r>
        <w:rPr>
          <w:rFonts w:hint="eastAsia" w:ascii="仿宋_GB2312" w:eastAsia="仿宋_GB2312"/>
          <w:b/>
          <w:bCs/>
          <w:sz w:val="32"/>
          <w:szCs w:val="32"/>
        </w:rPr>
        <w:t>一是落实安全生产主体责任</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完善安全生产体系建设</w:t>
      </w:r>
      <w:r>
        <w:rPr>
          <w:rFonts w:hint="eastAsia" w:ascii="仿宋_GB2312" w:eastAsia="仿宋_GB2312"/>
          <w:b/>
          <w:bCs/>
          <w:sz w:val="32"/>
          <w:szCs w:val="32"/>
          <w:lang w:eastAsia="zh-CN"/>
        </w:rPr>
        <w:t>。</w:t>
      </w:r>
      <w:r>
        <w:rPr>
          <w:rFonts w:hint="eastAsia" w:ascii="仿宋_GB2312" w:hAnsi="Times New Roman" w:eastAsia="仿宋_GB2312"/>
          <w:sz w:val="32"/>
          <w:szCs w:val="32"/>
          <w:lang w:val="en-US" w:eastAsia="zh-CN"/>
        </w:rPr>
        <w:t>全面</w:t>
      </w:r>
      <w:r>
        <w:rPr>
          <w:rFonts w:hint="eastAsia" w:ascii="仿宋_GB2312" w:hAnsi="Times New Roman" w:eastAsia="仿宋_GB2312"/>
          <w:sz w:val="32"/>
          <w:szCs w:val="32"/>
        </w:rPr>
        <w:t>修订</w:t>
      </w:r>
      <w:r>
        <w:rPr>
          <w:rFonts w:hint="eastAsia" w:ascii="仿宋_GB2312" w:eastAsia="仿宋_GB2312"/>
          <w:sz w:val="32"/>
          <w:szCs w:val="32"/>
          <w:lang w:val="en-US" w:eastAsia="zh-CN"/>
        </w:rPr>
        <w:t>安全生产责任制、</w:t>
      </w:r>
      <w:r>
        <w:rPr>
          <w:rFonts w:hint="eastAsia" w:ascii="仿宋_GB2312" w:eastAsia="仿宋_GB2312"/>
          <w:sz w:val="32"/>
          <w:szCs w:val="32"/>
        </w:rPr>
        <w:t>安全生产</w:t>
      </w:r>
      <w:r>
        <w:rPr>
          <w:rFonts w:hint="eastAsia" w:ascii="仿宋_GB2312" w:eastAsia="仿宋_GB2312"/>
          <w:sz w:val="32"/>
          <w:szCs w:val="32"/>
          <w:lang w:eastAsia="zh-CN"/>
        </w:rPr>
        <w:t>教育培训、</w:t>
      </w:r>
      <w:r>
        <w:rPr>
          <w:rFonts w:hint="eastAsia" w:ascii="仿宋_GB2312" w:eastAsia="仿宋_GB2312"/>
          <w:sz w:val="32"/>
          <w:szCs w:val="32"/>
          <w:lang w:val="en-US" w:eastAsia="zh-CN"/>
        </w:rPr>
        <w:t>应急预案与演练</w:t>
      </w:r>
      <w:r>
        <w:rPr>
          <w:rFonts w:hint="eastAsia" w:ascii="仿宋_GB2312" w:eastAsia="仿宋_GB2312"/>
          <w:sz w:val="32"/>
          <w:szCs w:val="32"/>
          <w:lang w:eastAsia="zh-CN"/>
        </w:rPr>
        <w:t>、危险作业管理规定</w:t>
      </w:r>
      <w:r>
        <w:rPr>
          <w:rFonts w:hint="eastAsia" w:ascii="仿宋_GB2312" w:eastAsia="仿宋_GB2312"/>
          <w:sz w:val="32"/>
          <w:szCs w:val="32"/>
        </w:rPr>
        <w:t>等安全生产规章制度</w:t>
      </w:r>
      <w:r>
        <w:rPr>
          <w:rFonts w:hint="eastAsia" w:ascii="仿宋_GB2312" w:eastAsia="仿宋_GB2312"/>
          <w:sz w:val="32"/>
          <w:szCs w:val="32"/>
          <w:lang w:val="en-US" w:eastAsia="zh-CN"/>
        </w:rPr>
        <w:t>10余</w:t>
      </w:r>
      <w:r>
        <w:rPr>
          <w:rFonts w:hint="eastAsia" w:ascii="仿宋_GB2312" w:eastAsia="仿宋_GB2312"/>
          <w:sz w:val="32"/>
          <w:szCs w:val="32"/>
        </w:rPr>
        <w:t>项；</w:t>
      </w:r>
      <w:r>
        <w:rPr>
          <w:rFonts w:hint="eastAsia" w:ascii="仿宋_GB2312" w:eastAsia="仿宋_GB2312" w:cs="Times New Roman"/>
          <w:bCs/>
          <w:kern w:val="2"/>
          <w:sz w:val="32"/>
          <w:szCs w:val="32"/>
          <w:lang w:val="en-US" w:eastAsia="zh-CN" w:bidi="ar-SA"/>
        </w:rPr>
        <w:t>招聘一名兼职安全生产管理人员</w:t>
      </w:r>
      <w:r>
        <w:rPr>
          <w:rFonts w:hint="eastAsia" w:ascii="仿宋_GB2312" w:hAnsi="Times New Roman" w:eastAsia="仿宋_GB2312" w:cs="Times New Roman"/>
          <w:bCs/>
          <w:kern w:val="2"/>
          <w:sz w:val="32"/>
          <w:szCs w:val="32"/>
          <w:lang w:val="en-US" w:eastAsia="zh-CN" w:bidi="ar-SA"/>
        </w:rPr>
        <w:t>，</w:t>
      </w:r>
      <w:r>
        <w:rPr>
          <w:rFonts w:hint="eastAsia" w:ascii="仿宋_GB2312" w:eastAsia="仿宋_GB2312"/>
          <w:sz w:val="32"/>
          <w:szCs w:val="32"/>
          <w:lang w:eastAsia="zh-CN"/>
        </w:rPr>
        <w:t>聘请</w:t>
      </w:r>
      <w:r>
        <w:rPr>
          <w:rFonts w:hint="eastAsia" w:ascii="仿宋_GB2312" w:eastAsia="仿宋_GB2312"/>
          <w:sz w:val="32"/>
          <w:szCs w:val="32"/>
          <w:lang w:val="en-US" w:eastAsia="zh-CN"/>
        </w:rPr>
        <w:t>安全生产</w:t>
      </w:r>
      <w:r>
        <w:rPr>
          <w:rFonts w:hint="eastAsia" w:ascii="仿宋_GB2312" w:eastAsia="仿宋_GB2312"/>
          <w:sz w:val="32"/>
          <w:szCs w:val="32"/>
          <w:lang w:eastAsia="zh-CN"/>
        </w:rPr>
        <w:t>评价</w:t>
      </w:r>
      <w:r>
        <w:rPr>
          <w:rFonts w:hint="eastAsia" w:ascii="仿宋_GB2312" w:eastAsia="仿宋_GB2312"/>
          <w:sz w:val="32"/>
          <w:szCs w:val="32"/>
          <w:lang w:val="en-US" w:eastAsia="zh-CN"/>
        </w:rPr>
        <w:t>咨询</w:t>
      </w:r>
      <w:r>
        <w:rPr>
          <w:rFonts w:hint="eastAsia" w:ascii="仿宋_GB2312" w:eastAsia="仿宋_GB2312"/>
          <w:sz w:val="32"/>
          <w:szCs w:val="32"/>
          <w:lang w:eastAsia="zh-CN"/>
        </w:rPr>
        <w:t>公司</w:t>
      </w:r>
      <w:r>
        <w:rPr>
          <w:rFonts w:hint="eastAsia" w:ascii="仿宋_GB2312" w:eastAsia="仿宋_GB2312"/>
          <w:sz w:val="32"/>
          <w:szCs w:val="32"/>
          <w:lang w:val="en-US" w:eastAsia="zh-CN"/>
        </w:rPr>
        <w:t>定期对主要负责人、安全管理人员、从业人员开展安全生产教育培训工作，保证相关从业</w:t>
      </w:r>
      <w:r>
        <w:rPr>
          <w:rFonts w:hint="eastAsia" w:ascii="仿宋_GB2312" w:hAnsi="Times New Roman" w:eastAsia="仿宋_GB2312" w:cs="Times New Roman"/>
          <w:bCs/>
          <w:sz w:val="32"/>
          <w:szCs w:val="32"/>
          <w:lang w:eastAsia="zh-CN"/>
        </w:rPr>
        <w:t>人员具备与本单位所从事的生产经营活动相应的安全生产知识和能力。</w:t>
      </w:r>
      <w:r>
        <w:rPr>
          <w:rFonts w:hint="eastAsia" w:ascii="仿宋_GB2312" w:eastAsia="仿宋_GB2312"/>
          <w:b/>
          <w:bCs/>
          <w:sz w:val="32"/>
          <w:szCs w:val="32"/>
        </w:rPr>
        <w:t>二是</w:t>
      </w:r>
      <w:r>
        <w:rPr>
          <w:rFonts w:hint="eastAsia" w:ascii="仿宋_GB2312" w:eastAsia="仿宋_GB2312"/>
          <w:b/>
          <w:bCs/>
          <w:sz w:val="32"/>
          <w:szCs w:val="32"/>
          <w:lang w:val="en-US" w:eastAsia="zh-CN"/>
        </w:rPr>
        <w:t>深入开展双重预防机制建设，着力消除安全风险和事故隐患。</w:t>
      </w:r>
      <w:r>
        <w:rPr>
          <w:rFonts w:hint="eastAsia" w:ascii="仿宋_GB2312" w:eastAsia="仿宋_GB2312"/>
          <w:sz w:val="32"/>
          <w:szCs w:val="32"/>
          <w:lang w:val="en-US" w:eastAsia="zh-CN"/>
        </w:rPr>
        <w:t>细化</w:t>
      </w:r>
      <w:r>
        <w:rPr>
          <w:rFonts w:hint="eastAsia" w:ascii="仿宋_GB2312" w:eastAsia="仿宋_GB2312"/>
          <w:sz w:val="32"/>
          <w:szCs w:val="32"/>
          <w:lang w:eastAsia="zh-CN"/>
        </w:rPr>
        <w:t>完成双重预防机制建设，充分辨识风险，严格落实管控措施，定期开展隐患排查工作。</w:t>
      </w:r>
      <w:r>
        <w:rPr>
          <w:rFonts w:hint="eastAsia" w:ascii="仿宋_GB2312" w:eastAsia="仿宋_GB2312"/>
          <w:sz w:val="32"/>
          <w:szCs w:val="32"/>
          <w:lang w:val="en-US" w:eastAsia="zh-CN"/>
        </w:rPr>
        <w:t>取消和优化了风险较大的轮胎扫码、拍照作业，使用更为稳固的轮胎摆放方式，外租场地释放了现有场地的作业空间，完善人车分流规划、设置存储区、作业区，对厂区环境进行清洁整理，优化作业环境。</w:t>
      </w:r>
      <w:r>
        <w:rPr>
          <w:rFonts w:hint="eastAsia" w:ascii="仿宋_GB2312" w:eastAsia="仿宋_GB2312"/>
          <w:b/>
          <w:bCs/>
          <w:sz w:val="32"/>
          <w:szCs w:val="32"/>
          <w:lang w:val="en-US" w:eastAsia="zh-CN"/>
        </w:rPr>
        <w:t>三是加强现场作业管理，确保作业安全。</w:t>
      </w:r>
      <w:r>
        <w:rPr>
          <w:rFonts w:hint="eastAsia" w:ascii="仿宋_GB2312" w:eastAsia="仿宋_GB2312"/>
          <w:sz w:val="32"/>
          <w:szCs w:val="32"/>
          <w:lang w:val="en-US" w:eastAsia="zh-CN"/>
        </w:rPr>
        <w:t>加强外来人员管理，发放入场人员风险告知、进行安全技术交底、严格劳动防护用品穿戴，外来货运司机严禁下车，避免人车交叉。根据作业形式细化操作规程的实施步骤，对从业人员开展教育培训并经考核合格后方可上岗位作业。同时加强作业现场监护，对作业行为严加管控，确保杜绝三违行为。</w:t>
      </w:r>
    </w:p>
    <w:p>
      <w:pPr>
        <w:pStyle w:val="9"/>
        <w:keepNext w:val="0"/>
        <w:keepLines w:val="0"/>
        <w:pageBreakBefore w:val="0"/>
        <w:wordWrap/>
        <w:overflowPunct/>
        <w:topLinePunct w:val="0"/>
        <w:bidi w:val="0"/>
        <w:spacing w:before="0" w:beforeAutospacing="0" w:after="0" w:afterAutospacing="0" w:line="600" w:lineRule="exact"/>
        <w:ind w:left="0" w:leftChars="0" w:firstLine="640" w:firstLineChars="200"/>
        <w:jc w:val="both"/>
        <w:outlineLvl w:val="9"/>
        <w:rPr>
          <w:rFonts w:ascii="楷体_GB2312" w:hAnsi="微软雅黑" w:eastAsia="楷体_GB2312"/>
          <w:b/>
          <w:color w:val="auto"/>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评估发现的经验做法、存在问题和相关工作建议</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outlineLvl w:val="9"/>
        <w:rPr>
          <w:rFonts w:hint="eastAsia" w:ascii="黑体" w:hAnsi="黑体" w:eastAsia="黑体" w:cs="黑体"/>
          <w:bCs/>
          <w:sz w:val="32"/>
          <w:szCs w:val="32"/>
        </w:rPr>
      </w:pPr>
      <w:r>
        <w:rPr>
          <w:rFonts w:hint="eastAsia" w:ascii="楷体_GB2312" w:hAnsi="楷体_GB2312" w:eastAsia="楷体_GB2312" w:cs="楷体_GB2312"/>
          <w:b/>
          <w:bCs/>
          <w:color w:val="auto"/>
          <w:kern w:val="2"/>
          <w:sz w:val="32"/>
          <w:szCs w:val="32"/>
          <w:lang w:val="en-US" w:eastAsia="zh-CN" w:bidi="ar-SA"/>
        </w:rPr>
        <w:t>1、</w:t>
      </w:r>
      <w:r>
        <w:rPr>
          <w:rFonts w:hint="eastAsia" w:ascii="楷体_GB2312" w:hAnsi="楷体_GB2312" w:eastAsia="楷体_GB2312" w:cs="楷体_GB2312"/>
          <w:b/>
          <w:bCs/>
          <w:sz w:val="32"/>
          <w:szCs w:val="32"/>
        </w:rPr>
        <w:t>评估发现的经验做法</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Fonts w:hint="eastAsia" w:ascii="仿宋_GB2312" w:hAnsi="华文楷体" w:eastAsia="仿宋_GB2312" w:cs="Times New Roman"/>
          <w:color w:val="auto"/>
          <w:kern w:val="2"/>
          <w:sz w:val="32"/>
          <w:szCs w:val="32"/>
          <w:lang w:val="en-US" w:eastAsia="zh-CN" w:bidi="ar-SA"/>
        </w:rPr>
      </w:pPr>
      <w:r>
        <w:rPr>
          <w:rFonts w:hint="eastAsia" w:ascii="仿宋_GB2312" w:hAnsi="华文楷体" w:eastAsia="仿宋_GB2312" w:cs="Times New Roman"/>
          <w:color w:val="auto"/>
          <w:kern w:val="2"/>
          <w:sz w:val="32"/>
          <w:szCs w:val="32"/>
          <w:lang w:val="en-US" w:eastAsia="zh-CN" w:bidi="ar-SA"/>
        </w:rPr>
        <w:t>2024年11月，保税区应急局印发了《保税区小微企业落实安全风险分级管控和隐患排查治理双重预防专项工作方案》，“方案”从安全风险辨识、制定落实管控措施、隐患排查与治理以及等角度分别提出要求和相关指导。通过专项整治的开展，小微企业风险管控和隐患治理责任有效落实，安全风险辨识、评估、分级、管控及隐患排查、整改、消除的工作机制不断完善。</w:t>
      </w:r>
    </w:p>
    <w:p>
      <w:pPr>
        <w:pStyle w:val="9"/>
        <w:keepNext w:val="0"/>
        <w:keepLines w:val="0"/>
        <w:pageBreakBefore w:val="0"/>
        <w:wordWrap/>
        <w:overflowPunct/>
        <w:topLinePunct w:val="0"/>
        <w:bidi w:val="0"/>
        <w:spacing w:before="0" w:beforeAutospacing="0" w:after="0" w:afterAutospacing="0" w:line="600" w:lineRule="exact"/>
        <w:ind w:left="0" w:leftChars="0" w:firstLine="643" w:firstLineChars="200"/>
        <w:jc w:val="both"/>
        <w:outlineLvl w:val="9"/>
        <w:rPr>
          <w:rFonts w:ascii="楷体_GB2312" w:hAnsi="微软雅黑" w:eastAsia="楷体_GB2312"/>
          <w:b/>
          <w:color w:val="auto"/>
          <w:sz w:val="32"/>
          <w:szCs w:val="32"/>
        </w:rPr>
      </w:pPr>
      <w:r>
        <w:rPr>
          <w:rFonts w:hint="eastAsia" w:ascii="楷体_GB2312" w:hAnsi="楷体_GB2312" w:eastAsia="楷体_GB2312" w:cs="楷体_GB2312"/>
          <w:b/>
          <w:bCs w:val="0"/>
          <w:sz w:val="32"/>
          <w:szCs w:val="32"/>
          <w:lang w:val="en-US" w:eastAsia="zh-CN"/>
        </w:rPr>
        <w:t>2、</w:t>
      </w:r>
      <w:r>
        <w:rPr>
          <w:rFonts w:hint="eastAsia" w:ascii="楷体_GB2312" w:hAnsi="楷体_GB2312" w:eastAsia="楷体_GB2312" w:cs="楷体_GB2312"/>
          <w:b/>
          <w:bCs w:val="0"/>
          <w:sz w:val="32"/>
          <w:szCs w:val="32"/>
        </w:rPr>
        <w:t>存在问题和相关工作建议</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Fonts w:hint="eastAsia" w:ascii="仿宋_GB2312" w:hAnsi="华文楷体" w:eastAsia="仿宋_GB2312" w:cs="Times New Roman"/>
          <w:color w:val="auto"/>
          <w:kern w:val="2"/>
          <w:sz w:val="32"/>
          <w:szCs w:val="32"/>
          <w:lang w:val="en-US" w:eastAsia="zh-CN" w:bidi="ar-SA"/>
        </w:rPr>
      </w:pPr>
      <w:r>
        <w:rPr>
          <w:rFonts w:hint="eastAsia" w:ascii="仿宋_GB2312" w:hAnsi="华文楷体" w:eastAsia="仿宋_GB2312" w:cs="Times New Roman"/>
          <w:color w:val="auto"/>
          <w:kern w:val="2"/>
          <w:sz w:val="32"/>
          <w:szCs w:val="32"/>
          <w:lang w:val="en-US" w:eastAsia="zh-CN" w:bidi="ar-SA"/>
        </w:rPr>
        <w:t>近年来，小微企业发生生产安全事故的起数较多，普遍存在资金投入不足、安全意识淡薄、管理制度缺失等现象。隐患丛生失治、风险失控、设备老化但无力更新、无专业管理人员、制度空转、人员流动率高导致安全培训难以持续等问题突出。各行业监管部门、企业应牢固树立安全发展的理念，在体系创建、教育培训、技术应用、监督机制等方面持续提升，探索通过政策引导建立长效机制，持续刺激小微企业提高安全生产管理水平的内生动力，使安全管理真正成为企业发展的内在需求而非外部负担，实现安全生产从被动应对到主动预防的根本转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DBF8F"/>
    <w:multiLevelType w:val="singleLevel"/>
    <w:tmpl w:val="0F8DBF8F"/>
    <w:lvl w:ilvl="0" w:tentative="0">
      <w:start w:val="1"/>
      <w:numFmt w:val="chineseCounting"/>
      <w:suff w:val="nothing"/>
      <w:lvlText w:val="%1、"/>
      <w:lvlJc w:val="left"/>
      <w:rPr>
        <w:rFonts w:hint="eastAsia"/>
      </w:rPr>
    </w:lvl>
  </w:abstractNum>
  <w:abstractNum w:abstractNumId="1">
    <w:nsid w:val="6DD85721"/>
    <w:multiLevelType w:val="multilevel"/>
    <w:tmpl w:val="6DD85721"/>
    <w:lvl w:ilvl="0" w:tentative="0">
      <w:start w:val="1"/>
      <w:numFmt w:val="chineseCountingThousand"/>
      <w:pStyle w:val="17"/>
      <w:suff w:val="nothing"/>
      <w:lvlText w:val="%1、"/>
      <w:lvlJc w:val="left"/>
      <w:pPr>
        <w:ind w:left="0" w:firstLine="0"/>
      </w:pPr>
      <w:rPr>
        <w:rFonts w:hint="eastAsia" w:ascii="黑体" w:hAnsi="黑体" w:eastAsia="黑体"/>
        <w:b w:val="0"/>
        <w:bCs w:val="0"/>
        <w:i w:val="0"/>
        <w:iCs/>
        <w:sz w:val="32"/>
        <w:szCs w:val="32"/>
      </w:rPr>
    </w:lvl>
    <w:lvl w:ilvl="1" w:tentative="0">
      <w:start w:val="1"/>
      <w:numFmt w:val="chineseCountingThousand"/>
      <w:suff w:val="nothing"/>
      <w:lvlText w:val="(%2)"/>
      <w:lvlJc w:val="left"/>
      <w:pPr>
        <w:ind w:left="0" w:firstLine="0"/>
      </w:pPr>
      <w:rPr>
        <w:rFonts w:hint="eastAsia" w:ascii="楷体_GB2312" w:hAnsi="黑体" w:eastAsia="楷体_GB2312"/>
        <w:sz w:val="32"/>
        <w:szCs w:val="32"/>
      </w:rPr>
    </w:lvl>
    <w:lvl w:ilvl="2" w:tentative="0">
      <w:start w:val="1"/>
      <w:numFmt w:val="decimal"/>
      <w:suff w:val="nothing"/>
      <w:lvlText w:val="%3."/>
      <w:lvlJc w:val="left"/>
      <w:pPr>
        <w:ind w:left="0" w:firstLine="0"/>
      </w:pPr>
      <w:rPr>
        <w:rFonts w:hint="eastAsia" w:ascii="仿宋_GB2312" w:hAnsi="黑体" w:eastAsia="仿宋_GB2312"/>
        <w:b w:val="0"/>
        <w:color w:val="auto"/>
        <w:sz w:val="32"/>
        <w:szCs w:val="32"/>
      </w:rPr>
    </w:lvl>
    <w:lvl w:ilvl="3" w:tentative="0">
      <w:start w:val="1"/>
      <w:numFmt w:val="decimal"/>
      <w:lvlText w:val="(%4)"/>
      <w:lvlJc w:val="left"/>
      <w:pPr>
        <w:ind w:left="1276" w:firstLine="0"/>
      </w:pPr>
      <w:rPr>
        <w:rFonts w:hint="eastAsia" w:ascii="仿宋_GB2312" w:eastAsia="仿宋_GB2312"/>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YTRkZDUxNWJjNjVlYzhjNzAxOGQ1OWNmODc2MzMifQ=="/>
  </w:docVars>
  <w:rsids>
    <w:rsidRoot w:val="00000000"/>
    <w:rsid w:val="01207B0A"/>
    <w:rsid w:val="01527EDF"/>
    <w:rsid w:val="0179612B"/>
    <w:rsid w:val="020C62E0"/>
    <w:rsid w:val="02893A05"/>
    <w:rsid w:val="02F76D2E"/>
    <w:rsid w:val="03C5029F"/>
    <w:rsid w:val="04246BE5"/>
    <w:rsid w:val="044859E2"/>
    <w:rsid w:val="04A44EF6"/>
    <w:rsid w:val="04D255BF"/>
    <w:rsid w:val="08A87D53"/>
    <w:rsid w:val="08EE5A7F"/>
    <w:rsid w:val="093D6230"/>
    <w:rsid w:val="0971305E"/>
    <w:rsid w:val="0A6F3163"/>
    <w:rsid w:val="0B9432B1"/>
    <w:rsid w:val="0DCC5652"/>
    <w:rsid w:val="0E106DFC"/>
    <w:rsid w:val="0F2B196C"/>
    <w:rsid w:val="0F67724C"/>
    <w:rsid w:val="108654B0"/>
    <w:rsid w:val="108F25B6"/>
    <w:rsid w:val="109D1177"/>
    <w:rsid w:val="10AF2C58"/>
    <w:rsid w:val="10E73F44"/>
    <w:rsid w:val="10F445AC"/>
    <w:rsid w:val="10F92125"/>
    <w:rsid w:val="11B64802"/>
    <w:rsid w:val="11D731FF"/>
    <w:rsid w:val="13655850"/>
    <w:rsid w:val="13820421"/>
    <w:rsid w:val="14A622A4"/>
    <w:rsid w:val="156F5159"/>
    <w:rsid w:val="16AF39B2"/>
    <w:rsid w:val="17103D25"/>
    <w:rsid w:val="18DA45EA"/>
    <w:rsid w:val="18FE1B89"/>
    <w:rsid w:val="19063631"/>
    <w:rsid w:val="19071DB3"/>
    <w:rsid w:val="19365B17"/>
    <w:rsid w:val="1A044015"/>
    <w:rsid w:val="1AE654C9"/>
    <w:rsid w:val="1B79458F"/>
    <w:rsid w:val="1C0A51E7"/>
    <w:rsid w:val="1CBE569A"/>
    <w:rsid w:val="1CD203FA"/>
    <w:rsid w:val="1CEE68B6"/>
    <w:rsid w:val="1D527189"/>
    <w:rsid w:val="1DB976EA"/>
    <w:rsid w:val="1DBE36D8"/>
    <w:rsid w:val="1E2B7FD1"/>
    <w:rsid w:val="1EA41923"/>
    <w:rsid w:val="1F0E1171"/>
    <w:rsid w:val="1F9A55BB"/>
    <w:rsid w:val="20126C8E"/>
    <w:rsid w:val="20566C4C"/>
    <w:rsid w:val="212E3725"/>
    <w:rsid w:val="21DA123E"/>
    <w:rsid w:val="22957CA9"/>
    <w:rsid w:val="23372254"/>
    <w:rsid w:val="23970759"/>
    <w:rsid w:val="245B6F27"/>
    <w:rsid w:val="252E2932"/>
    <w:rsid w:val="253B202B"/>
    <w:rsid w:val="254750AA"/>
    <w:rsid w:val="258A1146"/>
    <w:rsid w:val="2591134B"/>
    <w:rsid w:val="25A91F14"/>
    <w:rsid w:val="26095889"/>
    <w:rsid w:val="26D21B1F"/>
    <w:rsid w:val="26EB3B0C"/>
    <w:rsid w:val="27BB5B1F"/>
    <w:rsid w:val="27CC5A46"/>
    <w:rsid w:val="28321D4D"/>
    <w:rsid w:val="295C7485"/>
    <w:rsid w:val="29AE113E"/>
    <w:rsid w:val="2A1E51A6"/>
    <w:rsid w:val="2A5A71A5"/>
    <w:rsid w:val="2ACC7431"/>
    <w:rsid w:val="2ACF41CB"/>
    <w:rsid w:val="2B7736F2"/>
    <w:rsid w:val="2BA07528"/>
    <w:rsid w:val="2C7A1F15"/>
    <w:rsid w:val="2CAE7E10"/>
    <w:rsid w:val="2D0074EB"/>
    <w:rsid w:val="2D4B565F"/>
    <w:rsid w:val="2E1B14D5"/>
    <w:rsid w:val="2E450300"/>
    <w:rsid w:val="30446AC1"/>
    <w:rsid w:val="3071362F"/>
    <w:rsid w:val="31523460"/>
    <w:rsid w:val="316311C9"/>
    <w:rsid w:val="317B29B7"/>
    <w:rsid w:val="31AF689B"/>
    <w:rsid w:val="31C61758"/>
    <w:rsid w:val="321E4485"/>
    <w:rsid w:val="323B6263"/>
    <w:rsid w:val="32885026"/>
    <w:rsid w:val="33382F17"/>
    <w:rsid w:val="33BF0D95"/>
    <w:rsid w:val="34100CFB"/>
    <w:rsid w:val="34FD1935"/>
    <w:rsid w:val="37785B1F"/>
    <w:rsid w:val="37DB7F3B"/>
    <w:rsid w:val="38C97203"/>
    <w:rsid w:val="39693679"/>
    <w:rsid w:val="3ACC08B2"/>
    <w:rsid w:val="3B8E4336"/>
    <w:rsid w:val="3BE15B0C"/>
    <w:rsid w:val="3BEE1FD7"/>
    <w:rsid w:val="3C094D43"/>
    <w:rsid w:val="3C7573D2"/>
    <w:rsid w:val="3E3B3DF4"/>
    <w:rsid w:val="3EA370A9"/>
    <w:rsid w:val="3F322AD5"/>
    <w:rsid w:val="3FEC2CD2"/>
    <w:rsid w:val="406B3BF6"/>
    <w:rsid w:val="40D17658"/>
    <w:rsid w:val="40F84BD3"/>
    <w:rsid w:val="411547FC"/>
    <w:rsid w:val="413D102E"/>
    <w:rsid w:val="41A927F4"/>
    <w:rsid w:val="439C475B"/>
    <w:rsid w:val="43CF504E"/>
    <w:rsid w:val="4407632C"/>
    <w:rsid w:val="44316B84"/>
    <w:rsid w:val="444F698B"/>
    <w:rsid w:val="445E2180"/>
    <w:rsid w:val="45097E82"/>
    <w:rsid w:val="456450B8"/>
    <w:rsid w:val="461D6A66"/>
    <w:rsid w:val="46402331"/>
    <w:rsid w:val="479208E7"/>
    <w:rsid w:val="47F15329"/>
    <w:rsid w:val="47FD779C"/>
    <w:rsid w:val="48C13103"/>
    <w:rsid w:val="490C18DA"/>
    <w:rsid w:val="49407CA0"/>
    <w:rsid w:val="49B77EAC"/>
    <w:rsid w:val="4AC07051"/>
    <w:rsid w:val="4AEE5B50"/>
    <w:rsid w:val="4B3D487A"/>
    <w:rsid w:val="4CB74584"/>
    <w:rsid w:val="4F3855EC"/>
    <w:rsid w:val="4F5A34B3"/>
    <w:rsid w:val="4FBB2957"/>
    <w:rsid w:val="4FF534DD"/>
    <w:rsid w:val="502D5E89"/>
    <w:rsid w:val="505072AB"/>
    <w:rsid w:val="50715098"/>
    <w:rsid w:val="5143038F"/>
    <w:rsid w:val="5166167E"/>
    <w:rsid w:val="517F1498"/>
    <w:rsid w:val="51994378"/>
    <w:rsid w:val="53A94D0A"/>
    <w:rsid w:val="53CD300C"/>
    <w:rsid w:val="53DF24DA"/>
    <w:rsid w:val="540C51D3"/>
    <w:rsid w:val="54AB4AB2"/>
    <w:rsid w:val="552625F8"/>
    <w:rsid w:val="55297B1C"/>
    <w:rsid w:val="553D7E00"/>
    <w:rsid w:val="55BE0FE0"/>
    <w:rsid w:val="567F7FA4"/>
    <w:rsid w:val="572D5212"/>
    <w:rsid w:val="57DC0D06"/>
    <w:rsid w:val="584C2108"/>
    <w:rsid w:val="58615BB3"/>
    <w:rsid w:val="58795A1C"/>
    <w:rsid w:val="59C83A10"/>
    <w:rsid w:val="5A76445F"/>
    <w:rsid w:val="5B2353A2"/>
    <w:rsid w:val="5B384C47"/>
    <w:rsid w:val="5B6B1FE4"/>
    <w:rsid w:val="5C0D7E00"/>
    <w:rsid w:val="5C966047"/>
    <w:rsid w:val="5D6E2CD3"/>
    <w:rsid w:val="5DA168DF"/>
    <w:rsid w:val="5F0264FA"/>
    <w:rsid w:val="5F034B20"/>
    <w:rsid w:val="5F2E65AC"/>
    <w:rsid w:val="5F541DA1"/>
    <w:rsid w:val="5F8623A3"/>
    <w:rsid w:val="5FB97EDE"/>
    <w:rsid w:val="5FCC20D0"/>
    <w:rsid w:val="606603A6"/>
    <w:rsid w:val="607B7A2E"/>
    <w:rsid w:val="60C347B5"/>
    <w:rsid w:val="60F44AF8"/>
    <w:rsid w:val="62534A98"/>
    <w:rsid w:val="6377202C"/>
    <w:rsid w:val="63D71D68"/>
    <w:rsid w:val="64C262E9"/>
    <w:rsid w:val="664E482B"/>
    <w:rsid w:val="66A650D9"/>
    <w:rsid w:val="68D979E8"/>
    <w:rsid w:val="698971FF"/>
    <w:rsid w:val="6A283FCE"/>
    <w:rsid w:val="6BAE6F0A"/>
    <w:rsid w:val="6DA56BA6"/>
    <w:rsid w:val="6DCA5B51"/>
    <w:rsid w:val="6E1F5E9D"/>
    <w:rsid w:val="6F303DB9"/>
    <w:rsid w:val="6F8C5789"/>
    <w:rsid w:val="70384FF4"/>
    <w:rsid w:val="70C20D61"/>
    <w:rsid w:val="71AA3CCF"/>
    <w:rsid w:val="72231346"/>
    <w:rsid w:val="72347A3D"/>
    <w:rsid w:val="73506AF8"/>
    <w:rsid w:val="73930A62"/>
    <w:rsid w:val="73FE792C"/>
    <w:rsid w:val="74660527"/>
    <w:rsid w:val="74E87F7D"/>
    <w:rsid w:val="751C25ED"/>
    <w:rsid w:val="7585073A"/>
    <w:rsid w:val="75FA2D4B"/>
    <w:rsid w:val="76F004AF"/>
    <w:rsid w:val="77064D32"/>
    <w:rsid w:val="77670913"/>
    <w:rsid w:val="77A63393"/>
    <w:rsid w:val="77EC501D"/>
    <w:rsid w:val="786C7F30"/>
    <w:rsid w:val="78802C29"/>
    <w:rsid w:val="793E2842"/>
    <w:rsid w:val="7AC2652D"/>
    <w:rsid w:val="7B687795"/>
    <w:rsid w:val="7B9F061D"/>
    <w:rsid w:val="7D070BAE"/>
    <w:rsid w:val="7D1A3B31"/>
    <w:rsid w:val="7D813154"/>
    <w:rsid w:val="7DD11137"/>
    <w:rsid w:val="7DFB5E21"/>
    <w:rsid w:val="7E336242"/>
    <w:rsid w:val="7EA57A0E"/>
    <w:rsid w:val="7ED50B4D"/>
    <w:rsid w:val="7F235808"/>
    <w:rsid w:val="7F8B5EF5"/>
    <w:rsid w:val="FEBFE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autoRedefine/>
    <w:qFormat/>
    <w:uiPriority w:val="9"/>
    <w:pPr>
      <w:spacing w:line="720" w:lineRule="exact"/>
      <w:jc w:val="center"/>
      <w:outlineLvl w:val="2"/>
    </w:pPr>
    <w:rPr>
      <w:rFonts w:ascii="方正小标宋简体" w:hAnsi="仿宋_GB2312" w:eastAsia="楷体_GB2312" w:cs="仿宋_GB2312"/>
      <w:bCs/>
      <w:sz w:val="44"/>
      <w:szCs w:val="44"/>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rPr>
      <w:rFonts w:ascii="Times New Roman" w:hAnsi="Times New Roman" w:eastAsia="宋体" w:cs="Times New Roman"/>
    </w:rPr>
  </w:style>
  <w:style w:type="paragraph" w:styleId="4">
    <w:name w:val="Normal Indent"/>
    <w:basedOn w:val="1"/>
    <w:autoRedefine/>
    <w:qFormat/>
    <w:uiPriority w:val="99"/>
    <w:pPr>
      <w:ind w:firstLine="420" w:firstLineChars="200"/>
    </w:pPr>
  </w:style>
  <w:style w:type="paragraph" w:styleId="5">
    <w:name w:val="annotation text"/>
    <w:basedOn w:val="1"/>
    <w:autoRedefine/>
    <w:qFormat/>
    <w:uiPriority w:val="0"/>
    <w:pPr>
      <w:jc w:val="left"/>
    </w:pPr>
  </w:style>
  <w:style w:type="paragraph" w:styleId="6">
    <w:name w:val="Body Text Indent"/>
    <w:basedOn w:val="1"/>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footnote text"/>
    <w:basedOn w:val="1"/>
    <w:autoRedefine/>
    <w:unhideWhenUsed/>
    <w:qFormat/>
    <w:uiPriority w:val="99"/>
    <w:pPr>
      <w:snapToGrid w:val="0"/>
      <w:jc w:val="left"/>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6"/>
    <w:next w:val="1"/>
    <w:autoRedefine/>
    <w:qFormat/>
    <w:uiPriority w:val="0"/>
    <w:pPr>
      <w:spacing w:after="0"/>
      <w:ind w:firstLine="420"/>
    </w:pPr>
  </w:style>
  <w:style w:type="character" w:styleId="13">
    <w:name w:val="footnote reference"/>
    <w:basedOn w:val="12"/>
    <w:unhideWhenUsed/>
    <w:qFormat/>
    <w:uiPriority w:val="99"/>
    <w:rPr>
      <w:vertAlign w:val="superscript"/>
    </w:rPr>
  </w:style>
  <w:style w:type="paragraph" w:customStyle="1" w:styleId="14">
    <w:name w:val="Default"/>
    <w:autoRedefine/>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15">
    <w:name w:val="NormalCharacter"/>
    <w:autoRedefine/>
    <w:semiHidden/>
    <w:qFormat/>
    <w:uiPriority w:val="0"/>
  </w:style>
  <w:style w:type="paragraph" w:customStyle="1" w:styleId="16">
    <w:name w:val="二级标题"/>
    <w:basedOn w:val="17"/>
    <w:autoRedefine/>
    <w:qFormat/>
    <w:uiPriority w:val="0"/>
    <w:pPr>
      <w:ind w:firstLine="614" w:firstLineChars="184"/>
      <w:jc w:val="both"/>
      <w:outlineLvl w:val="1"/>
    </w:pPr>
    <w:rPr>
      <w:rFonts w:eastAsia="楷体_GB2312"/>
    </w:rPr>
  </w:style>
  <w:style w:type="paragraph" w:customStyle="1" w:styleId="17">
    <w:name w:val="1级标题"/>
    <w:basedOn w:val="1"/>
    <w:autoRedefine/>
    <w:qFormat/>
    <w:uiPriority w:val="0"/>
    <w:pPr>
      <w:numPr>
        <w:ilvl w:val="0"/>
        <w:numId w:val="1"/>
      </w:numPr>
      <w:spacing w:line="560" w:lineRule="exact"/>
      <w:ind w:firstLine="200" w:firstLineChars="200"/>
      <w:jc w:val="left"/>
      <w:outlineLvl w:val="0"/>
    </w:pPr>
    <w:rPr>
      <w:rFonts w:ascii="Times New Roman" w:hAnsi="Times New Roman" w:eastAsia="黑体"/>
      <w:sz w:val="32"/>
    </w:rPr>
  </w:style>
  <w:style w:type="paragraph" w:customStyle="1" w:styleId="18">
    <w:name w:val="样式2"/>
    <w:basedOn w:val="19"/>
    <w:autoRedefine/>
    <w:qFormat/>
    <w:uiPriority w:val="0"/>
    <w:pPr>
      <w:ind w:firstLine="200"/>
      <w:outlineLvl w:val="1"/>
    </w:pPr>
    <w:rPr>
      <w:rFonts w:ascii="楷体_GB2312" w:eastAsia="楷体_GB2312"/>
      <w:b/>
    </w:rPr>
  </w:style>
  <w:style w:type="paragraph" w:customStyle="1" w:styleId="19">
    <w:name w:val="正文1"/>
    <w:basedOn w:val="20"/>
    <w:autoRedefine/>
    <w:qFormat/>
    <w:uiPriority w:val="0"/>
    <w:pPr>
      <w:spacing w:line="560" w:lineRule="exact"/>
    </w:pPr>
  </w:style>
  <w:style w:type="paragraph" w:customStyle="1" w:styleId="20">
    <w:name w:val="新正文"/>
    <w:basedOn w:val="1"/>
    <w:autoRedefine/>
    <w:qFormat/>
    <w:uiPriority w:val="0"/>
    <w:pPr>
      <w:spacing w:line="600" w:lineRule="exact"/>
      <w:ind w:firstLine="640" w:firstLineChars="200"/>
    </w:pPr>
    <w:rPr>
      <w:rFonts w:ascii="仿宋_GB2312" w:hAnsi="仿宋_GB2312" w:eastAsia="仿宋_GB2312" w:cs="仿宋_GB2312"/>
      <w:color w:val="000000"/>
      <w:sz w:val="32"/>
      <w:szCs w:val="32"/>
    </w:rPr>
  </w:style>
  <w:style w:type="paragraph" w:customStyle="1" w:styleId="21">
    <w:name w:val="公文二级标题"/>
    <w:next w:val="22"/>
    <w:autoRedefine/>
    <w:qFormat/>
    <w:uiPriority w:val="0"/>
    <w:pPr>
      <w:keepNext/>
      <w:keepLines/>
      <w:spacing w:beforeLines="0" w:afterLines="0" w:line="560" w:lineRule="exact"/>
      <w:ind w:firstLine="640" w:firstLineChars="200"/>
      <w:jc w:val="left"/>
      <w:outlineLvl w:val="3"/>
    </w:pPr>
    <w:rPr>
      <w:rFonts w:hint="eastAsia" w:ascii="楷体_GB2312" w:hAnsi="楷体_GB2312" w:eastAsia="楷体_GB2312" w:cstheme="minorBidi"/>
      <w:b/>
      <w:sz w:val="32"/>
      <w:szCs w:val="32"/>
    </w:rPr>
  </w:style>
  <w:style w:type="paragraph" w:customStyle="1" w:styleId="22">
    <w:name w:val="公文正文"/>
    <w:autoRedefine/>
    <w:qFormat/>
    <w:uiPriority w:val="0"/>
    <w:pPr>
      <w:keepNext/>
      <w:keepLines/>
      <w:spacing w:beforeLines="0" w:afterLines="0" w:line="560" w:lineRule="exact"/>
      <w:ind w:left="0" w:leftChars="0" w:firstLine="640" w:firstLineChars="200"/>
      <w:jc w:val="left"/>
      <w:outlineLvl w:val="3"/>
    </w:pPr>
    <w:rPr>
      <w:rFonts w:hint="default" w:ascii="仿宋_GB2312" w:hAnsi="仿宋_GB2312" w:eastAsia="仿宋_GB2312" w:cstheme="minorBid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3731</Words>
  <Characters>3813</Characters>
  <Lines>0</Lines>
  <Paragraphs>0</Paragraphs>
  <TotalTime>20</TotalTime>
  <ScaleCrop>false</ScaleCrop>
  <LinksUpToDate>false</LinksUpToDate>
  <CharactersWithSpaces>3817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TUS-EST</cp:lastModifiedBy>
  <dcterms:modified xsi:type="dcterms:W3CDTF">2026-01-07T06:28:30Z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0C3B620F209445EF9339EF511C548982_13</vt:lpwstr>
  </property>
  <property fmtid="{D5CDD505-2E9C-101B-9397-08002B2CF9AE}" pid="4" name="KSOTemplateDocerSaveRecord">
    <vt:lpwstr>eyJoZGlkIjoiNDVlZTViODRiM2QzMWIyNWFhN2ZhNjlkNjZlYTI4NWQiLCJ1c2VySWQiOiI0Njc2NTA4MDIifQ==</vt:lpwstr>
  </property>
</Properties>
</file>