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EAF90">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"https://kxjs.tj.gov.cn/ZWGK4143/TZGG2079/202509/t20250911_7130569.html" </w:instrText>
      </w:r>
      <w:r>
        <w:rPr>
          <w:rFonts w:ascii="宋体" w:hAnsi="宋体" w:eastAsia="宋体" w:cs="宋体"/>
          <w:sz w:val="24"/>
          <w:szCs w:val="24"/>
        </w:rPr>
        <w:fldChar w:fldCharType="separate"/>
      </w:r>
      <w:r>
        <w:rPr>
          <w:rStyle w:val="5"/>
          <w:rFonts w:ascii="宋体" w:hAnsi="宋体" w:eastAsia="宋体" w:cs="宋体"/>
          <w:sz w:val="24"/>
          <w:szCs w:val="24"/>
        </w:rPr>
        <w:t>通知公告_天津市科学技术局 (tj.gov.cn)</w:t>
      </w:r>
      <w:r>
        <w:rPr>
          <w:rFonts w:ascii="宋体" w:hAnsi="宋体" w:eastAsia="宋体" w:cs="宋体"/>
          <w:sz w:val="24"/>
          <w:szCs w:val="24"/>
        </w:rPr>
        <w:fldChar w:fldCharType="end"/>
      </w:r>
    </w:p>
    <w:p w14:paraId="702CE70D">
      <w:pPr>
        <w:rPr>
          <w:rFonts w:ascii="宋体" w:hAnsi="宋体" w:eastAsia="宋体" w:cs="宋体"/>
          <w:sz w:val="24"/>
          <w:szCs w:val="24"/>
        </w:rPr>
      </w:pPr>
    </w:p>
    <w:p w14:paraId="6DCB0F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市科技局关于开展2025年工业和信息化部科技型企业孵化器申报推荐工作的通知</w:t>
      </w:r>
      <w:bookmarkStart w:id="0" w:name="_GoBack"/>
      <w:bookmarkEnd w:id="0"/>
    </w:p>
    <w:p w14:paraId="5F7A94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ascii="微软雅黑" w:hAnsi="微软雅黑" w:eastAsia="微软雅黑" w:cs="微软雅黑"/>
          <w:i w:val="0"/>
          <w:iCs w:val="0"/>
          <w:caps w:val="0"/>
          <w:color w:val="313131"/>
          <w:spacing w:val="0"/>
          <w:sz w:val="14"/>
          <w:szCs w:val="14"/>
        </w:rPr>
      </w:pPr>
      <w:r>
        <w:rPr>
          <w:rFonts w:hint="eastAsia" w:ascii="微软雅黑" w:hAnsi="微软雅黑" w:eastAsia="微软雅黑" w:cs="微软雅黑"/>
          <w:i w:val="0"/>
          <w:iCs w:val="0"/>
          <w:caps w:val="0"/>
          <w:color w:val="313131"/>
          <w:spacing w:val="0"/>
          <w:kern w:val="0"/>
          <w:sz w:val="14"/>
          <w:szCs w:val="14"/>
          <w:shd w:val="clear" w:fill="FFFFFF"/>
          <w:lang w:val="en-US" w:eastAsia="zh-CN" w:bidi="ar"/>
        </w:rPr>
        <w:t>来源：创新体系处</w:t>
      </w:r>
      <w:r>
        <w:rPr>
          <w:rFonts w:hint="eastAsia" w:ascii="微软雅黑" w:hAnsi="微软雅黑" w:eastAsia="微软雅黑" w:cs="微软雅黑"/>
          <w:i w:val="0"/>
          <w:iCs w:val="0"/>
          <w:caps w:val="0"/>
          <w:color w:val="313131"/>
          <w:spacing w:val="0"/>
          <w:kern w:val="0"/>
          <w:sz w:val="14"/>
          <w:szCs w:val="14"/>
          <w:bdr w:val="none" w:color="auto" w:sz="0" w:space="0"/>
          <w:shd w:val="clear" w:fill="FFFFFF"/>
          <w:lang w:val="en-US" w:eastAsia="zh-CN" w:bidi="ar"/>
        </w:rPr>
        <w:t> </w:t>
      </w:r>
      <w:r>
        <w:rPr>
          <w:rFonts w:hint="eastAsia" w:ascii="微软雅黑" w:hAnsi="微软雅黑" w:eastAsia="微软雅黑" w:cs="微软雅黑"/>
          <w:i w:val="0"/>
          <w:iCs w:val="0"/>
          <w:caps w:val="0"/>
          <w:color w:val="313131"/>
          <w:spacing w:val="0"/>
          <w:kern w:val="0"/>
          <w:sz w:val="14"/>
          <w:szCs w:val="14"/>
          <w:shd w:val="clear" w:fill="FFFFFF"/>
          <w:lang w:val="en-US" w:eastAsia="zh-CN" w:bidi="ar"/>
        </w:rPr>
        <w:t>发布时间：2025-09-11 11:30</w:t>
      </w:r>
    </w:p>
    <w:p w14:paraId="25D8EA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908"/>
          <w:tab w:val="center" w:pos="4412"/>
        </w:tabs>
        <w:spacing w:before="0" w:beforeAutospacing="0" w:after="0" w:afterAutospacing="0" w:line="240" w:lineRule="atLeast"/>
        <w:ind w:left="400" w:right="0" w:firstLine="0"/>
        <w:jc w:val="left"/>
        <w:rPr>
          <w:rFonts w:hint="eastAsia" w:ascii="微软雅黑" w:hAnsi="微软雅黑" w:eastAsia="微软雅黑" w:cs="微软雅黑"/>
          <w:i w:val="0"/>
          <w:iCs w:val="0"/>
          <w:caps w:val="0"/>
          <w:color w:val="313131"/>
          <w:spacing w:val="0"/>
          <w:sz w:val="14"/>
          <w:szCs w:val="14"/>
        </w:rPr>
      </w:pPr>
      <w:r>
        <w:rPr>
          <w:rFonts w:hint="eastAsia" w:ascii="微软雅黑" w:hAnsi="微软雅黑" w:eastAsia="微软雅黑" w:cs="微软雅黑"/>
          <w:i w:val="0"/>
          <w:iCs w:val="0"/>
          <w:caps w:val="0"/>
          <w:spacing w:val="0"/>
          <w:kern w:val="0"/>
          <w:sz w:val="14"/>
          <w:szCs w:val="14"/>
          <w:u w:val="none"/>
          <w:shd w:val="clear" w:fill="FFFFFF"/>
          <w:lang w:val="en-US" w:eastAsia="zh-CN" w:bidi="ar"/>
        </w:rPr>
        <w:tab/>
      </w:r>
      <w:r>
        <w:rPr>
          <w:rFonts w:hint="eastAsia" w:ascii="微软雅黑" w:hAnsi="微软雅黑" w:eastAsia="微软雅黑" w:cs="微软雅黑"/>
          <w:i w:val="0"/>
          <w:iCs w:val="0"/>
          <w:caps w:val="0"/>
          <w:color w:val="313131"/>
          <w:spacing w:val="0"/>
          <w:kern w:val="0"/>
          <w:sz w:val="14"/>
          <w:szCs w:val="14"/>
          <w:bdr w:val="none" w:color="auto" w:sz="0" w:space="0"/>
          <w:shd w:val="clear" w:fill="FFFFFF"/>
          <w:lang w:val="en-US" w:eastAsia="zh-CN" w:bidi="ar"/>
        </w:rPr>
        <w:t> </w:t>
      </w:r>
      <w:r>
        <w:rPr>
          <w:rFonts w:hint="eastAsia" w:ascii="微软雅黑" w:hAnsi="微软雅黑" w:eastAsia="微软雅黑" w:cs="微软雅黑"/>
          <w:i w:val="0"/>
          <w:iCs w:val="0"/>
          <w:caps w:val="0"/>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14"/>
          <w:szCs w:val="14"/>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14"/>
          <w:szCs w:val="14"/>
          <w:u w:val="none"/>
          <w:shd w:val="clear" w:fill="FFFFFF"/>
          <w:lang w:val="en-US" w:eastAsia="zh-CN" w:bidi="ar"/>
        </w:rPr>
        <w:fldChar w:fldCharType="end"/>
      </w:r>
      <w:r>
        <w:rPr>
          <w:rFonts w:hint="eastAsia" w:ascii="微软雅黑" w:hAnsi="微软雅黑" w:eastAsia="微软雅黑" w:cs="微软雅黑"/>
          <w:i w:val="0"/>
          <w:iCs w:val="0"/>
          <w:caps w:val="0"/>
          <w:color w:val="313131"/>
          <w:spacing w:val="0"/>
          <w:kern w:val="0"/>
          <w:sz w:val="14"/>
          <w:szCs w:val="14"/>
          <w:bdr w:val="none" w:color="auto" w:sz="0" w:space="0"/>
          <w:shd w:val="clear" w:fill="FFFFFF"/>
          <w:lang w:val="en-US" w:eastAsia="zh-CN" w:bidi="ar"/>
        </w:rPr>
        <w:t> </w:t>
      </w:r>
      <w:r>
        <w:rPr>
          <w:rFonts w:hint="eastAsia" w:ascii="微软雅黑" w:hAnsi="微软雅黑" w:eastAsia="微软雅黑" w:cs="微软雅黑"/>
          <w:i w:val="0"/>
          <w:iCs w:val="0"/>
          <w:caps w:val="0"/>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14"/>
          <w:szCs w:val="14"/>
          <w:u w:val="none"/>
          <w:shd w:val="clear" w:fill="FFFFFF"/>
          <w:lang w:val="en-US" w:eastAsia="zh-CN" w:bidi="ar"/>
        </w:rPr>
        <w:instrText xml:space="preserve"> HYPERLINK "javascript:print();" </w:instrText>
      </w:r>
      <w:r>
        <w:rPr>
          <w:rFonts w:hint="eastAsia" w:ascii="微软雅黑" w:hAnsi="微软雅黑" w:eastAsia="微软雅黑" w:cs="微软雅黑"/>
          <w:i w:val="0"/>
          <w:iCs w:val="0"/>
          <w:caps w:val="0"/>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14"/>
          <w:szCs w:val="14"/>
          <w:u w:val="none"/>
          <w:shd w:val="clear" w:fill="FFFFFF"/>
          <w:lang w:val="en-US" w:eastAsia="zh-CN" w:bidi="ar"/>
        </w:rPr>
        <w:fldChar w:fldCharType="end"/>
      </w:r>
    </w:p>
    <w:p w14:paraId="62CFB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各区科技局，各有关单位：</w:t>
      </w:r>
    </w:p>
    <w:p w14:paraId="18CB2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根据《工业和信息化部办公厅关于开展2025年科技型企业孵化器申报工作的通知》（工信厅科函〔2025〕349号），市科技局现启动我市工业和信息化部科技型企业孵化器申报推荐工作，有关事项通知如下：</w:t>
      </w:r>
    </w:p>
    <w:p w14:paraId="68AE1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    一、申报条件</w:t>
      </w:r>
    </w:p>
    <w:p w14:paraId="71182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详见《工业和信息化部关于印发&lt;工业和信息化部科技型企业孵化器管理办法&gt;的通知》（工信部科〔2025〕131号）（附件1）。</w:t>
      </w:r>
    </w:p>
    <w:p w14:paraId="668D5D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二、申报推荐程序和时间要求</w:t>
      </w:r>
    </w:p>
    <w:p w14:paraId="04756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1.填报系统。孵化器运营主体（需为独立法人）使用统一社会信用代码，通过“统一身份认证与单点登录平台”（网址：https://hjrz.chinatorch.org.cn/login）进入孵化器管理与信息服务系统，按要求在线填报申报书（可同时申报标准级、卓越级，申报书见附件2、3，操作手册见附件4）。在线提交后，将下载的申报书及佐证材料电子版于2025年9月20日17:00前报送至所在区科技局。</w:t>
      </w:r>
    </w:p>
    <w:p w14:paraId="75722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2.区级初审。各区科技局按照《管理办法》要求，对申报材料进行初审，通过实地抽查等方式加强把关。并于2025年9月22日17:00前，将《2025年申报工业和信息化部科技型企业孵化器推荐汇总表》（附件5）盖章扫描后，发送至市科技局创新体系处邮箱（skjjqyc@tj.gov.cn）。</w:t>
      </w:r>
    </w:p>
    <w:p w14:paraId="287B76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3.市级审核。市科技局对申报书进行审核，对符合要求的孵化器名单进行公示。</w:t>
      </w:r>
    </w:p>
    <w:p w14:paraId="6B518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4.报送纸质材料。各区科技局按要求将《2025年申报工业和信息化部科技型企业孵化器推荐汇总表》盖章版、通过公示的单位申报书及相关佐证材料纸质版（1份）一并报送市科技局。</w:t>
      </w:r>
    </w:p>
    <w:p w14:paraId="54AA6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三、其他事项</w:t>
      </w:r>
    </w:p>
    <w:p w14:paraId="0779B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原国家级孵化器需登录孵化器管理与信息服务系统，对有关数据进行更新和补充。</w:t>
      </w:r>
    </w:p>
    <w:p w14:paraId="5B145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四、联系方式</w:t>
      </w:r>
    </w:p>
    <w:p w14:paraId="57493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市创业孵化协会 何长胜 022-58183605；</w:t>
      </w:r>
    </w:p>
    <w:p w14:paraId="1D96F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市科技局创新体系处 吴晓 022-58832826；魏颖 022-58183605；</w:t>
      </w:r>
    </w:p>
    <w:p w14:paraId="7CAEF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线上报送系统技术咨询 010-69943997；010-69943998。</w:t>
      </w:r>
    </w:p>
    <w:p w14:paraId="27868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材料报送地址：和平区成都道116号2号楼209室。</w:t>
      </w:r>
    </w:p>
    <w:p w14:paraId="5AF3B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sz w:val="16"/>
          <w:szCs w:val="16"/>
        </w:rPr>
      </w:pPr>
    </w:p>
    <w:p w14:paraId="1ECB4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附件：1.工业和信息化部科技型企业孵化器管理办法</w:t>
      </w:r>
    </w:p>
    <w:p w14:paraId="2EBE1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      2.工业和信息化部科技型企业孵化器申报书（标准级）</w:t>
      </w:r>
    </w:p>
    <w:p w14:paraId="58FAC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      3.工业和信息化部科技型企业孵化器申报书（卓越级）</w:t>
      </w:r>
    </w:p>
    <w:p w14:paraId="0942C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      4.科技型企业孵化器系统操作手册</w:t>
      </w:r>
    </w:p>
    <w:p w14:paraId="52A59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      5.2025年申报工业和信息化部科技型企业孵化器推荐汇总表</w:t>
      </w:r>
    </w:p>
    <w:p w14:paraId="70BE0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sz w:val="16"/>
          <w:szCs w:val="16"/>
        </w:rPr>
      </w:pPr>
    </w:p>
    <w:p w14:paraId="609B6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sz w:val="16"/>
          <w:szCs w:val="16"/>
        </w:rPr>
      </w:pPr>
    </w:p>
    <w:p w14:paraId="68A38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sz w:val="16"/>
          <w:szCs w:val="16"/>
        </w:rPr>
      </w:pPr>
      <w:r>
        <w:rPr>
          <w:rFonts w:hint="eastAsia" w:ascii="微软雅黑" w:hAnsi="微软雅黑" w:eastAsia="微软雅黑" w:cs="微软雅黑"/>
          <w:i w:val="0"/>
          <w:iCs w:val="0"/>
          <w:caps w:val="0"/>
          <w:color w:val="313131"/>
          <w:spacing w:val="0"/>
          <w:sz w:val="16"/>
          <w:szCs w:val="16"/>
          <w:bdr w:val="none" w:color="auto" w:sz="0" w:space="0"/>
          <w:shd w:val="clear" w:fill="FFFFFF"/>
        </w:rPr>
        <w:t>2025年9月10日</w:t>
      </w:r>
    </w:p>
    <w:p w14:paraId="6924C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eastAsia" w:ascii="微软雅黑" w:hAnsi="微软雅黑" w:eastAsia="微软雅黑" w:cs="微软雅黑"/>
          <w:sz w:val="16"/>
          <w:szCs w:val="16"/>
        </w:rPr>
      </w:pPr>
    </w:p>
    <w:p w14:paraId="5B0A3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rPr>
          <w:b/>
          <w:bCs/>
          <w:sz w:val="18"/>
          <w:szCs w:val="18"/>
        </w:rPr>
      </w:pPr>
      <w:r>
        <w:rPr>
          <w:rFonts w:hint="eastAsia" w:ascii="微软雅黑" w:hAnsi="微软雅黑" w:eastAsia="微软雅黑" w:cs="微软雅黑"/>
          <w:b/>
          <w:bCs/>
          <w:i w:val="0"/>
          <w:iCs w:val="0"/>
          <w:caps w:val="0"/>
          <w:color w:val="313131"/>
          <w:spacing w:val="0"/>
          <w:sz w:val="18"/>
          <w:szCs w:val="18"/>
          <w:bdr w:val="none" w:color="auto" w:sz="0" w:space="0"/>
          <w:shd w:val="clear" w:fill="FFFFFF"/>
        </w:rPr>
        <w:t>附件：</w:t>
      </w:r>
    </w:p>
    <w:p w14:paraId="17A3C33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hanging="360"/>
        <w:jc w:val="both"/>
      </w:pP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begin"/>
      </w:r>
      <w:r>
        <w:rPr>
          <w:rFonts w:hint="eastAsia" w:ascii="微软雅黑" w:hAnsi="微软雅黑" w:eastAsia="微软雅黑" w:cs="微软雅黑"/>
          <w:i w:val="0"/>
          <w:iCs w:val="0"/>
          <w:caps w:val="0"/>
          <w:spacing w:val="0"/>
          <w:sz w:val="14"/>
          <w:szCs w:val="14"/>
          <w:u w:val="none"/>
          <w:bdr w:val="none" w:color="auto" w:sz="0" w:space="0"/>
          <w:shd w:val="clear" w:fill="FFFFFF"/>
        </w:rPr>
        <w:instrText xml:space="preserve"> HYPERLINK "https://kxjs.tj.gov.cn/ZWGK4143/TZGG2079/202509/W020250911416875855016.pdf" </w:instrTex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separate"/>
      </w:r>
      <w:r>
        <w:rPr>
          <w:rStyle w:val="5"/>
          <w:rFonts w:hint="eastAsia" w:ascii="微软雅黑" w:hAnsi="微软雅黑" w:eastAsia="微软雅黑" w:cs="微软雅黑"/>
          <w:i w:val="0"/>
          <w:iCs w:val="0"/>
          <w:caps w:val="0"/>
          <w:spacing w:val="0"/>
          <w:sz w:val="14"/>
          <w:szCs w:val="14"/>
          <w:u w:val="none"/>
          <w:bdr w:val="none" w:color="auto" w:sz="0" w:space="0"/>
          <w:shd w:val="clear" w:fill="FFFFFF"/>
        </w:rPr>
        <w:t>1.工业和信息化部科技型企业孵化器管理办法.pdf</w: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end"/>
      </w:r>
    </w:p>
    <w:p w14:paraId="4642DE4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hanging="360"/>
        <w:jc w:val="both"/>
      </w:pP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begin"/>
      </w:r>
      <w:r>
        <w:rPr>
          <w:rFonts w:hint="eastAsia" w:ascii="微软雅黑" w:hAnsi="微软雅黑" w:eastAsia="微软雅黑" w:cs="微软雅黑"/>
          <w:i w:val="0"/>
          <w:iCs w:val="0"/>
          <w:caps w:val="0"/>
          <w:spacing w:val="0"/>
          <w:sz w:val="14"/>
          <w:szCs w:val="14"/>
          <w:u w:val="none"/>
          <w:bdr w:val="none" w:color="auto" w:sz="0" w:space="0"/>
          <w:shd w:val="clear" w:fill="FFFFFF"/>
        </w:rPr>
        <w:instrText xml:space="preserve"> HYPERLINK "https://kxjs.tj.gov.cn/ZWGK4143/TZGG2079/202509/W020250911416875989502.docx" </w:instrTex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separate"/>
      </w:r>
      <w:r>
        <w:rPr>
          <w:rStyle w:val="5"/>
          <w:rFonts w:hint="eastAsia" w:ascii="微软雅黑" w:hAnsi="微软雅黑" w:eastAsia="微软雅黑" w:cs="微软雅黑"/>
          <w:i w:val="0"/>
          <w:iCs w:val="0"/>
          <w:caps w:val="0"/>
          <w:spacing w:val="0"/>
          <w:sz w:val="14"/>
          <w:szCs w:val="14"/>
          <w:u w:val="none"/>
          <w:bdr w:val="none" w:color="auto" w:sz="0" w:space="0"/>
          <w:shd w:val="clear" w:fill="FFFFFF"/>
        </w:rPr>
        <w:t>2.工业和信息化部科技型企业孵化器申报书（标准级).docx</w: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end"/>
      </w:r>
    </w:p>
    <w:p w14:paraId="6C03F7A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hanging="360"/>
        <w:jc w:val="both"/>
      </w:pP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begin"/>
      </w:r>
      <w:r>
        <w:rPr>
          <w:rFonts w:hint="eastAsia" w:ascii="微软雅黑" w:hAnsi="微软雅黑" w:eastAsia="微软雅黑" w:cs="微软雅黑"/>
          <w:i w:val="0"/>
          <w:iCs w:val="0"/>
          <w:caps w:val="0"/>
          <w:spacing w:val="0"/>
          <w:sz w:val="14"/>
          <w:szCs w:val="14"/>
          <w:u w:val="none"/>
          <w:bdr w:val="none" w:color="auto" w:sz="0" w:space="0"/>
          <w:shd w:val="clear" w:fill="FFFFFF"/>
        </w:rPr>
        <w:instrText xml:space="preserve"> HYPERLINK "https://kxjs.tj.gov.cn/ZWGK4143/TZGG2079/202509/W020250911416876056319.docx" </w:instrTex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separate"/>
      </w:r>
      <w:r>
        <w:rPr>
          <w:rStyle w:val="5"/>
          <w:rFonts w:hint="eastAsia" w:ascii="微软雅黑" w:hAnsi="微软雅黑" w:eastAsia="微软雅黑" w:cs="微软雅黑"/>
          <w:i w:val="0"/>
          <w:iCs w:val="0"/>
          <w:caps w:val="0"/>
          <w:spacing w:val="0"/>
          <w:sz w:val="14"/>
          <w:szCs w:val="14"/>
          <w:u w:val="none"/>
          <w:bdr w:val="none" w:color="auto" w:sz="0" w:space="0"/>
          <w:shd w:val="clear" w:fill="FFFFFF"/>
        </w:rPr>
        <w:t>3.工业和信息化部科技型企业孵化器申报书（卓越级）.docx</w: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end"/>
      </w:r>
    </w:p>
    <w:p w14:paraId="3F2F7F5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hanging="360"/>
        <w:jc w:val="both"/>
      </w:pP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begin"/>
      </w:r>
      <w:r>
        <w:rPr>
          <w:rFonts w:hint="eastAsia" w:ascii="微软雅黑" w:hAnsi="微软雅黑" w:eastAsia="微软雅黑" w:cs="微软雅黑"/>
          <w:i w:val="0"/>
          <w:iCs w:val="0"/>
          <w:caps w:val="0"/>
          <w:spacing w:val="0"/>
          <w:sz w:val="14"/>
          <w:szCs w:val="14"/>
          <w:u w:val="none"/>
          <w:bdr w:val="none" w:color="auto" w:sz="0" w:space="0"/>
          <w:shd w:val="clear" w:fill="FFFFFF"/>
        </w:rPr>
        <w:instrText xml:space="preserve"> HYPERLINK "https://kxjs.tj.gov.cn/ZWGK4143/TZGG2079/202509/W020250911416876117246.pdf" </w:instrTex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separate"/>
      </w:r>
      <w:r>
        <w:rPr>
          <w:rStyle w:val="5"/>
          <w:rFonts w:hint="eastAsia" w:ascii="微软雅黑" w:hAnsi="微软雅黑" w:eastAsia="微软雅黑" w:cs="微软雅黑"/>
          <w:i w:val="0"/>
          <w:iCs w:val="0"/>
          <w:caps w:val="0"/>
          <w:spacing w:val="0"/>
          <w:sz w:val="14"/>
          <w:szCs w:val="14"/>
          <w:u w:val="none"/>
          <w:bdr w:val="none" w:color="auto" w:sz="0" w:space="0"/>
          <w:shd w:val="clear" w:fill="FFFFFF"/>
        </w:rPr>
        <w:t>4.科技型企业孵化器系统操作手册.pdf</w: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end"/>
      </w:r>
    </w:p>
    <w:p w14:paraId="5912EA7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hanging="360"/>
        <w:jc w:val="both"/>
      </w:pP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begin"/>
      </w:r>
      <w:r>
        <w:rPr>
          <w:rFonts w:hint="eastAsia" w:ascii="微软雅黑" w:hAnsi="微软雅黑" w:eastAsia="微软雅黑" w:cs="微软雅黑"/>
          <w:i w:val="0"/>
          <w:iCs w:val="0"/>
          <w:caps w:val="0"/>
          <w:spacing w:val="0"/>
          <w:sz w:val="14"/>
          <w:szCs w:val="14"/>
          <w:u w:val="none"/>
          <w:bdr w:val="none" w:color="auto" w:sz="0" w:space="0"/>
          <w:shd w:val="clear" w:fill="FFFFFF"/>
        </w:rPr>
        <w:instrText xml:space="preserve"> HYPERLINK "https://kxjs.tj.gov.cn/ZWGK4143/TZGG2079/202509/W020250911416876194566.docx" </w:instrTex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separate"/>
      </w:r>
      <w:r>
        <w:rPr>
          <w:rStyle w:val="5"/>
          <w:rFonts w:hint="eastAsia" w:ascii="微软雅黑" w:hAnsi="微软雅黑" w:eastAsia="微软雅黑" w:cs="微软雅黑"/>
          <w:i w:val="0"/>
          <w:iCs w:val="0"/>
          <w:caps w:val="0"/>
          <w:spacing w:val="0"/>
          <w:sz w:val="14"/>
          <w:szCs w:val="14"/>
          <w:u w:val="none"/>
          <w:bdr w:val="none" w:color="auto" w:sz="0" w:space="0"/>
          <w:shd w:val="clear" w:fill="FFFFFF"/>
        </w:rPr>
        <w:t>5.2025年申报工业和信息化部科技型企业孵化器推荐汇总表.docx</w:t>
      </w:r>
      <w:r>
        <w:rPr>
          <w:rFonts w:hint="eastAsia" w:ascii="微软雅黑" w:hAnsi="微软雅黑" w:eastAsia="微软雅黑" w:cs="微软雅黑"/>
          <w:i w:val="0"/>
          <w:iCs w:val="0"/>
          <w:caps w:val="0"/>
          <w:spacing w:val="0"/>
          <w:sz w:val="14"/>
          <w:szCs w:val="14"/>
          <w:u w:val="none"/>
          <w:bdr w:val="none" w:color="auto" w:sz="0" w:space="0"/>
          <w:shd w:val="clear" w:fill="FFFFFF"/>
        </w:rPr>
        <w:fldChar w:fldCharType="end"/>
      </w:r>
    </w:p>
    <w:p w14:paraId="43E60D97">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33160"/>
    <w:multiLevelType w:val="multilevel"/>
    <w:tmpl w:val="7793316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4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2025-09-12T06:43:01Z</dcterms:created>
  <dc:creator>38226</dc:creator>
  <cp:lastModifiedBy>伽铭</cp:lastModifiedBy>
  <dcterms:modified xsi:type="dcterms:W3CDTF">2025-09-12T06:43:53Z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eyJoZGlkIjoiODhlY2U4YTViZTExYzM4MDg4NzE5OTNhYmNhMjI3YWUiLCJ1c2VySWQiOiI4NTIxNDc3NDUifQ==</vt:lpwstr>
  </property>
  <property fmtid="{D5CDD505-2E9C-101B-9397-08002B2CF9AE}" pid="4" name="ICV">
    <vt:lpwstr>DF032AEBBE7345E5AEFB15B3E8C11386_12</vt:lpwstr>
  </property>
</Properties>
</file>