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B32DB">
      <w:pPr>
        <w:jc w:val="both"/>
        <w:rPr>
          <w:rFonts w:hint="eastAsia" w:ascii="方正小标宋简体" w:eastAsia="方正小标宋简体"/>
          <w:sz w:val="32"/>
          <w:szCs w:val="32"/>
        </w:rPr>
      </w:pPr>
    </w:p>
    <w:p w14:paraId="7B5CD5BF">
      <w:pPr>
        <w:pStyle w:val="2"/>
        <w:rPr>
          <w:rFonts w:hint="eastAsia"/>
        </w:rPr>
      </w:pPr>
    </w:p>
    <w:p w14:paraId="5FB5B7B5">
      <w:pPr>
        <w:pStyle w:val="2"/>
        <w:rPr>
          <w:rFonts w:hint="eastAsia"/>
        </w:rPr>
      </w:pPr>
    </w:p>
    <w:p w14:paraId="3578D446">
      <w:pPr>
        <w:spacing w:line="400" w:lineRule="exact"/>
        <w:jc w:val="center"/>
        <w:rPr>
          <w:rFonts w:hint="eastAsia" w:ascii="Times New Roman" w:hAnsi="Times New Roman" w:eastAsia="仿宋_GB2312" w:cs="Times New Roman"/>
          <w:sz w:val="32"/>
          <w:szCs w:val="32"/>
        </w:rPr>
      </w:pPr>
      <w:bookmarkStart w:id="1" w:name="_GoBack"/>
      <w:bookmarkEnd w:id="1"/>
      <w:r>
        <w:rPr>
          <w:rFonts w:hint="eastAsia" w:ascii="Times New Roman" w:hAnsi="Times New Roman" w:eastAsia="仿宋_GB2312" w:cs="Times New Roman"/>
          <w:sz w:val="32"/>
          <w:szCs w:val="32"/>
        </w:rPr>
        <w:t>津保审环</w:t>
      </w:r>
      <w:r>
        <w:rPr>
          <w:rFonts w:hint="eastAsia" w:ascii="仿宋_GB2312" w:hAnsi="仿宋_GB2312" w:eastAsia="仿宋_GB2312" w:cs="仿宋_GB2312"/>
          <w:sz w:val="32"/>
          <w:szCs w:val="32"/>
        </w:rPr>
        <w:t>准〔20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21</w:t>
      </w:r>
      <w:r>
        <w:rPr>
          <w:rFonts w:hint="eastAsia" w:ascii="Times New Roman" w:hAnsi="Times New Roman" w:eastAsia="仿宋_GB2312" w:cs="Times New Roman"/>
          <w:sz w:val="32"/>
          <w:szCs w:val="32"/>
        </w:rPr>
        <w:t>号</w:t>
      </w:r>
    </w:p>
    <w:p w14:paraId="5CC3D40D">
      <w:pPr>
        <w:spacing w:line="400" w:lineRule="exact"/>
        <w:jc w:val="center"/>
        <w:rPr>
          <w:rFonts w:hint="eastAsia" w:ascii="Times New Roman" w:hAnsi="Times New Roman" w:eastAsia="仿宋_GB2312" w:cs="Times New Roman"/>
          <w:sz w:val="32"/>
          <w:szCs w:val="32"/>
        </w:rPr>
      </w:pPr>
    </w:p>
    <w:p w14:paraId="6D2FD2BA">
      <w:pPr>
        <w:spacing w:line="600" w:lineRule="exact"/>
        <w:jc w:val="center"/>
        <w:rPr>
          <w:rFonts w:hint="eastAsia" w:ascii="方正小标宋简体" w:hAnsi="Calibri" w:eastAsia="方正小标宋简体" w:cs="Times New Roman"/>
          <w:sz w:val="44"/>
          <w:szCs w:val="28"/>
          <w:lang w:val="en-US" w:eastAsia="zh-CN"/>
        </w:rPr>
      </w:pPr>
      <w:r>
        <w:rPr>
          <w:rFonts w:hint="eastAsia" w:ascii="方正小标宋简体" w:hAnsi="Calibri" w:eastAsia="方正小标宋简体" w:cs="Times New Roman"/>
          <w:sz w:val="44"/>
          <w:szCs w:val="28"/>
          <w:lang w:val="en-US" w:eastAsia="zh-CN"/>
        </w:rPr>
        <w:t>关于天津港保税区临港公共岸线生态修复治理项目4公里南堤维修加固工程环境影响</w:t>
      </w:r>
    </w:p>
    <w:p w14:paraId="1A6A3414">
      <w:pPr>
        <w:spacing w:line="600" w:lineRule="exact"/>
        <w:jc w:val="center"/>
        <w:rPr>
          <w:rFonts w:hint="eastAsia" w:ascii="方正小标宋简体" w:hAnsi="Calibri" w:eastAsia="方正小标宋简体" w:cs="Times New Roman"/>
          <w:sz w:val="44"/>
          <w:szCs w:val="28"/>
          <w:lang w:val="en-US" w:eastAsia="zh-CN"/>
        </w:rPr>
      </w:pPr>
      <w:r>
        <w:rPr>
          <w:rFonts w:hint="eastAsia" w:ascii="方正小标宋简体" w:hAnsi="Calibri" w:eastAsia="方正小标宋简体" w:cs="Times New Roman"/>
          <w:sz w:val="44"/>
          <w:szCs w:val="28"/>
          <w:lang w:val="en-US" w:eastAsia="zh-CN"/>
        </w:rPr>
        <w:t>报告书的批复</w:t>
      </w:r>
    </w:p>
    <w:p w14:paraId="4FFDF14E">
      <w:pPr>
        <w:pStyle w:val="2"/>
        <w:rPr>
          <w:rFonts w:hint="eastAsia"/>
          <w:lang w:val="en-US" w:eastAsia="zh-CN"/>
        </w:rPr>
      </w:pPr>
    </w:p>
    <w:p w14:paraId="5AE2E768">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天津港保税区建设服务中心：</w:t>
      </w:r>
    </w:p>
    <w:p w14:paraId="35F0F891">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你单位所报《天津港保税区临港公共岸线生态修复治理项目4公里南堤维修加固工程环境影响报告书》（以下简称报告书）等材料收悉，经研究，批复如下：</w:t>
      </w:r>
    </w:p>
    <w:p w14:paraId="53706DB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一、该工程位于天津港保税区临港区域渤海二十六路至渤海</w:t>
      </w:r>
    </w:p>
    <w:p w14:paraId="0581F75A">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路之间，长江路以南海域，用海面积为31.0926公顷，用海类型为海岸防护工程用海，海堤用海方式为非透水构筑物，防潮闸用海方式为透水构筑物。在天津港保税区临港区域现有南堤基础上实施3.379公里维修加固工程，以达到“200年一遇潮位组合100年一遇风浪”防潮标准要求。同时，拆除围合区域内3.5公里的隔堤、新建两座防潮闸，达到提升围合区域的水体交换能力、控制水位、保障水质的目的。</w:t>
      </w:r>
    </w:p>
    <w:p w14:paraId="410C9B9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根据该工程完成的报告书结论及《关于天津港保税区临港公共岸线生态修复治理项目4公里南堤维修加固工程环境影响报告书的技术评估报告》（保税评估书[2025]012号），在该工程全面落实报告书提出的各项生态环境保护措施后，该工程可以满足国家海洋生态环境保护相关法律法规和标准的要求。我局原则同意批准该环境影响报告书。</w:t>
      </w:r>
    </w:p>
    <w:p w14:paraId="1B679D72">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三、该工程运营期间，应加强海洋环境保护与生态修复，严格落实报告书提出的海洋生物资源修复、海洋生态环境跟踪监测等生态环境保护措施，切实保障渔业资源经济损失生态</w:t>
      </w:r>
      <w:bookmarkStart w:id="0" w:name="_Hlk41523797"/>
      <w:r>
        <w:rPr>
          <w:rFonts w:hint="eastAsia" w:ascii="仿宋_GB2312" w:hAnsi="仿宋_GB2312" w:eastAsia="仿宋_GB2312" w:cs="仿宋_GB2312"/>
          <w:sz w:val="32"/>
          <w:szCs w:val="32"/>
          <w:lang w:val="en-US" w:eastAsia="zh-CN"/>
        </w:rPr>
        <w:t>补偿</w:t>
      </w:r>
      <w:bookmarkEnd w:id="0"/>
      <w:r>
        <w:rPr>
          <w:rFonts w:hint="eastAsia" w:ascii="仿宋_GB2312" w:hAnsi="仿宋_GB2312" w:eastAsia="仿宋_GB2312" w:cs="仿宋_GB2312"/>
          <w:sz w:val="32"/>
          <w:szCs w:val="32"/>
          <w:lang w:val="en-US" w:eastAsia="zh-CN"/>
        </w:rPr>
        <w:t>资金落实到位。</w:t>
      </w:r>
    </w:p>
    <w:p w14:paraId="7DC1DEC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根据《水产种质资源保护区管理暂行办法》的相关规定，你单位应按照渔业主管部门的要求，依法开展该工程对辽东湾渤海湾莱州湾国家级水产种质资源保护区的影响专题论证工作，并按规定程序报有审批权限部门进行审批，按要求组织落实补偿措施。</w:t>
      </w:r>
    </w:p>
    <w:p w14:paraId="30F440CC">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此复</w:t>
      </w:r>
    </w:p>
    <w:p w14:paraId="57117C7B">
      <w:pPr>
        <w:keepNext w:val="0"/>
        <w:keepLines w:val="0"/>
        <w:pageBreakBefore w:val="0"/>
        <w:widowControl w:val="0"/>
        <w:tabs>
          <w:tab w:val="left" w:pos="434"/>
        </w:tabs>
        <w:kinsoku/>
        <w:wordWrap/>
        <w:overflowPunct/>
        <w:topLinePunct w:val="0"/>
        <w:autoSpaceDE/>
        <w:autoSpaceDN/>
        <w:bidi w:val="0"/>
        <w:adjustRightInd/>
        <w:snapToGrid/>
        <w:spacing w:line="54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2025年9月9日</w:t>
      </w:r>
    </w:p>
    <w:p w14:paraId="7ED45599">
      <w:pPr>
        <w:keepNext w:val="0"/>
        <w:keepLines w:val="0"/>
        <w:pageBreakBefore w:val="0"/>
        <w:widowControl w:val="0"/>
        <w:kinsoku/>
        <w:wordWrap/>
        <w:overflowPunct/>
        <w:topLinePunct w:val="0"/>
        <w:autoSpaceDE/>
        <w:autoSpaceDN/>
        <w:bidi w:val="0"/>
        <w:adjustRightInd/>
        <w:snapToGrid/>
        <w:spacing w:line="540" w:lineRule="exact"/>
        <w:textAlignment w:val="auto"/>
      </w:pPr>
    </w:p>
    <w:p w14:paraId="7B60D540">
      <w:pPr>
        <w:pStyle w:val="2"/>
        <w:keepNext w:val="0"/>
        <w:keepLines w:val="0"/>
        <w:pageBreakBefore w:val="0"/>
        <w:widowControl w:val="0"/>
        <w:kinsoku/>
        <w:wordWrap/>
        <w:overflowPunct/>
        <w:topLinePunct w:val="0"/>
        <w:autoSpaceDE/>
        <w:autoSpaceDN/>
        <w:bidi w:val="0"/>
        <w:adjustRightInd/>
        <w:snapToGrid/>
        <w:spacing w:line="540" w:lineRule="exact"/>
        <w:textAlignment w:val="auto"/>
      </w:pPr>
    </w:p>
    <w:p w14:paraId="7FE7ED3A"/>
    <w:p w14:paraId="0964E69E">
      <w:pPr>
        <w:pStyle w:val="2"/>
      </w:pPr>
    </w:p>
    <w:p w14:paraId="3E1D7A6A"/>
    <w:p w14:paraId="2112862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b w:val="0"/>
          <w:bCs w:val="0"/>
          <w:sz w:val="32"/>
          <w:szCs w:val="32"/>
          <w:u w:val="single"/>
          <w:lang w:val="en-US" w:eastAsia="zh-CN"/>
        </w:rPr>
      </w:pPr>
      <w:r>
        <w:rPr>
          <w:rFonts w:hint="eastAsia" w:ascii="仿宋_GB2312" w:hAnsi="仿宋_GB2312" w:eastAsia="仿宋_GB2312" w:cs="仿宋_GB2312"/>
          <w:b w:val="0"/>
          <w:bCs w:val="0"/>
          <w:sz w:val="32"/>
          <w:szCs w:val="32"/>
          <w:u w:val="single"/>
          <w:lang w:val="en-US" w:eastAsia="zh-CN"/>
        </w:rPr>
        <w:t xml:space="preserve">抄送：城市环境管理局、青岛博研海洋环境科技有限公司                                                       </w:t>
      </w:r>
    </w:p>
    <w:p w14:paraId="7E42A78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天津港保税区行政审批局               2025年9月9日印</w:t>
      </w:r>
    </w:p>
    <w:sectPr>
      <w:footerReference r:id="rId3" w:type="default"/>
      <w:footerReference r:id="rId4" w:type="even"/>
      <w:pgSz w:w="11906" w:h="16838"/>
      <w:pgMar w:top="1985" w:right="1474" w:bottom="1985" w:left="1588" w:header="851" w:footer="992" w:gutter="0"/>
      <w:pgNumType w:fmt="numberInDash"/>
      <w:cols w:space="720" w:num="1"/>
      <w:docGrid w:type="lines" w:linePitch="48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宋体"/>
    <w:panose1 w:val="00000000000000000000"/>
    <w:charset w:val="86"/>
    <w:family w:val="auto"/>
    <w:pitch w:val="default"/>
    <w:sig w:usb0="00000000" w:usb1="00000000" w:usb2="00000010" w:usb3="00000000" w:csb0="00040001" w:csb1="00000000"/>
  </w:font>
  <w:font w:name="Cambria Math">
    <w:panose1 w:val="02040503050406030204"/>
    <w:charset w:val="01"/>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983A2">
    <w:pPr>
      <w:pStyle w:val="6"/>
      <w:tabs>
        <w:tab w:val="center" w:pos="4422"/>
        <w:tab w:val="right" w:pos="8844"/>
      </w:tabs>
      <w:jc w:val="right"/>
      <w:rPr>
        <w:sz w:val="28"/>
      </w:rPr>
    </w:pPr>
    <w:r>
      <w:rPr>
        <w:rStyle w:val="12"/>
        <w:sz w:val="28"/>
      </w:rPr>
      <w:tab/>
    </w:r>
    <w:r>
      <w:rPr>
        <w:rStyle w:val="12"/>
        <w:sz w:val="28"/>
      </w:rPr>
      <w:tab/>
    </w:r>
    <w:r>
      <w:rPr>
        <w:rStyle w:val="12"/>
        <w:sz w:val="28"/>
      </w:rPr>
      <w:fldChar w:fldCharType="begin"/>
    </w:r>
    <w:r>
      <w:rPr>
        <w:rStyle w:val="12"/>
        <w:sz w:val="28"/>
      </w:rPr>
      <w:instrText xml:space="preserve">PAGE  </w:instrText>
    </w:r>
    <w:r>
      <w:rPr>
        <w:rStyle w:val="12"/>
        <w:sz w:val="28"/>
      </w:rPr>
      <w:fldChar w:fldCharType="separate"/>
    </w:r>
    <w:r>
      <w:rPr>
        <w:rStyle w:val="12"/>
        <w:sz w:val="28"/>
      </w:rPr>
      <w:t>- 1 -</w:t>
    </w:r>
    <w:r>
      <w:rPr>
        <w:rStyle w:val="12"/>
        <w:sz w:val="28"/>
      </w:rPr>
      <w:fldChar w:fldCharType="end"/>
    </w:r>
    <w:r>
      <w:rPr>
        <w:rStyle w:val="12"/>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58F4F">
    <w:pPr>
      <w:pStyle w:val="6"/>
      <w:jc w:val="right"/>
      <w:rPr>
        <w:sz w:val="28"/>
      </w:rPr>
    </w:pPr>
    <w:r>
      <w:rPr>
        <w:rStyle w:val="12"/>
        <w:sz w:val="28"/>
      </w:rPr>
      <w:fldChar w:fldCharType="begin"/>
    </w:r>
    <w:r>
      <w:rPr>
        <w:rStyle w:val="12"/>
        <w:sz w:val="28"/>
      </w:rPr>
      <w:instrText xml:space="preserve">PAGE  </w:instrText>
    </w:r>
    <w:r>
      <w:rPr>
        <w:rStyle w:val="12"/>
        <w:sz w:val="28"/>
      </w:rPr>
      <w:fldChar w:fldCharType="separate"/>
    </w:r>
    <w:r>
      <w:rPr>
        <w:rStyle w:val="12"/>
        <w:sz w:val="28"/>
      </w:rPr>
      <w:t>- 4 -</w:t>
    </w:r>
    <w:r>
      <w:rPr>
        <w:rStyle w:val="12"/>
        <w:sz w:val="28"/>
      </w:rPr>
      <w:fldChar w:fldCharType="end"/>
    </w:r>
    <w:r>
      <w:rPr>
        <w:rStyle w:val="12"/>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ZmYwNjIwNmJhYzlkY2Q5ZTU5OWRmMjc5ZmI3ZDI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641D"/>
    <w:rsid w:val="007E23DC"/>
    <w:rsid w:val="007F59E0"/>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88B393E"/>
    <w:rsid w:val="11DB5BD0"/>
    <w:rsid w:val="12C909E1"/>
    <w:rsid w:val="13201D56"/>
    <w:rsid w:val="13780074"/>
    <w:rsid w:val="185E22ED"/>
    <w:rsid w:val="1A8B00E9"/>
    <w:rsid w:val="202C281D"/>
    <w:rsid w:val="21C36564"/>
    <w:rsid w:val="2E530C6F"/>
    <w:rsid w:val="33907AA4"/>
    <w:rsid w:val="35D41F5E"/>
    <w:rsid w:val="40B84E37"/>
    <w:rsid w:val="4115308A"/>
    <w:rsid w:val="45603AB3"/>
    <w:rsid w:val="45703A5D"/>
    <w:rsid w:val="5656056B"/>
    <w:rsid w:val="5EC45D6A"/>
    <w:rsid w:val="630E5807"/>
    <w:rsid w:val="65EA1E09"/>
    <w:rsid w:val="6AD71F18"/>
    <w:rsid w:val="6F6427AF"/>
    <w:rsid w:val="70F11028"/>
    <w:rsid w:val="736D00A6"/>
    <w:rsid w:val="77C24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uiPriority w:val="0"/>
    <w:pPr>
      <w:spacing w:line="360" w:lineRule="auto"/>
    </w:pPr>
    <w:rPr>
      <w:kern w:val="0"/>
      <w:sz w:val="24"/>
      <w:szCs w:val="22"/>
    </w:rPr>
  </w:style>
  <w:style w:type="paragraph" w:styleId="3">
    <w:name w:val="Normal Indent"/>
    <w:basedOn w:val="1"/>
    <w:next w:val="1"/>
    <w:qFormat/>
    <w:uiPriority w:val="99"/>
    <w:pPr>
      <w:ind w:firstLine="420" w:firstLineChars="200"/>
    </w:pPr>
    <w:rPr>
      <w:kern w:val="0"/>
      <w:sz w:val="20"/>
    </w:rPr>
  </w:style>
  <w:style w:type="paragraph" w:styleId="4">
    <w:name w:val="Body Text"/>
    <w:basedOn w:val="1"/>
    <w:link w:val="16"/>
    <w:qFormat/>
    <w:uiPriority w:val="0"/>
    <w:rPr>
      <w:rFonts w:ascii="Times New Roman" w:hAnsi="Times New Roman" w:eastAsia="文星仿宋" w:cs="Times New Roman"/>
      <w:sz w:val="32"/>
      <w:szCs w:val="24"/>
    </w:r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line="270" w:lineRule="atLeast"/>
      <w:jc w:val="left"/>
    </w:pPr>
    <w:rPr>
      <w:rFonts w:ascii="宋体" w:hAnsi="宋体" w:eastAsia="宋体" w:cs="宋体"/>
      <w:kern w:val="0"/>
      <w:sz w:val="24"/>
      <w:szCs w:val="24"/>
    </w:rPr>
  </w:style>
  <w:style w:type="character" w:styleId="11">
    <w:name w:val="Strong"/>
    <w:qFormat/>
    <w:uiPriority w:val="22"/>
    <w:rPr>
      <w:b/>
      <w:bCs/>
    </w:rPr>
  </w:style>
  <w:style w:type="character" w:styleId="12">
    <w:name w:val="page number"/>
    <w:basedOn w:val="10"/>
    <w:qFormat/>
    <w:uiPriority w:val="0"/>
  </w:style>
  <w:style w:type="character" w:styleId="13">
    <w:name w:val="Hyperlink"/>
    <w:basedOn w:val="10"/>
    <w:semiHidden/>
    <w:unhideWhenUsed/>
    <w:qFormat/>
    <w:uiPriority w:val="99"/>
    <w:rPr>
      <w:color w:val="0000FF"/>
      <w:u w:val="single"/>
    </w:rPr>
  </w:style>
  <w:style w:type="character" w:customStyle="1" w:styleId="14">
    <w:name w:val="页眉 Char"/>
    <w:basedOn w:val="10"/>
    <w:link w:val="7"/>
    <w:qFormat/>
    <w:uiPriority w:val="99"/>
    <w:rPr>
      <w:sz w:val="18"/>
      <w:szCs w:val="18"/>
    </w:rPr>
  </w:style>
  <w:style w:type="character" w:customStyle="1" w:styleId="15">
    <w:name w:val="页脚 Char"/>
    <w:basedOn w:val="10"/>
    <w:link w:val="6"/>
    <w:semiHidden/>
    <w:qFormat/>
    <w:uiPriority w:val="0"/>
    <w:rPr>
      <w:sz w:val="18"/>
      <w:szCs w:val="18"/>
    </w:rPr>
  </w:style>
  <w:style w:type="character" w:customStyle="1" w:styleId="16">
    <w:name w:val="正文文本 Char"/>
    <w:basedOn w:val="10"/>
    <w:link w:val="4"/>
    <w:qFormat/>
    <w:uiPriority w:val="0"/>
    <w:rPr>
      <w:rFonts w:ascii="Times New Roman" w:hAnsi="Times New Roman" w:eastAsia="文星仿宋" w:cs="Times New Roman"/>
      <w:sz w:val="32"/>
      <w:szCs w:val="24"/>
    </w:rPr>
  </w:style>
  <w:style w:type="character" w:customStyle="1" w:styleId="17">
    <w:name w:val="批注框文本 Char"/>
    <w:basedOn w:val="10"/>
    <w:link w:val="5"/>
    <w:semiHidden/>
    <w:qFormat/>
    <w:uiPriority w:val="99"/>
    <w:rPr>
      <w:sz w:val="18"/>
      <w:szCs w:val="18"/>
    </w:rPr>
  </w:style>
  <w:style w:type="paragraph" w:styleId="18">
    <w:name w:val="List Paragraph"/>
    <w:basedOn w:val="1"/>
    <w:qFormat/>
    <w:uiPriority w:val="34"/>
    <w:pPr>
      <w:ind w:firstLine="420" w:firstLineChars="200"/>
    </w:pPr>
  </w:style>
  <w:style w:type="paragraph" w:customStyle="1" w:styleId="19">
    <w:name w:val="环评正文"/>
    <w:basedOn w:val="1"/>
    <w:link w:val="20"/>
    <w:qFormat/>
    <w:uiPriority w:val="0"/>
    <w:pPr>
      <w:spacing w:line="360" w:lineRule="auto"/>
      <w:ind w:firstLine="200" w:firstLineChars="200"/>
    </w:pPr>
    <w:rPr>
      <w:rFonts w:ascii="Cambria Math" w:hAnsi="Cambria Math" w:eastAsia="宋体" w:cs="Times New Roman"/>
      <w:sz w:val="24"/>
      <w:szCs w:val="24"/>
    </w:rPr>
  </w:style>
  <w:style w:type="character" w:customStyle="1" w:styleId="20">
    <w:name w:val="环评正文 Char"/>
    <w:link w:val="19"/>
    <w:qFormat/>
    <w:uiPriority w:val="0"/>
    <w:rPr>
      <w:rFonts w:ascii="Cambria Math" w:hAnsi="Cambria Math" w:eastAsia="宋体" w:cs="Times New Roman"/>
      <w:sz w:val="24"/>
      <w:szCs w:val="24"/>
    </w:rPr>
  </w:style>
  <w:style w:type="character" w:customStyle="1" w:styleId="21">
    <w:name w:val="fontstyle01"/>
    <w:basedOn w:val="10"/>
    <w:qFormat/>
    <w:uiPriority w:val="0"/>
    <w:rPr>
      <w:rFonts w:hint="eastAsia" w:ascii="宋体" w:hAnsi="宋体" w:eastAsia="宋体"/>
      <w:color w:val="000000"/>
      <w:sz w:val="24"/>
      <w:szCs w:val="24"/>
    </w:rPr>
  </w:style>
  <w:style w:type="character" w:customStyle="1" w:styleId="22">
    <w:name w:val="fontstyle21"/>
    <w:basedOn w:val="10"/>
    <w:qFormat/>
    <w:uiPriority w:val="0"/>
    <w:rPr>
      <w:rFonts w:hint="default" w:ascii="TimesNewRomanPSMT" w:hAnsi="TimesNewRomanPSMT"/>
      <w:color w:val="000000"/>
      <w:sz w:val="24"/>
      <w:szCs w:val="24"/>
    </w:rPr>
  </w:style>
  <w:style w:type="character" w:customStyle="1" w:styleId="23">
    <w:name w:val="fontstyle11"/>
    <w:basedOn w:val="10"/>
    <w:qFormat/>
    <w:uiPriority w:val="0"/>
    <w:rPr>
      <w:rFonts w:hint="default" w:ascii="TimesNewRomanPSMT" w:hAnsi="TimesNewRomanPSMT"/>
      <w:color w:val="000000"/>
      <w:sz w:val="24"/>
      <w:szCs w:val="24"/>
    </w:rPr>
  </w:style>
  <w:style w:type="paragraph" w:customStyle="1" w:styleId="24">
    <w:name w:val="Default"/>
    <w:qFormat/>
    <w:uiPriority w:val="0"/>
    <w:pPr>
      <w:widowControl w:val="0"/>
      <w:autoSpaceDE w:val="0"/>
      <w:autoSpaceDN w:val="0"/>
      <w:adjustRightInd w:val="0"/>
    </w:pPr>
    <w:rPr>
      <w:rFonts w:ascii="仿宋_GB2312" w:hAnsi="仿宋_GB2312" w:cs="仿宋_GB2312"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2</Pages>
  <Words>741</Words>
  <Characters>798</Characters>
  <Lines>5</Lines>
  <Paragraphs>1</Paragraphs>
  <TotalTime>51</TotalTime>
  <ScaleCrop>false</ScaleCrop>
  <LinksUpToDate>false</LinksUpToDate>
  <CharactersWithSpaces>869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2018-09-17T09:08:00Z</dcterms:created>
  <dc:creator>郑洁</dc:creator>
  <cp:lastModifiedBy>Administrator</cp:lastModifiedBy>
  <cp:lastPrinted>2025-09-09T08:01:14Z</cp:lastPrinted>
  <dcterms:modified xsi:type="dcterms:W3CDTF">2025-09-09T08:03:55Z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78ECB8F8EC944D4D975BB87D21B065C8_13</vt:lpwstr>
  </property>
  <property fmtid="{D5CDD505-2E9C-101B-9397-08002B2CF9AE}" pid="4" name="KSOTemplateDocerSaveRecord">
    <vt:lpwstr>eyJoZGlkIjoiOGNkNzkwNDFhNTBhZTU1MmEyN2FmYTE5MDNiYjJlYTcifQ==</vt:lpwstr>
  </property>
</Properties>
</file>