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7B" w:rsidRDefault="00A7357B" w:rsidP="00A7357B">
      <w:pPr>
        <w:overflowPunct w:val="0"/>
        <w:autoSpaceDE w:val="0"/>
        <w:autoSpaceDN w:val="0"/>
        <w:spacing w:line="560" w:lineRule="exact"/>
        <w:rPr>
          <w:rFonts w:ascii="方正小标宋简体" w:eastAsia="方正小标宋简体" w:hAnsi="方正小标宋简体" w:cs="Times New Roman" w:hint="eastAsia"/>
          <w:kern w:val="0"/>
          <w:sz w:val="44"/>
          <w:szCs w:val="44"/>
          <w:lang/>
        </w:rPr>
      </w:pPr>
    </w:p>
    <w:p w:rsidR="00E874FB" w:rsidRDefault="00843D7C" w:rsidP="00A7357B">
      <w:pPr>
        <w:overflowPunct w:val="0"/>
        <w:autoSpaceDE w:val="0"/>
        <w:autoSpaceDN w:val="0"/>
        <w:spacing w:line="560" w:lineRule="exact"/>
        <w:jc w:val="center"/>
        <w:rPr>
          <w:rFonts w:ascii="方正小标宋简体" w:eastAsia="方正小标宋简体" w:hAnsi="方正小标宋简体" w:cs="Times New Roman"/>
          <w:kern w:val="0"/>
          <w:sz w:val="44"/>
          <w:szCs w:val="44"/>
          <w:lang/>
        </w:rPr>
      </w:pPr>
      <w:r>
        <w:rPr>
          <w:rFonts w:ascii="方正小标宋简体" w:eastAsia="方正小标宋简体" w:hAnsi="方正小标宋简体" w:cs="Times New Roman" w:hint="eastAsia"/>
          <w:kern w:val="0"/>
          <w:sz w:val="44"/>
          <w:szCs w:val="44"/>
          <w:lang/>
        </w:rPr>
        <w:t>天津港保税区职工公寓管理办法</w:t>
      </w:r>
    </w:p>
    <w:p w:rsidR="00E874FB" w:rsidRDefault="00843D7C" w:rsidP="00A7357B">
      <w:pPr>
        <w:overflowPunct w:val="0"/>
        <w:autoSpaceDE w:val="0"/>
        <w:autoSpaceDN w:val="0"/>
        <w:spacing w:line="560" w:lineRule="exact"/>
        <w:jc w:val="center"/>
        <w:rPr>
          <w:rFonts w:ascii="方正小标宋简体" w:eastAsia="方正小标宋简体" w:hAnsi="方正小标宋简体" w:cs="Times New Roman" w:hint="eastAsia"/>
          <w:kern w:val="0"/>
          <w:sz w:val="44"/>
          <w:szCs w:val="44"/>
          <w:lang/>
        </w:rPr>
      </w:pPr>
      <w:r>
        <w:rPr>
          <w:rFonts w:ascii="方正小标宋简体" w:eastAsia="方正小标宋简体" w:hAnsi="方正小标宋简体" w:cs="Times New Roman" w:hint="eastAsia"/>
          <w:kern w:val="0"/>
          <w:sz w:val="44"/>
          <w:szCs w:val="44"/>
          <w:lang/>
        </w:rPr>
        <w:t>（征求意见稿）</w:t>
      </w:r>
    </w:p>
    <w:p w:rsidR="00A7357B" w:rsidRDefault="00A7357B" w:rsidP="00A7357B">
      <w:pPr>
        <w:overflowPunct w:val="0"/>
        <w:autoSpaceDE w:val="0"/>
        <w:autoSpaceDN w:val="0"/>
        <w:spacing w:line="560" w:lineRule="exact"/>
        <w:rPr>
          <w:rFonts w:ascii="Arial"/>
          <w:sz w:val="32"/>
          <w:szCs w:val="32"/>
        </w:rPr>
      </w:pPr>
    </w:p>
    <w:p w:rsidR="00E874FB" w:rsidRDefault="00843D7C" w:rsidP="00A7357B">
      <w:pPr>
        <w:overflowPunct w:val="0"/>
        <w:autoSpaceDE w:val="0"/>
        <w:autoSpaceDN w:val="0"/>
        <w:spacing w:line="560" w:lineRule="exact"/>
        <w:jc w:val="center"/>
        <w:rPr>
          <w:rFonts w:ascii="黑体" w:eastAsia="黑体" w:hAnsi="黑体" w:cs="黑体"/>
          <w:kern w:val="0"/>
          <w:sz w:val="32"/>
          <w:szCs w:val="32"/>
          <w:lang/>
        </w:rPr>
      </w:pPr>
      <w:r>
        <w:rPr>
          <w:rFonts w:ascii="黑体" w:eastAsia="黑体" w:hAnsi="黑体" w:cs="黑体" w:hint="eastAsia"/>
          <w:kern w:val="0"/>
          <w:sz w:val="32"/>
          <w:szCs w:val="32"/>
          <w:lang/>
        </w:rPr>
        <w:t>第</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一</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章</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总</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则</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第一条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为进一步优化天津港保税区国际化、市场化、法治化营商环境，坚持以人为本、服务为先，建立多主体供给、多渠道保障机制，构建智慧、平安、和谐美丽公寓，提升城市治理现代化水平，赋能保税区高质量发展，制定本办法。</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第二条</w:t>
      </w:r>
      <w:r w:rsidR="00A7357B">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本办法所称职工公寓是指由单一主体持有的国有公寓、民营投资建设公寓、企业自建公寓，具有专业化运营，智能化、信息化、制度化等服务功能，面向区域企事业单位职工出租的居住空间。</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第三条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职工公寓的规划、建设与管理坚持以政府指导、社会参与、市场化运营的原则，服务保障区域各类人才和企业职工居住生活，促进区域产业发展。</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w:t>
      </w:r>
      <w:r>
        <w:rPr>
          <w:rFonts w:ascii="仿宋_GB2312" w:eastAsia="仿宋_GB2312" w:hAnsi="仿宋_GB2312" w:cs="仿宋_GB2312" w:hint="eastAsia"/>
          <w:b/>
          <w:bCs/>
          <w:sz w:val="32"/>
          <w:szCs w:val="32"/>
          <w:lang w:eastAsia="zh-CN"/>
        </w:rPr>
        <w:t>四</w:t>
      </w:r>
      <w:r>
        <w:rPr>
          <w:rFonts w:ascii="仿宋_GB2312" w:eastAsia="仿宋_GB2312" w:hAnsi="仿宋_GB2312" w:cs="仿宋_GB2312" w:hint="eastAsia"/>
          <w:b/>
          <w:bCs/>
          <w:sz w:val="32"/>
          <w:szCs w:val="32"/>
          <w:lang w:eastAsia="zh-CN"/>
        </w:rPr>
        <w:t>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职工公寓在运营期间，应严格遵守国家相关的法律法规和规章制度，按照行业主管部门要求实施管理。突出功能齐全、经济适用、绿色环保、安全卫生等，满足职工基本生活需求。职工公寓应配套建设休闲娱乐、体育健身、便民服务、公共活动等设施或场所，满足入住人员多样化生活服务需求。</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第五条</w:t>
      </w:r>
      <w:r w:rsidR="00A7357B">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天津港保税区社会事业发展局（以下简称：保税区</w:t>
      </w:r>
      <w:r>
        <w:rPr>
          <w:rFonts w:ascii="仿宋_GB2312" w:eastAsia="仿宋_GB2312" w:hAnsi="仿宋_GB2312" w:cs="仿宋_GB2312" w:hint="eastAsia"/>
          <w:sz w:val="32"/>
          <w:szCs w:val="32"/>
          <w:lang w:eastAsia="zh-CN"/>
        </w:rPr>
        <w:lastRenderedPageBreak/>
        <w:t>社发局）</w:t>
      </w:r>
      <w:r>
        <w:rPr>
          <w:rFonts w:ascii="仿宋_GB2312" w:eastAsia="仿宋_GB2312" w:hAnsi="仿宋_GB2312" w:cs="仿宋_GB2312" w:hint="eastAsia"/>
          <w:sz w:val="32"/>
          <w:szCs w:val="32"/>
          <w:lang w:eastAsia="zh-CN"/>
        </w:rPr>
        <w:t>进一步研究和创新职工公寓管理机制，探索打造公寓社区新</w:t>
      </w:r>
      <w:r>
        <w:rPr>
          <w:rFonts w:ascii="仿宋_GB2312" w:eastAsia="仿宋_GB2312" w:hAnsi="仿宋_GB2312" w:cs="仿宋_GB2312" w:hint="eastAsia"/>
          <w:sz w:val="32"/>
          <w:szCs w:val="32"/>
          <w:lang w:eastAsia="zh-CN"/>
        </w:rPr>
        <w:t>模式，推动形成共建共治共享的社会治理格局。</w:t>
      </w:r>
    </w:p>
    <w:p w:rsidR="00E874FB" w:rsidRDefault="00843D7C" w:rsidP="00A7357B">
      <w:pPr>
        <w:overflowPunct w:val="0"/>
        <w:autoSpaceDE w:val="0"/>
        <w:autoSpaceDN w:val="0"/>
        <w:spacing w:line="560" w:lineRule="exact"/>
        <w:jc w:val="center"/>
        <w:rPr>
          <w:rFonts w:ascii="黑体" w:eastAsia="黑体" w:hAnsi="黑体" w:cs="黑体"/>
          <w:kern w:val="0"/>
          <w:sz w:val="32"/>
          <w:szCs w:val="32"/>
          <w:lang/>
        </w:rPr>
      </w:pPr>
      <w:r>
        <w:rPr>
          <w:rFonts w:ascii="黑体" w:eastAsia="黑体" w:hAnsi="黑体" w:cs="黑体" w:hint="eastAsia"/>
          <w:kern w:val="0"/>
          <w:sz w:val="32"/>
          <w:szCs w:val="32"/>
          <w:lang/>
        </w:rPr>
        <w:t>第</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二</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章</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加强党的建设</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第六条</w:t>
      </w:r>
      <w:r w:rsidR="00A7357B">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职工公寓应建立功能性党支部，按照党建引领基层治理工作要求，职工公寓的产权单位、运营单位、物业公司联合建立职工公寓功能性党支部，保税区社会事业党委联合保税区“两新”党委指导落实职工公寓党建工作。</w:t>
      </w:r>
    </w:p>
    <w:p w:rsidR="00E874FB" w:rsidRDefault="00843D7C" w:rsidP="00A7357B">
      <w:pPr>
        <w:overflowPunct w:val="0"/>
        <w:autoSpaceDE w:val="0"/>
        <w:autoSpaceDN w:val="0"/>
        <w:spacing w:line="560" w:lineRule="exact"/>
        <w:jc w:val="center"/>
        <w:rPr>
          <w:rFonts w:ascii="黑体" w:eastAsia="黑体" w:hAnsi="黑体" w:cs="黑体"/>
          <w:kern w:val="0"/>
          <w:sz w:val="32"/>
          <w:szCs w:val="32"/>
          <w:lang/>
        </w:rPr>
      </w:pPr>
      <w:r>
        <w:rPr>
          <w:rFonts w:ascii="黑体" w:eastAsia="黑体" w:hAnsi="黑体" w:cs="黑体" w:hint="eastAsia"/>
          <w:kern w:val="0"/>
          <w:sz w:val="32"/>
          <w:szCs w:val="32"/>
          <w:lang/>
        </w:rPr>
        <w:t>第</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三</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章</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资格认定</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第七条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职工公寓实行认定制管理。</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第八条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申请职工公寓资格认定应具备以下基本条件：</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（一）位于保税区管辖区域内；</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（二）产权单位为单一主体，并完成法人工商登记注册；</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（三）具备完整的消防验收、竣工验收和产权登记手续等；</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（四）职工公寓的建设、管理和使用符合相关行业主管部门的有关规定；</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（五）具备完善的公寓管理制度，具有专业化团队管理和运营等；</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（六）具有多元化生活配套、文化娱乐等设施；</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（七）具备完善的安全管理体系、应急处置措施，应对突发事件预防和处理的应急预案等；</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（八）</w:t>
      </w:r>
      <w:r>
        <w:rPr>
          <w:rFonts w:ascii="仿宋_GB2312" w:eastAsia="仿宋_GB2312" w:hAnsi="仿宋_GB2312" w:cs="仿宋_GB2312" w:hint="eastAsia"/>
          <w:sz w:val="32"/>
          <w:szCs w:val="32"/>
          <w:lang w:eastAsia="zh-CN"/>
        </w:rPr>
        <w:t>国有公寓须配备青年驿站（人才驿站、专家驿站等）；</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（九）符合本办法相关规定。</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lastRenderedPageBreak/>
        <w:t>第九条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保税区社发局牵头保税区职工公寓资格认定工作，认定职工公寓应当履行以下程序：</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（一）申报。申报单位向保税区社发局提交申报材料：</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天津港保税区职工公寓资格认定申请表；</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营业执照、土地使用证、不动产权属证书、消防验收以及竣工验收证明文件等；</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户型平面图、房屋分布图、室内设施设备清单、公共配套明细表及租金定价等；</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物业管理合同或运营管理相关文件等；</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建立健全智慧化、数字化职工公寓管理系统。</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（二）评审。保税区社发局牵头，各有关职能部门参加，通过现场勘查、专题会议等形式组织综合评审。</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（三）认定。综合评审合格的职工公寓报保税区党委、管委会批准后，保税区社发局发文认定为天津港保税区职工公寓。</w:t>
      </w:r>
    </w:p>
    <w:p w:rsidR="00E874FB" w:rsidRDefault="00843D7C" w:rsidP="00A7357B">
      <w:pPr>
        <w:overflowPunct w:val="0"/>
        <w:autoSpaceDE w:val="0"/>
        <w:autoSpaceDN w:val="0"/>
        <w:spacing w:line="560" w:lineRule="exact"/>
        <w:ind w:firstLineChars="200" w:firstLine="654"/>
        <w:rPr>
          <w:spacing w:val="3"/>
          <w:sz w:val="32"/>
          <w:szCs w:val="32"/>
        </w:rPr>
      </w:pPr>
      <w:r>
        <w:rPr>
          <w:rFonts w:ascii="仿宋" w:eastAsia="仿宋" w:hAnsi="仿宋" w:cs="仿宋" w:hint="eastAsia"/>
          <w:b/>
          <w:bCs/>
          <w:spacing w:val="3"/>
          <w:sz w:val="32"/>
          <w:szCs w:val="32"/>
        </w:rPr>
        <w:t>第</w:t>
      </w:r>
      <w:r>
        <w:rPr>
          <w:rFonts w:ascii="仿宋" w:eastAsia="仿宋" w:hAnsi="仿宋" w:cs="仿宋" w:hint="eastAsia"/>
          <w:b/>
          <w:bCs/>
          <w:spacing w:val="3"/>
          <w:sz w:val="32"/>
          <w:szCs w:val="32"/>
        </w:rPr>
        <w:t>十</w:t>
      </w:r>
      <w:r>
        <w:rPr>
          <w:rFonts w:ascii="仿宋" w:eastAsia="仿宋" w:hAnsi="仿宋" w:cs="仿宋" w:hint="eastAsia"/>
          <w:b/>
          <w:bCs/>
          <w:spacing w:val="3"/>
          <w:sz w:val="32"/>
          <w:szCs w:val="32"/>
        </w:rPr>
        <w:t>条</w:t>
      </w:r>
      <w:r w:rsidR="00A7357B">
        <w:rPr>
          <w:rFonts w:ascii="仿宋" w:eastAsia="仿宋" w:hAnsi="仿宋" w:cs="仿宋" w:hint="eastAsia"/>
          <w:b/>
          <w:bCs/>
          <w:spacing w:val="3"/>
          <w:sz w:val="32"/>
          <w:szCs w:val="32"/>
        </w:rPr>
        <w:t xml:space="preserve"> </w:t>
      </w:r>
      <w:r>
        <w:rPr>
          <w:rFonts w:ascii="仿宋_GB2312" w:eastAsia="仿宋_GB2312" w:hAnsi="仿宋_GB2312" w:cs="仿宋_GB2312" w:hint="eastAsia"/>
          <w:sz w:val="32"/>
          <w:szCs w:val="32"/>
        </w:rPr>
        <w:t>认定为保税区职工公寓，可享受保税区相关支持政策。认定为保障性租赁住房、公共租赁住房、人才公寓等，按照国家、天津市、滨海新区有关规定享受相应支持政策。</w:t>
      </w:r>
    </w:p>
    <w:p w:rsidR="00E874FB" w:rsidRDefault="00843D7C" w:rsidP="00A7357B">
      <w:pPr>
        <w:overflowPunct w:val="0"/>
        <w:autoSpaceDE w:val="0"/>
        <w:autoSpaceDN w:val="0"/>
        <w:spacing w:line="560" w:lineRule="exact"/>
        <w:jc w:val="center"/>
        <w:rPr>
          <w:rFonts w:ascii="黑体" w:eastAsia="黑体" w:hAnsi="黑体" w:cs="黑体"/>
          <w:kern w:val="0"/>
          <w:sz w:val="32"/>
          <w:szCs w:val="32"/>
          <w:lang/>
        </w:rPr>
      </w:pPr>
      <w:r>
        <w:rPr>
          <w:rFonts w:ascii="黑体" w:eastAsia="黑体" w:hAnsi="黑体" w:cs="黑体" w:hint="eastAsia"/>
          <w:kern w:val="0"/>
          <w:sz w:val="32"/>
          <w:szCs w:val="32"/>
          <w:lang/>
        </w:rPr>
        <w:t>第</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四</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章</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规划建设</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第十一条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依据国家相关规定，保税区社发局会同天津港保税区规划国土和建设交通局（以下简称：保税区规建局）等有关部门根据区域总体规划、产业布局、住房需求等，完善职工公寓建设规划，保证职工住房布局合理，供需平衡</w:t>
      </w:r>
      <w:r>
        <w:rPr>
          <w:rFonts w:ascii="仿宋_GB2312" w:eastAsia="仿宋_GB2312" w:hAnsi="仿宋_GB2312" w:cs="仿宋_GB2312" w:hint="eastAsia"/>
          <w:sz w:val="32"/>
          <w:szCs w:val="32"/>
          <w:lang w:eastAsia="zh-CN"/>
        </w:rPr>
        <w:t>。</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lastRenderedPageBreak/>
        <w:t>第十二条</w:t>
      </w:r>
      <w:r w:rsidR="00A7357B">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鼓励引入社会资本开展合作，拓宽职工公寓市场化运营路径，推进公寓共建、共治、共享；也可通过购买、租赁房源，盘活区域存量房源等方式筹集建设</w:t>
      </w:r>
      <w:r>
        <w:rPr>
          <w:rFonts w:ascii="仿宋_GB2312" w:eastAsia="仿宋_GB2312" w:hAnsi="仿宋_GB2312" w:cs="仿宋_GB2312" w:hint="eastAsia"/>
          <w:sz w:val="32"/>
          <w:szCs w:val="32"/>
          <w:lang w:eastAsia="zh-CN"/>
        </w:rPr>
        <w:t>。</w:t>
      </w:r>
    </w:p>
    <w:p w:rsidR="00E874FB" w:rsidRDefault="00843D7C" w:rsidP="00A7357B">
      <w:pPr>
        <w:overflowPunct w:val="0"/>
        <w:autoSpaceDE w:val="0"/>
        <w:autoSpaceDN w:val="0"/>
        <w:spacing w:line="560" w:lineRule="exact"/>
        <w:jc w:val="center"/>
        <w:rPr>
          <w:rFonts w:ascii="黑体" w:eastAsia="黑体" w:hAnsi="黑体" w:cs="黑体"/>
          <w:kern w:val="0"/>
          <w:sz w:val="32"/>
          <w:szCs w:val="32"/>
          <w:lang/>
        </w:rPr>
      </w:pPr>
      <w:r>
        <w:rPr>
          <w:rFonts w:ascii="黑体" w:eastAsia="黑体" w:hAnsi="黑体" w:cs="黑体" w:hint="eastAsia"/>
          <w:kern w:val="0"/>
          <w:sz w:val="32"/>
          <w:szCs w:val="32"/>
          <w:lang/>
        </w:rPr>
        <w:t>第</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五</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章</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功能配套</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第十三条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建立</w:t>
      </w:r>
      <w:r>
        <w:rPr>
          <w:rFonts w:ascii="仿宋_GB2312" w:eastAsia="仿宋_GB2312" w:hAnsi="仿宋_GB2312" w:cs="仿宋_GB2312" w:hint="eastAsia"/>
          <w:sz w:val="32"/>
          <w:szCs w:val="32"/>
          <w:lang w:eastAsia="zh-CN"/>
        </w:rPr>
        <w:t>保税区职工公寓</w:t>
      </w:r>
      <w:r>
        <w:rPr>
          <w:rFonts w:ascii="仿宋_GB2312" w:eastAsia="仿宋_GB2312" w:hAnsi="仿宋_GB2312" w:cs="仿宋_GB2312" w:hint="eastAsia"/>
          <w:sz w:val="32"/>
          <w:szCs w:val="32"/>
          <w:lang w:eastAsia="zh-CN"/>
        </w:rPr>
        <w:t>智慧化综合服务平台，具有网上申请、受理、查询、公示、服务、监督等功能，对职工公寓智慧化建设实施统筹管理。</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第十四条</w:t>
      </w:r>
      <w:r w:rsidR="00A7357B">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职工公寓产权单位和运营公司负责职工公寓商业配套、文化阵地建设、运营工作，满足职工多元生活娱乐需求。</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b/>
          <w:bCs/>
          <w:sz w:val="32"/>
          <w:szCs w:val="32"/>
          <w:highlight w:val="yellow"/>
          <w:lang w:eastAsia="zh-CN"/>
        </w:rPr>
      </w:pPr>
      <w:r>
        <w:rPr>
          <w:rFonts w:ascii="仿宋_GB2312" w:eastAsia="仿宋_GB2312" w:hAnsi="仿宋_GB2312" w:cs="仿宋_GB2312" w:hint="eastAsia"/>
          <w:b/>
          <w:bCs/>
          <w:sz w:val="32"/>
          <w:szCs w:val="32"/>
          <w:lang w:eastAsia="zh-CN"/>
        </w:rPr>
        <w:t>第十五条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国有公寓须建立青年驿站（人才驿站、专家驿站等），鼓励非国有公寓积极建设。天津港保税区组织人事部牵头指导职工公寓落实保税区人才相关政策，天津港保税区投资促进局、天津港保税区人力资源和社会保障局、保税区规建局等其他相关部门依据职责指导职工公寓落实区域人才安居保障工作。</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第十六条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保税区</w:t>
      </w:r>
      <w:r>
        <w:rPr>
          <w:rFonts w:ascii="仿宋_GB2312" w:eastAsia="仿宋_GB2312" w:hAnsi="仿宋_GB2312" w:cs="仿宋_GB2312" w:hint="eastAsia"/>
          <w:sz w:val="32"/>
          <w:szCs w:val="32"/>
          <w:lang w:eastAsia="zh-CN"/>
        </w:rPr>
        <w:t>相关部门</w:t>
      </w:r>
      <w:r>
        <w:rPr>
          <w:rFonts w:ascii="仿宋_GB2312" w:eastAsia="仿宋_GB2312" w:hAnsi="仿宋_GB2312" w:cs="仿宋_GB2312" w:hint="eastAsia"/>
          <w:sz w:val="32"/>
          <w:szCs w:val="32"/>
          <w:lang w:eastAsia="zh-CN"/>
        </w:rPr>
        <w:t>依据职责依托职工公寓文化阵地开展公益性服务。</w:t>
      </w:r>
    </w:p>
    <w:p w:rsidR="00E874FB" w:rsidRDefault="00843D7C" w:rsidP="00A7357B">
      <w:pPr>
        <w:overflowPunct w:val="0"/>
        <w:autoSpaceDE w:val="0"/>
        <w:autoSpaceDN w:val="0"/>
        <w:spacing w:line="560" w:lineRule="exact"/>
        <w:jc w:val="center"/>
        <w:rPr>
          <w:rFonts w:ascii="黑体" w:eastAsia="黑体" w:hAnsi="黑体" w:cs="黑体"/>
          <w:kern w:val="0"/>
          <w:sz w:val="32"/>
          <w:szCs w:val="32"/>
          <w:lang/>
        </w:rPr>
      </w:pPr>
      <w:r>
        <w:rPr>
          <w:rFonts w:ascii="黑体" w:eastAsia="黑体" w:hAnsi="黑体" w:cs="黑体" w:hint="eastAsia"/>
          <w:kern w:val="0"/>
          <w:sz w:val="32"/>
          <w:szCs w:val="32"/>
          <w:lang/>
        </w:rPr>
        <w:t>第</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六</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章</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管理考核</w:t>
      </w:r>
    </w:p>
    <w:p w:rsidR="00E874FB" w:rsidRDefault="00843D7C" w:rsidP="00A7357B">
      <w:pPr>
        <w:pStyle w:val="a8"/>
        <w:widowControl w:val="0"/>
        <w:shd w:val="clear" w:color="auto" w:fill="FFFFFF"/>
        <w:overflowPunct w:val="0"/>
        <w:autoSpaceDE w:val="0"/>
        <w:autoSpaceDN w:val="0"/>
        <w:spacing w:before="0" w:beforeAutospacing="0" w:after="0" w:afterAutospacing="0" w:line="560" w:lineRule="exact"/>
        <w:ind w:firstLineChars="200" w:firstLine="643"/>
        <w:jc w:val="both"/>
      </w:pPr>
      <w:r>
        <w:rPr>
          <w:rFonts w:ascii="仿宋_GB2312" w:eastAsia="仿宋_GB2312" w:hAnsi="仿宋_GB2312" w:cs="仿宋_GB2312" w:hint="eastAsia"/>
          <w:b/>
          <w:bCs/>
          <w:kern w:val="2"/>
          <w:sz w:val="32"/>
          <w:szCs w:val="32"/>
        </w:rPr>
        <w:t>第十七条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保税区社发局是保税区职工公寓</w:t>
      </w:r>
      <w:r>
        <w:rPr>
          <w:rFonts w:ascii="仿宋_GB2312" w:eastAsia="仿宋_GB2312" w:hAnsi="仿宋_GB2312" w:cs="仿宋_GB2312" w:hint="eastAsia"/>
          <w:kern w:val="2"/>
          <w:sz w:val="32"/>
          <w:szCs w:val="32"/>
        </w:rPr>
        <w:t>管理</w:t>
      </w:r>
      <w:r>
        <w:rPr>
          <w:rFonts w:ascii="仿宋_GB2312" w:eastAsia="仿宋_GB2312" w:hAnsi="仿宋_GB2312" w:cs="仿宋_GB2312" w:hint="eastAsia"/>
          <w:kern w:val="2"/>
          <w:sz w:val="32"/>
          <w:szCs w:val="32"/>
        </w:rPr>
        <w:t>牵头部门，将符合本办法要求的职工公寓纳入管理体系；负责制定职工公寓管理相关文件，不断完善职工公寓政策管理体系；履行职工公寓的资格认定职责；组织相关部门开展职工公寓联合安全检查和</w:t>
      </w:r>
      <w:r>
        <w:rPr>
          <w:rFonts w:ascii="仿宋_GB2312" w:eastAsia="仿宋_GB2312" w:hAnsi="仿宋_GB2312" w:cs="仿宋_GB2312" w:hint="eastAsia"/>
          <w:kern w:val="2"/>
          <w:sz w:val="32"/>
          <w:szCs w:val="32"/>
        </w:rPr>
        <w:t>职工公寓考核工作，主要围绕职工公寓安全管理、消防安全管理、</w:t>
      </w:r>
      <w:r>
        <w:rPr>
          <w:rFonts w:ascii="仿宋_GB2312" w:eastAsia="仿宋_GB2312" w:hAnsi="仿宋_GB2312" w:cs="仿宋_GB2312" w:hint="eastAsia"/>
          <w:kern w:val="2"/>
          <w:sz w:val="32"/>
          <w:szCs w:val="32"/>
        </w:rPr>
        <w:lastRenderedPageBreak/>
        <w:t>公共卫生管理、商业管理、食品安全管理、特种设备管理、治安管理、环境综治、现代服务管理、公寓文化建设等方面进行考核</w:t>
      </w:r>
      <w:r>
        <w:rPr>
          <w:rFonts w:ascii="仿宋_GB2312" w:eastAsia="仿宋_GB2312" w:hAnsi="仿宋_GB2312" w:cs="仿宋_GB2312" w:hint="eastAsia"/>
          <w:kern w:val="2"/>
          <w:sz w:val="32"/>
          <w:szCs w:val="32"/>
        </w:rPr>
        <w:t>。</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第十八条</w:t>
      </w:r>
      <w:r w:rsidR="00A7357B">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保税区社发局公寓管理科（公寓管理中心）负责协调有关职能部门做好职工公寓日常管理和服务保障工作，组织实施职工公寓相关工作。</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第十九条</w:t>
      </w:r>
      <w:r w:rsidR="00A7357B">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保税区社发局对职工公寓产权单位考核优良的给予奖励。</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考核为优秀的，按照职工公寓年度月均入住人数，</w:t>
      </w:r>
      <w:r>
        <w:rPr>
          <w:rFonts w:ascii="仿宋_GB2312" w:eastAsia="仿宋_GB2312" w:hAnsi="仿宋_GB2312" w:cs="仿宋_GB2312" w:hint="eastAsia"/>
          <w:sz w:val="32"/>
          <w:szCs w:val="32"/>
          <w:lang w:eastAsia="zh-CN"/>
        </w:rPr>
        <w:t>50</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人</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年标准，每年每个公寓最高不超过</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万元，每年优秀数量不超过职工公寓总数的</w:t>
      </w:r>
      <w:r>
        <w:rPr>
          <w:rFonts w:ascii="仿宋_GB2312" w:eastAsia="仿宋_GB2312" w:hAnsi="仿宋_GB2312" w:cs="仿宋_GB2312" w:hint="eastAsia"/>
          <w:sz w:val="32"/>
          <w:szCs w:val="32"/>
          <w:lang w:eastAsia="zh-CN"/>
        </w:rPr>
        <w:t>15%</w:t>
      </w:r>
      <w:r>
        <w:rPr>
          <w:rFonts w:ascii="仿宋_GB2312" w:eastAsia="仿宋_GB2312" w:hAnsi="仿宋_GB2312" w:cs="仿宋_GB2312" w:hint="eastAsia"/>
          <w:sz w:val="32"/>
          <w:szCs w:val="32"/>
          <w:lang w:eastAsia="zh-CN"/>
        </w:rPr>
        <w:t>。考核为良好的，按照职工公寓年度月均入住人数，</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人</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年标准，每年每个公寓最高不超过</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万元，每年良好数量不超过职工公寓总数的</w:t>
      </w:r>
      <w:r>
        <w:rPr>
          <w:rFonts w:ascii="仿宋_GB2312" w:eastAsia="仿宋_GB2312" w:hAnsi="仿宋_GB2312" w:cs="仿宋_GB2312" w:hint="eastAsia"/>
          <w:sz w:val="32"/>
          <w:szCs w:val="32"/>
          <w:lang w:eastAsia="zh-CN"/>
        </w:rPr>
        <w:t>30%</w:t>
      </w:r>
      <w:r>
        <w:rPr>
          <w:rFonts w:ascii="仿宋_GB2312" w:eastAsia="仿宋_GB2312" w:hAnsi="仿宋_GB2312" w:cs="仿宋_GB2312" w:hint="eastAsia"/>
          <w:sz w:val="32"/>
          <w:szCs w:val="32"/>
          <w:lang w:eastAsia="zh-CN"/>
        </w:rPr>
        <w:t>。</w:t>
      </w:r>
    </w:p>
    <w:p w:rsidR="00E874FB" w:rsidRDefault="00843D7C"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对于不能满足本办法规定，或者发生重大安全事故、产生不良社会影响的，取消其天津港保税区职工公寓资格。</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第二十条</w:t>
      </w:r>
      <w:r>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奖励资金专款专用，适用于职工公寓的环境提升、从业人员技能培训和宣传教育、应急</w:t>
      </w:r>
      <w:r>
        <w:rPr>
          <w:rFonts w:ascii="仿宋_GB2312" w:eastAsia="仿宋_GB2312" w:hAnsi="仿宋_GB2312" w:cs="仿宋_GB2312" w:hint="eastAsia"/>
          <w:sz w:val="32"/>
          <w:szCs w:val="32"/>
          <w:lang w:eastAsia="zh-CN"/>
        </w:rPr>
        <w:t>演练开展等。</w:t>
      </w:r>
      <w:r>
        <w:rPr>
          <w:rFonts w:ascii="仿宋_GB2312" w:eastAsia="仿宋_GB2312" w:hAnsi="微软雅黑" w:cs="仿宋_GB2312" w:hint="eastAsia"/>
          <w:sz w:val="32"/>
          <w:szCs w:val="32"/>
          <w:lang w:eastAsia="zh-CN"/>
        </w:rPr>
        <w:t>奖励资金的使用和管理遵循“统筹规划、公开透明、绩效优先、全程监督”的原则</w:t>
      </w:r>
      <w:r>
        <w:rPr>
          <w:rFonts w:ascii="仿宋_GB2312" w:eastAsia="仿宋_GB2312" w:hAnsi="微软雅黑" w:cs="仿宋_GB2312" w:hint="eastAsia"/>
          <w:sz w:val="32"/>
          <w:szCs w:val="32"/>
          <w:lang w:eastAsia="zh-CN"/>
        </w:rPr>
        <w:t>。</w:t>
      </w:r>
    </w:p>
    <w:p w:rsidR="00E874FB" w:rsidRDefault="00843D7C" w:rsidP="00A7357B">
      <w:pPr>
        <w:pStyle w:val="a8"/>
        <w:widowControl w:val="0"/>
        <w:shd w:val="clear" w:color="auto" w:fill="FFFFFF"/>
        <w:overflowPunct w:val="0"/>
        <w:autoSpaceDE w:val="0"/>
        <w:autoSpaceDN w:val="0"/>
        <w:spacing w:before="0" w:beforeAutospacing="0" w:after="0" w:afterAutospacing="0" w:line="560" w:lineRule="exact"/>
        <w:ind w:firstLineChars="200" w:firstLine="64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第二十一条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保税区社发局按年度编制职工公寓奖励资金财政预算，报管委会批准后，列入部门预算。</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第二十二条</w:t>
      </w:r>
      <w:r w:rsidR="00A7357B">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被</w:t>
      </w:r>
      <w:r>
        <w:rPr>
          <w:rFonts w:ascii="仿宋_GB2312" w:eastAsia="仿宋_GB2312" w:hAnsi="仿宋_GB2312" w:cs="仿宋_GB2312" w:hint="eastAsia"/>
          <w:sz w:val="32"/>
          <w:szCs w:val="32"/>
          <w:lang w:eastAsia="zh-CN"/>
        </w:rPr>
        <w:t>国家、天津市、滨海新区</w:t>
      </w:r>
      <w:r>
        <w:rPr>
          <w:rFonts w:ascii="仿宋_GB2312" w:eastAsia="仿宋_GB2312" w:hAnsi="仿宋_GB2312" w:cs="仿宋_GB2312" w:hint="eastAsia"/>
          <w:sz w:val="32"/>
          <w:szCs w:val="32"/>
          <w:lang w:eastAsia="zh-CN"/>
        </w:rPr>
        <w:t>认定为保障性租赁住房、公租房、人才公寓的职工公寓，应按有关规定优先满足区</w:t>
      </w:r>
      <w:r>
        <w:rPr>
          <w:rFonts w:ascii="仿宋_GB2312" w:eastAsia="仿宋_GB2312" w:hAnsi="仿宋_GB2312" w:cs="仿宋_GB2312" w:hint="eastAsia"/>
          <w:sz w:val="32"/>
          <w:szCs w:val="32"/>
          <w:lang w:eastAsia="zh-CN"/>
        </w:rPr>
        <w:lastRenderedPageBreak/>
        <w:t>域企事业单位职工居住。</w:t>
      </w:r>
      <w:r>
        <w:rPr>
          <w:rFonts w:ascii="仿宋_GB2312" w:eastAsia="仿宋_GB2312" w:hAnsi="仿宋_GB2312" w:cs="仿宋_GB2312" w:hint="eastAsia"/>
          <w:sz w:val="32"/>
          <w:szCs w:val="32"/>
          <w:lang w:eastAsia="zh-CN"/>
        </w:rPr>
        <w:t>租金标准按照有关规定执行。</w:t>
      </w:r>
    </w:p>
    <w:p w:rsidR="00E874FB" w:rsidRDefault="00843D7C" w:rsidP="00A7357B">
      <w:pPr>
        <w:overflowPunct w:val="0"/>
        <w:autoSpaceDE w:val="0"/>
        <w:autoSpaceDN w:val="0"/>
        <w:spacing w:line="560" w:lineRule="exact"/>
        <w:jc w:val="center"/>
        <w:rPr>
          <w:rFonts w:ascii="黑体" w:eastAsia="黑体" w:hAnsi="黑体" w:cs="黑体"/>
          <w:kern w:val="0"/>
          <w:sz w:val="32"/>
          <w:szCs w:val="32"/>
          <w:lang/>
        </w:rPr>
      </w:pPr>
      <w:r>
        <w:rPr>
          <w:rFonts w:ascii="黑体" w:eastAsia="黑体" w:hAnsi="黑体" w:cs="黑体" w:hint="eastAsia"/>
          <w:kern w:val="0"/>
          <w:sz w:val="32"/>
          <w:szCs w:val="32"/>
          <w:lang/>
        </w:rPr>
        <w:t>第</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七</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章</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安全管理</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第二十三条</w:t>
      </w:r>
      <w:r w:rsidR="00A7357B">
        <w:rPr>
          <w:rFonts w:ascii="仿宋_GB2312" w:eastAsia="仿宋_GB2312" w:hAnsi="仿宋_GB2312" w:cs="仿宋_GB2312" w:hint="eastAsia"/>
          <w:b/>
          <w:bCs/>
          <w:sz w:val="32"/>
          <w:szCs w:val="32"/>
          <w:lang w:eastAsia="zh-CN"/>
        </w:rPr>
        <w:t xml:space="preserve"> </w:t>
      </w:r>
      <w:r>
        <w:rPr>
          <w:rFonts w:ascii="仿宋_GB2312" w:eastAsia="仿宋_GB2312" w:hAnsi="仿宋_GB2312" w:cs="仿宋_GB2312" w:hint="eastAsia"/>
          <w:sz w:val="32"/>
          <w:szCs w:val="32"/>
          <w:lang w:eastAsia="zh-CN"/>
        </w:rPr>
        <w:t>职工公寓产权单位和运营公司严格按照“四方责任”要求，履行安全生产第一责任。产权单位和运营公司必须建立完善安全生产管理体系及各项制度，联合开展安全检查，对消防、用电、燃气、房屋、特种设备等进行检测和检查，确保公寓安全平稳运行。</w:t>
      </w:r>
    </w:p>
    <w:p w:rsidR="00E874FB" w:rsidRDefault="00843D7C" w:rsidP="00A7357B">
      <w:pPr>
        <w:pStyle w:val="a4"/>
        <w:overflowPunct w:val="0"/>
        <w:autoSpaceDE w:val="0"/>
        <w:autoSpaceDN w:val="0"/>
        <w:spacing w:line="560" w:lineRule="exact"/>
        <w:ind w:firstLineChars="200" w:firstLine="654"/>
        <w:rPr>
          <w:rFonts w:ascii="仿宋_GB2312" w:eastAsia="仿宋_GB2312" w:hAnsi="仿宋_GB2312" w:cs="仿宋_GB2312"/>
          <w:sz w:val="32"/>
          <w:szCs w:val="32"/>
          <w:lang w:eastAsia="zh-CN"/>
        </w:rPr>
      </w:pPr>
      <w:r>
        <w:rPr>
          <w:b/>
          <w:bCs/>
          <w:spacing w:val="3"/>
          <w:sz w:val="32"/>
          <w:szCs w:val="32"/>
          <w:lang w:eastAsia="zh-CN"/>
        </w:rPr>
        <w:t>第</w:t>
      </w:r>
      <w:r>
        <w:rPr>
          <w:rFonts w:hint="eastAsia"/>
          <w:b/>
          <w:bCs/>
          <w:spacing w:val="3"/>
          <w:sz w:val="32"/>
          <w:szCs w:val="32"/>
          <w:lang w:eastAsia="zh-CN"/>
        </w:rPr>
        <w:t>二</w:t>
      </w:r>
      <w:r>
        <w:rPr>
          <w:b/>
          <w:bCs/>
          <w:spacing w:val="3"/>
          <w:sz w:val="32"/>
          <w:szCs w:val="32"/>
          <w:lang w:eastAsia="zh-CN"/>
        </w:rPr>
        <w:t>十</w:t>
      </w:r>
      <w:r>
        <w:rPr>
          <w:rFonts w:hint="eastAsia"/>
          <w:b/>
          <w:bCs/>
          <w:spacing w:val="3"/>
          <w:sz w:val="32"/>
          <w:szCs w:val="32"/>
          <w:lang w:eastAsia="zh-CN"/>
        </w:rPr>
        <w:t>四</w:t>
      </w:r>
      <w:r>
        <w:rPr>
          <w:b/>
          <w:bCs/>
          <w:spacing w:val="3"/>
          <w:sz w:val="32"/>
          <w:szCs w:val="32"/>
          <w:lang w:eastAsia="zh-CN"/>
        </w:rPr>
        <w:t>条</w:t>
      </w:r>
      <w:r w:rsidR="00A7357B">
        <w:rPr>
          <w:rFonts w:hint="eastAsia"/>
          <w:b/>
          <w:bCs/>
          <w:spacing w:val="3"/>
          <w:sz w:val="32"/>
          <w:szCs w:val="32"/>
          <w:lang w:eastAsia="zh-CN"/>
        </w:rPr>
        <w:t xml:space="preserve"> </w:t>
      </w:r>
      <w:r>
        <w:rPr>
          <w:rFonts w:ascii="仿宋_GB2312" w:eastAsia="仿宋_GB2312" w:hAnsi="仿宋_GB2312" w:cs="仿宋_GB2312" w:hint="eastAsia"/>
          <w:sz w:val="32"/>
          <w:szCs w:val="32"/>
          <w:lang w:eastAsia="zh-CN"/>
        </w:rPr>
        <w:t>各行业主管部门按照“三管三必须”原则履行行业管理责任，组织开展行业执法监督检查，及时消除各类安全隐患，推动各方责任落实。</w:t>
      </w:r>
    </w:p>
    <w:p w:rsidR="00E874FB" w:rsidRDefault="00843D7C" w:rsidP="00A7357B">
      <w:pPr>
        <w:overflowPunct w:val="0"/>
        <w:autoSpaceDE w:val="0"/>
        <w:autoSpaceDN w:val="0"/>
        <w:spacing w:line="560" w:lineRule="exact"/>
        <w:jc w:val="center"/>
        <w:rPr>
          <w:rFonts w:ascii="黑体" w:eastAsia="黑体" w:hAnsi="黑体" w:cs="黑体"/>
          <w:kern w:val="0"/>
          <w:sz w:val="32"/>
          <w:szCs w:val="32"/>
          <w:lang/>
        </w:rPr>
      </w:pPr>
      <w:r>
        <w:rPr>
          <w:rFonts w:ascii="黑体" w:eastAsia="黑体" w:hAnsi="黑体" w:cs="黑体" w:hint="eastAsia"/>
          <w:kern w:val="0"/>
          <w:sz w:val="32"/>
          <w:szCs w:val="32"/>
          <w:lang/>
        </w:rPr>
        <w:t>第</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八</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章</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附</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则</w:t>
      </w:r>
    </w:p>
    <w:p w:rsidR="00E874F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第二十五条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本办法由天津港保税区社会事业发展局负责解释。</w:t>
      </w:r>
    </w:p>
    <w:p w:rsidR="00A7357B" w:rsidRDefault="00843D7C" w:rsidP="00A7357B">
      <w:pPr>
        <w:pStyle w:val="a4"/>
        <w:overflowPunct w:val="0"/>
        <w:autoSpaceDE w:val="0"/>
        <w:autoSpaceDN w:val="0"/>
        <w:spacing w:line="560" w:lineRule="exact"/>
        <w:ind w:firstLineChars="200" w:firstLine="643"/>
        <w:rPr>
          <w:rFonts w:ascii="仿宋_GB2312" w:eastAsia="仿宋_GB2312" w:hAnsi="仿宋_GB2312" w:cs="仿宋_GB2312" w:hint="eastAsia"/>
          <w:sz w:val="32"/>
          <w:szCs w:val="32"/>
          <w:lang w:eastAsia="zh-CN"/>
        </w:rPr>
      </w:pPr>
      <w:r>
        <w:rPr>
          <w:rFonts w:ascii="仿宋_GB2312" w:eastAsia="仿宋_GB2312" w:hAnsi="仿宋_GB2312" w:cs="仿宋_GB2312" w:hint="eastAsia"/>
          <w:b/>
          <w:bCs/>
          <w:sz w:val="32"/>
          <w:szCs w:val="32"/>
          <w:lang w:eastAsia="zh-CN"/>
        </w:rPr>
        <w:t>第二十六条</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本办法自发文之日起施行，有效期五年。《天津港保税区职工公寓管理办法》（津保管发〔</w:t>
      </w:r>
      <w:r>
        <w:rPr>
          <w:rFonts w:ascii="仿宋_GB2312" w:eastAsia="仿宋_GB2312" w:hAnsi="仿宋_GB2312" w:cs="仿宋_GB2312" w:hint="eastAsia"/>
          <w:sz w:val="32"/>
          <w:szCs w:val="32"/>
          <w:lang w:eastAsia="zh-CN"/>
        </w:rPr>
        <w:t>2020</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37</w:t>
      </w:r>
      <w:r>
        <w:rPr>
          <w:rFonts w:ascii="仿宋_GB2312" w:eastAsia="仿宋_GB2312" w:hAnsi="仿宋_GB2312" w:cs="仿宋_GB2312" w:hint="eastAsia"/>
          <w:sz w:val="32"/>
          <w:szCs w:val="32"/>
          <w:lang w:eastAsia="zh-CN"/>
        </w:rPr>
        <w:t>号）、《天津港保税区职工公寓考核办法》（津保管发〔</w:t>
      </w:r>
      <w:r>
        <w:rPr>
          <w:rFonts w:ascii="仿宋_GB2312" w:eastAsia="仿宋_GB2312" w:hAnsi="仿宋_GB2312" w:cs="仿宋_GB2312" w:hint="eastAsia"/>
          <w:sz w:val="32"/>
          <w:szCs w:val="32"/>
          <w:lang w:eastAsia="zh-CN"/>
        </w:rPr>
        <w:t>2020</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38</w:t>
      </w:r>
      <w:r>
        <w:rPr>
          <w:rFonts w:ascii="仿宋_GB2312" w:eastAsia="仿宋_GB2312" w:hAnsi="仿宋_GB2312" w:cs="仿宋_GB2312" w:hint="eastAsia"/>
          <w:sz w:val="32"/>
          <w:szCs w:val="32"/>
          <w:lang w:eastAsia="zh-CN"/>
        </w:rPr>
        <w:t>号）同时废止。</w:t>
      </w:r>
      <w:bookmarkStart w:id="0" w:name="_GoBack"/>
      <w:bookmarkEnd w:id="0"/>
    </w:p>
    <w:p w:rsidR="00A7357B" w:rsidRDefault="00A7357B"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p>
    <w:tbl>
      <w:tblPr>
        <w:tblStyle w:val="a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7251"/>
      </w:tblGrid>
      <w:tr w:rsidR="00A7357B" w:rsidTr="00A7357B">
        <w:tc>
          <w:tcPr>
            <w:tcW w:w="1134" w:type="dxa"/>
          </w:tcPr>
          <w:p w:rsidR="00A7357B" w:rsidRDefault="00A7357B" w:rsidP="00052D6E">
            <w:pPr>
              <w:pStyle w:val="a4"/>
              <w:overflowPunct w:val="0"/>
              <w:autoSpaceDE w:val="0"/>
              <w:autoSpaceDN w:val="0"/>
              <w:spacing w:line="56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附件：</w:t>
            </w:r>
          </w:p>
        </w:tc>
        <w:tc>
          <w:tcPr>
            <w:tcW w:w="7251" w:type="dxa"/>
          </w:tcPr>
          <w:p w:rsidR="00A7357B" w:rsidRPr="00A7357B" w:rsidRDefault="00A7357B" w:rsidP="00052D6E">
            <w:pPr>
              <w:pStyle w:val="a4"/>
              <w:overflowPunct w:val="0"/>
              <w:autoSpaceDE w:val="0"/>
              <w:autoSpaceDN w:val="0"/>
              <w:spacing w:line="560" w:lineRule="exact"/>
              <w:rPr>
                <w:rFonts w:ascii="仿宋_GB2312" w:eastAsia="仿宋_GB2312" w:hAnsi="仿宋_GB2312" w:cs="仿宋_GB2312"/>
                <w:spacing w:val="-12"/>
                <w:sz w:val="32"/>
                <w:szCs w:val="32"/>
                <w:lang w:eastAsia="zh-CN"/>
              </w:rPr>
            </w:pPr>
            <w:r w:rsidRPr="00A7357B">
              <w:rPr>
                <w:rFonts w:ascii="仿宋_GB2312" w:eastAsia="仿宋_GB2312" w:hAnsi="仿宋_GB2312" w:cs="仿宋_GB2312" w:hint="eastAsia"/>
                <w:spacing w:val="-12"/>
                <w:sz w:val="32"/>
                <w:szCs w:val="32"/>
                <w:lang w:eastAsia="zh-CN"/>
              </w:rPr>
              <w:t>1.天津港保税区职工公寓运营管理与服务规范</w:t>
            </w:r>
          </w:p>
        </w:tc>
      </w:tr>
      <w:tr w:rsidR="00A7357B" w:rsidTr="00A7357B">
        <w:tc>
          <w:tcPr>
            <w:tcW w:w="1134" w:type="dxa"/>
          </w:tcPr>
          <w:p w:rsidR="00A7357B" w:rsidRDefault="00A7357B" w:rsidP="00052D6E">
            <w:pPr>
              <w:pStyle w:val="a4"/>
              <w:overflowPunct w:val="0"/>
              <w:autoSpaceDE w:val="0"/>
              <w:autoSpaceDN w:val="0"/>
              <w:spacing w:line="560" w:lineRule="exact"/>
              <w:rPr>
                <w:rFonts w:ascii="仿宋_GB2312" w:eastAsia="仿宋_GB2312" w:hAnsi="仿宋_GB2312" w:cs="仿宋_GB2312"/>
                <w:sz w:val="32"/>
                <w:szCs w:val="32"/>
                <w:lang w:eastAsia="zh-CN"/>
              </w:rPr>
            </w:pPr>
          </w:p>
        </w:tc>
        <w:tc>
          <w:tcPr>
            <w:tcW w:w="7251" w:type="dxa"/>
          </w:tcPr>
          <w:p w:rsidR="00A7357B" w:rsidRPr="00A7357B" w:rsidRDefault="00A7357B" w:rsidP="00052D6E">
            <w:pPr>
              <w:pStyle w:val="a8"/>
              <w:widowControl w:val="0"/>
              <w:shd w:val="clear" w:color="auto" w:fill="FFFFFF"/>
              <w:overflowPunct w:val="0"/>
              <w:autoSpaceDE w:val="0"/>
              <w:autoSpaceDN w:val="0"/>
              <w:spacing w:before="0" w:beforeAutospacing="0" w:after="0" w:afterAutospacing="0" w:line="560" w:lineRule="exact"/>
              <w:jc w:val="both"/>
              <w:rPr>
                <w:rFonts w:ascii="仿宋_GB2312" w:eastAsia="仿宋_GB2312" w:hAnsi="仿宋_GB2312" w:cs="仿宋_GB2312"/>
                <w:spacing w:val="-12"/>
                <w:sz w:val="32"/>
                <w:szCs w:val="32"/>
              </w:rPr>
            </w:pPr>
            <w:r w:rsidRPr="00A7357B">
              <w:rPr>
                <w:rFonts w:ascii="仿宋_GB2312" w:eastAsia="仿宋_GB2312" w:hAnsi="仿宋_GB2312" w:cs="仿宋_GB2312" w:hint="eastAsia"/>
                <w:spacing w:val="-12"/>
                <w:kern w:val="2"/>
                <w:sz w:val="32"/>
                <w:szCs w:val="32"/>
              </w:rPr>
              <w:t>2.天津港保税区职工公寓考核规范</w:t>
            </w:r>
          </w:p>
        </w:tc>
      </w:tr>
      <w:tr w:rsidR="00A7357B" w:rsidTr="00A7357B">
        <w:tc>
          <w:tcPr>
            <w:tcW w:w="1134" w:type="dxa"/>
          </w:tcPr>
          <w:p w:rsidR="00A7357B" w:rsidRDefault="00A7357B" w:rsidP="00052D6E">
            <w:pPr>
              <w:pStyle w:val="a4"/>
              <w:overflowPunct w:val="0"/>
              <w:autoSpaceDE w:val="0"/>
              <w:autoSpaceDN w:val="0"/>
              <w:spacing w:line="560" w:lineRule="exact"/>
              <w:rPr>
                <w:rFonts w:ascii="仿宋_GB2312" w:eastAsia="仿宋_GB2312" w:hAnsi="仿宋_GB2312" w:cs="仿宋_GB2312"/>
                <w:sz w:val="32"/>
                <w:szCs w:val="32"/>
                <w:lang w:eastAsia="zh-CN"/>
              </w:rPr>
            </w:pPr>
          </w:p>
        </w:tc>
        <w:tc>
          <w:tcPr>
            <w:tcW w:w="7251" w:type="dxa"/>
          </w:tcPr>
          <w:p w:rsidR="00A7357B" w:rsidRPr="00A7357B" w:rsidRDefault="00A7357B" w:rsidP="00052D6E">
            <w:pPr>
              <w:pStyle w:val="a4"/>
              <w:overflowPunct w:val="0"/>
              <w:autoSpaceDE w:val="0"/>
              <w:autoSpaceDN w:val="0"/>
              <w:spacing w:line="560" w:lineRule="exact"/>
              <w:rPr>
                <w:rFonts w:ascii="仿宋_GB2312" w:eastAsia="仿宋_GB2312" w:hAnsi="仿宋_GB2312" w:cs="仿宋_GB2312"/>
                <w:spacing w:val="-12"/>
                <w:sz w:val="32"/>
                <w:szCs w:val="32"/>
                <w:lang w:eastAsia="zh-CN"/>
              </w:rPr>
            </w:pPr>
            <w:r w:rsidRPr="00A7357B">
              <w:rPr>
                <w:rFonts w:ascii="仿宋_GB2312" w:eastAsia="仿宋_GB2312" w:hAnsi="仿宋_GB2312" w:cs="仿宋_GB2312" w:hint="eastAsia"/>
                <w:spacing w:val="-12"/>
                <w:sz w:val="32"/>
                <w:szCs w:val="32"/>
                <w:lang w:eastAsia="zh-CN"/>
              </w:rPr>
              <w:t>3.天津港保税区职工公寓考核奖励资金使用管理规范</w:t>
            </w:r>
          </w:p>
        </w:tc>
      </w:tr>
    </w:tbl>
    <w:p w:rsidR="00A7357B" w:rsidRPr="00A7357B" w:rsidRDefault="00A7357B" w:rsidP="00A7357B">
      <w:pPr>
        <w:pStyle w:val="a4"/>
        <w:overflowPunct w:val="0"/>
        <w:autoSpaceDE w:val="0"/>
        <w:autoSpaceDN w:val="0"/>
        <w:spacing w:line="560" w:lineRule="exact"/>
        <w:ind w:firstLineChars="200" w:firstLine="640"/>
        <w:rPr>
          <w:rFonts w:ascii="仿宋_GB2312" w:eastAsia="仿宋_GB2312" w:hAnsi="仿宋_GB2312" w:cs="仿宋_GB2312"/>
          <w:sz w:val="32"/>
          <w:szCs w:val="32"/>
          <w:lang w:eastAsia="zh-CN"/>
        </w:rPr>
      </w:pPr>
    </w:p>
    <w:sectPr w:rsidR="00A7357B" w:rsidRPr="00A7357B" w:rsidSect="00A7357B">
      <w:footerReference w:type="default" r:id="rId7"/>
      <w:pgSz w:w="11906" w:h="16838"/>
      <w:pgMar w:top="2098" w:right="1474" w:bottom="192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D7C" w:rsidRDefault="00843D7C" w:rsidP="00E874FB">
      <w:r>
        <w:separator/>
      </w:r>
    </w:p>
  </w:endnote>
  <w:endnote w:type="continuationSeparator" w:id="1">
    <w:p w:rsidR="00843D7C" w:rsidRDefault="00843D7C" w:rsidP="00E87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Bold r:id="rId1" w:subsetted="1" w:fontKey="{E9E6D3C2-A426-4527-9761-9FE2E6AA99A1}"/>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2" w:subsetted="1" w:fontKey="{3C7F1203-34F2-47C7-99BA-8F938883F8F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D4E28962-D7BA-4856-B3F0-6E47B7AAADD7}"/>
  </w:font>
  <w:font w:name="仿宋_GB2312">
    <w:panose1 w:val="02010609030101010101"/>
    <w:charset w:val="86"/>
    <w:family w:val="modern"/>
    <w:pitch w:val="fixed"/>
    <w:sig w:usb0="00000001" w:usb1="080E0000" w:usb2="00000010" w:usb3="00000000" w:csb0="00040000" w:csb1="00000000"/>
    <w:embedRegular r:id="rId4" w:subsetted="1" w:fontKey="{517EAFE3-CF35-4D12-B973-39A39470C068}"/>
    <w:embedBold r:id="rId5" w:subsetted="1" w:fontKey="{CE2D4D7D-F3C0-4001-8A0D-7BFAB912A09B}"/>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FB" w:rsidRDefault="00E874FB">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874FB" w:rsidRDefault="00E874FB">
                <w:pPr>
                  <w:pStyle w:val="a6"/>
                </w:pPr>
                <w:r>
                  <w:rPr>
                    <w:rFonts w:ascii="宋体" w:eastAsia="宋体" w:hAnsi="宋体" w:cs="宋体" w:hint="eastAsia"/>
                    <w:sz w:val="24"/>
                  </w:rPr>
                  <w:fldChar w:fldCharType="begin"/>
                </w:r>
                <w:r w:rsidR="00843D7C">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sidR="00A7357B">
                  <w:rPr>
                    <w:rFonts w:ascii="宋体" w:eastAsia="宋体" w:hAnsi="宋体" w:cs="宋体"/>
                    <w:noProof/>
                    <w:sz w:val="24"/>
                  </w:rPr>
                  <w:t>- 2 -</w:t>
                </w:r>
                <w:r>
                  <w:rPr>
                    <w:rFonts w:ascii="宋体" w:eastAsia="宋体" w:hAnsi="宋体" w:cs="宋体"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D7C" w:rsidRDefault="00843D7C" w:rsidP="00E874FB">
      <w:r>
        <w:separator/>
      </w:r>
    </w:p>
  </w:footnote>
  <w:footnote w:type="continuationSeparator" w:id="1">
    <w:p w:rsidR="00843D7C" w:rsidRDefault="00843D7C" w:rsidP="00E874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FmN2VmYWQzMjQ2NGUwNWIyOWQyNTdjZDEyNjFkZTAifQ=="/>
  </w:docVars>
  <w:rsids>
    <w:rsidRoot w:val="75636A78"/>
    <w:rsid w:val="003746D2"/>
    <w:rsid w:val="006911F9"/>
    <w:rsid w:val="006C0807"/>
    <w:rsid w:val="00843D7C"/>
    <w:rsid w:val="00A10993"/>
    <w:rsid w:val="00A7357B"/>
    <w:rsid w:val="00BF0E19"/>
    <w:rsid w:val="00C50B26"/>
    <w:rsid w:val="00E874FB"/>
    <w:rsid w:val="00E90C66"/>
    <w:rsid w:val="00F50D9B"/>
    <w:rsid w:val="0116312F"/>
    <w:rsid w:val="011F712A"/>
    <w:rsid w:val="01211AD4"/>
    <w:rsid w:val="012D5CE7"/>
    <w:rsid w:val="01423F24"/>
    <w:rsid w:val="016D6AC7"/>
    <w:rsid w:val="017C2E67"/>
    <w:rsid w:val="017E2A82"/>
    <w:rsid w:val="01814321"/>
    <w:rsid w:val="01BA3B84"/>
    <w:rsid w:val="01BD17FD"/>
    <w:rsid w:val="02126CD3"/>
    <w:rsid w:val="02184C85"/>
    <w:rsid w:val="021D229B"/>
    <w:rsid w:val="021F6013"/>
    <w:rsid w:val="022573A2"/>
    <w:rsid w:val="024B3F16"/>
    <w:rsid w:val="024C2B81"/>
    <w:rsid w:val="02555ED9"/>
    <w:rsid w:val="026003DA"/>
    <w:rsid w:val="02963DFC"/>
    <w:rsid w:val="02AB78A7"/>
    <w:rsid w:val="02BA21E0"/>
    <w:rsid w:val="02D54924"/>
    <w:rsid w:val="02E84657"/>
    <w:rsid w:val="02F079B0"/>
    <w:rsid w:val="02FC0103"/>
    <w:rsid w:val="02FF7DA7"/>
    <w:rsid w:val="03015719"/>
    <w:rsid w:val="03192A63"/>
    <w:rsid w:val="032F04D8"/>
    <w:rsid w:val="033F6241"/>
    <w:rsid w:val="034B2E38"/>
    <w:rsid w:val="03597303"/>
    <w:rsid w:val="037C672A"/>
    <w:rsid w:val="03824AAC"/>
    <w:rsid w:val="038720C2"/>
    <w:rsid w:val="03A04F32"/>
    <w:rsid w:val="03AA4003"/>
    <w:rsid w:val="03AC1B29"/>
    <w:rsid w:val="03CE7CF1"/>
    <w:rsid w:val="03FE110A"/>
    <w:rsid w:val="04117BDE"/>
    <w:rsid w:val="04212517"/>
    <w:rsid w:val="042C1D53"/>
    <w:rsid w:val="044163B3"/>
    <w:rsid w:val="04590024"/>
    <w:rsid w:val="04787C5D"/>
    <w:rsid w:val="04C335CE"/>
    <w:rsid w:val="04D624A9"/>
    <w:rsid w:val="04DF5F2E"/>
    <w:rsid w:val="04E11B23"/>
    <w:rsid w:val="04FC263C"/>
    <w:rsid w:val="05092FAB"/>
    <w:rsid w:val="051C2CDE"/>
    <w:rsid w:val="055939A9"/>
    <w:rsid w:val="055C30DB"/>
    <w:rsid w:val="057439C6"/>
    <w:rsid w:val="05760640"/>
    <w:rsid w:val="05810D93"/>
    <w:rsid w:val="05AD75A3"/>
    <w:rsid w:val="05AE003D"/>
    <w:rsid w:val="05B2719F"/>
    <w:rsid w:val="05B40FDD"/>
    <w:rsid w:val="06220804"/>
    <w:rsid w:val="06231E4A"/>
    <w:rsid w:val="06450013"/>
    <w:rsid w:val="0673692E"/>
    <w:rsid w:val="068A095C"/>
    <w:rsid w:val="068B011B"/>
    <w:rsid w:val="069D26C6"/>
    <w:rsid w:val="06B55198"/>
    <w:rsid w:val="06F5117D"/>
    <w:rsid w:val="07061550"/>
    <w:rsid w:val="070B6B66"/>
    <w:rsid w:val="073065CD"/>
    <w:rsid w:val="074A1D85"/>
    <w:rsid w:val="075F5104"/>
    <w:rsid w:val="076B3625"/>
    <w:rsid w:val="078111D3"/>
    <w:rsid w:val="07A019A5"/>
    <w:rsid w:val="07B540D0"/>
    <w:rsid w:val="07BF7383"/>
    <w:rsid w:val="07DD440D"/>
    <w:rsid w:val="0828199A"/>
    <w:rsid w:val="0834033F"/>
    <w:rsid w:val="08470072"/>
    <w:rsid w:val="084778CA"/>
    <w:rsid w:val="0869623A"/>
    <w:rsid w:val="087D5842"/>
    <w:rsid w:val="088116D3"/>
    <w:rsid w:val="08D35DAA"/>
    <w:rsid w:val="09061CDB"/>
    <w:rsid w:val="09067F2D"/>
    <w:rsid w:val="09092F31"/>
    <w:rsid w:val="09216B15"/>
    <w:rsid w:val="09475E50"/>
    <w:rsid w:val="09552A1E"/>
    <w:rsid w:val="09594501"/>
    <w:rsid w:val="096B4234"/>
    <w:rsid w:val="098E4FA0"/>
    <w:rsid w:val="09903C9B"/>
    <w:rsid w:val="09B31CA6"/>
    <w:rsid w:val="09B72FF6"/>
    <w:rsid w:val="09BA2AC6"/>
    <w:rsid w:val="09D05E45"/>
    <w:rsid w:val="0A110938"/>
    <w:rsid w:val="0A6208C2"/>
    <w:rsid w:val="0A8A693C"/>
    <w:rsid w:val="0AC4262D"/>
    <w:rsid w:val="0AC96FC9"/>
    <w:rsid w:val="0AF618DB"/>
    <w:rsid w:val="0AFA761E"/>
    <w:rsid w:val="0B132EAB"/>
    <w:rsid w:val="0B8E5FB8"/>
    <w:rsid w:val="0B962D4A"/>
    <w:rsid w:val="0BB6649B"/>
    <w:rsid w:val="0BB974D9"/>
    <w:rsid w:val="0BC47C2C"/>
    <w:rsid w:val="0C0F6841"/>
    <w:rsid w:val="0C27068D"/>
    <w:rsid w:val="0C300E1D"/>
    <w:rsid w:val="0C3E353A"/>
    <w:rsid w:val="0C4C3EA9"/>
    <w:rsid w:val="0C6531BD"/>
    <w:rsid w:val="0C7D6318"/>
    <w:rsid w:val="0C811679"/>
    <w:rsid w:val="0C963376"/>
    <w:rsid w:val="0C970E9C"/>
    <w:rsid w:val="0CFA3905"/>
    <w:rsid w:val="0D2766C4"/>
    <w:rsid w:val="0D416C6F"/>
    <w:rsid w:val="0D4E3C51"/>
    <w:rsid w:val="0D515216"/>
    <w:rsid w:val="0D6276FC"/>
    <w:rsid w:val="0D695A10"/>
    <w:rsid w:val="0D8B6C53"/>
    <w:rsid w:val="0D9A6E96"/>
    <w:rsid w:val="0DC857B1"/>
    <w:rsid w:val="0DE34399"/>
    <w:rsid w:val="0E060087"/>
    <w:rsid w:val="0E36694D"/>
    <w:rsid w:val="0E460DCC"/>
    <w:rsid w:val="0E6059EA"/>
    <w:rsid w:val="0E7476E7"/>
    <w:rsid w:val="0E9733D5"/>
    <w:rsid w:val="0E990EFC"/>
    <w:rsid w:val="0E9C279A"/>
    <w:rsid w:val="0EA0228A"/>
    <w:rsid w:val="0EC3567A"/>
    <w:rsid w:val="0EE86CD3"/>
    <w:rsid w:val="0F0547E3"/>
    <w:rsid w:val="0F2F7E74"/>
    <w:rsid w:val="0F3A448D"/>
    <w:rsid w:val="0F661726"/>
    <w:rsid w:val="0F931DEF"/>
    <w:rsid w:val="0F9B0CA3"/>
    <w:rsid w:val="0FA6482B"/>
    <w:rsid w:val="0FA77648"/>
    <w:rsid w:val="0FA91612"/>
    <w:rsid w:val="0FAD6E9E"/>
    <w:rsid w:val="0FE268D2"/>
    <w:rsid w:val="101F3682"/>
    <w:rsid w:val="10483522"/>
    <w:rsid w:val="10514BBA"/>
    <w:rsid w:val="1054157E"/>
    <w:rsid w:val="105B7B98"/>
    <w:rsid w:val="105F3E4E"/>
    <w:rsid w:val="107B2FAF"/>
    <w:rsid w:val="107C6D27"/>
    <w:rsid w:val="10817E99"/>
    <w:rsid w:val="109113A8"/>
    <w:rsid w:val="10923E54"/>
    <w:rsid w:val="10B52FF9"/>
    <w:rsid w:val="10CC7FE0"/>
    <w:rsid w:val="10D601E5"/>
    <w:rsid w:val="10E548CC"/>
    <w:rsid w:val="10E5667A"/>
    <w:rsid w:val="10F42D61"/>
    <w:rsid w:val="11124F95"/>
    <w:rsid w:val="11252483"/>
    <w:rsid w:val="11270A41"/>
    <w:rsid w:val="112F78F5"/>
    <w:rsid w:val="11513D10"/>
    <w:rsid w:val="115C3393"/>
    <w:rsid w:val="115F3BBB"/>
    <w:rsid w:val="116056A2"/>
    <w:rsid w:val="117874EE"/>
    <w:rsid w:val="11902A8A"/>
    <w:rsid w:val="11943BFC"/>
    <w:rsid w:val="11FF19BD"/>
    <w:rsid w:val="12006B7E"/>
    <w:rsid w:val="12331667"/>
    <w:rsid w:val="12394ECF"/>
    <w:rsid w:val="124F024E"/>
    <w:rsid w:val="126161D4"/>
    <w:rsid w:val="127B61EA"/>
    <w:rsid w:val="127F2B91"/>
    <w:rsid w:val="13082AF4"/>
    <w:rsid w:val="13135720"/>
    <w:rsid w:val="13166FBF"/>
    <w:rsid w:val="13294F44"/>
    <w:rsid w:val="133438E9"/>
    <w:rsid w:val="134C0C32"/>
    <w:rsid w:val="134F427F"/>
    <w:rsid w:val="13606F15"/>
    <w:rsid w:val="13655850"/>
    <w:rsid w:val="136C6BDF"/>
    <w:rsid w:val="138A175B"/>
    <w:rsid w:val="138C7281"/>
    <w:rsid w:val="13A22600"/>
    <w:rsid w:val="13A24CF6"/>
    <w:rsid w:val="13B32A60"/>
    <w:rsid w:val="13D529D6"/>
    <w:rsid w:val="13DD5D2E"/>
    <w:rsid w:val="13E42C19"/>
    <w:rsid w:val="14096B23"/>
    <w:rsid w:val="142E20E6"/>
    <w:rsid w:val="144813FA"/>
    <w:rsid w:val="147E12BF"/>
    <w:rsid w:val="148B7538"/>
    <w:rsid w:val="14A01236"/>
    <w:rsid w:val="14A77233"/>
    <w:rsid w:val="14AB7BDB"/>
    <w:rsid w:val="14AE0054"/>
    <w:rsid w:val="14BA5B5D"/>
    <w:rsid w:val="14C4182A"/>
    <w:rsid w:val="15597637"/>
    <w:rsid w:val="15661B52"/>
    <w:rsid w:val="158E0F10"/>
    <w:rsid w:val="159F6110"/>
    <w:rsid w:val="15C54CCC"/>
    <w:rsid w:val="160D6EEF"/>
    <w:rsid w:val="16461969"/>
    <w:rsid w:val="164D0F49"/>
    <w:rsid w:val="168E1223"/>
    <w:rsid w:val="16D03928"/>
    <w:rsid w:val="16D927DD"/>
    <w:rsid w:val="16DE6045"/>
    <w:rsid w:val="16F72C63"/>
    <w:rsid w:val="1703785A"/>
    <w:rsid w:val="17285513"/>
    <w:rsid w:val="172A3039"/>
    <w:rsid w:val="17346245"/>
    <w:rsid w:val="173C4B1A"/>
    <w:rsid w:val="177F09EF"/>
    <w:rsid w:val="179901BE"/>
    <w:rsid w:val="17F3167D"/>
    <w:rsid w:val="181269BF"/>
    <w:rsid w:val="18194E5B"/>
    <w:rsid w:val="181F06C4"/>
    <w:rsid w:val="18245CDA"/>
    <w:rsid w:val="183D4FEE"/>
    <w:rsid w:val="185365BF"/>
    <w:rsid w:val="1869193F"/>
    <w:rsid w:val="18707171"/>
    <w:rsid w:val="187622AE"/>
    <w:rsid w:val="188A329A"/>
    <w:rsid w:val="189310B2"/>
    <w:rsid w:val="189F7A56"/>
    <w:rsid w:val="18A64509"/>
    <w:rsid w:val="18B31B6D"/>
    <w:rsid w:val="18C179CD"/>
    <w:rsid w:val="18D42BDA"/>
    <w:rsid w:val="18E436BB"/>
    <w:rsid w:val="18ED431E"/>
    <w:rsid w:val="192F2B88"/>
    <w:rsid w:val="193E2DCB"/>
    <w:rsid w:val="194128BC"/>
    <w:rsid w:val="195720DF"/>
    <w:rsid w:val="19662322"/>
    <w:rsid w:val="196D1903"/>
    <w:rsid w:val="197B0546"/>
    <w:rsid w:val="197B7B7C"/>
    <w:rsid w:val="198233FD"/>
    <w:rsid w:val="19BB441C"/>
    <w:rsid w:val="19D63004"/>
    <w:rsid w:val="19E03E83"/>
    <w:rsid w:val="19E545C5"/>
    <w:rsid w:val="19E86730"/>
    <w:rsid w:val="19F4792E"/>
    <w:rsid w:val="19FE255B"/>
    <w:rsid w:val="1A136006"/>
    <w:rsid w:val="1A2C0EEB"/>
    <w:rsid w:val="1A3D6054"/>
    <w:rsid w:val="1A401FFC"/>
    <w:rsid w:val="1A4C32C6"/>
    <w:rsid w:val="1A6A38E1"/>
    <w:rsid w:val="1A76542F"/>
    <w:rsid w:val="1A7B75D1"/>
    <w:rsid w:val="1A8769F4"/>
    <w:rsid w:val="1A8B231B"/>
    <w:rsid w:val="1A8B64E4"/>
    <w:rsid w:val="1A98475D"/>
    <w:rsid w:val="1AA255DC"/>
    <w:rsid w:val="1AA50C28"/>
    <w:rsid w:val="1AC437A4"/>
    <w:rsid w:val="1AD31C39"/>
    <w:rsid w:val="1B0818E3"/>
    <w:rsid w:val="1B3B570D"/>
    <w:rsid w:val="1B520DB0"/>
    <w:rsid w:val="1B762CF0"/>
    <w:rsid w:val="1B8975D5"/>
    <w:rsid w:val="1B9A62B3"/>
    <w:rsid w:val="1BAD5D10"/>
    <w:rsid w:val="1C2344FA"/>
    <w:rsid w:val="1C3E1334"/>
    <w:rsid w:val="1C5C23DC"/>
    <w:rsid w:val="1C6963B1"/>
    <w:rsid w:val="1C7134B8"/>
    <w:rsid w:val="1C730FDE"/>
    <w:rsid w:val="1C8E5E18"/>
    <w:rsid w:val="1CBF3D37"/>
    <w:rsid w:val="1CDC4DD5"/>
    <w:rsid w:val="1CFE1CD3"/>
    <w:rsid w:val="1D00505A"/>
    <w:rsid w:val="1D24052A"/>
    <w:rsid w:val="1D300C7D"/>
    <w:rsid w:val="1D306ECF"/>
    <w:rsid w:val="1D37200B"/>
    <w:rsid w:val="1D5726AE"/>
    <w:rsid w:val="1D880AB9"/>
    <w:rsid w:val="1D8F0099"/>
    <w:rsid w:val="1DAB23DA"/>
    <w:rsid w:val="1DC67833"/>
    <w:rsid w:val="1DD106B2"/>
    <w:rsid w:val="1DD43CFE"/>
    <w:rsid w:val="1E0208EF"/>
    <w:rsid w:val="1E2F53D8"/>
    <w:rsid w:val="1E6A4663"/>
    <w:rsid w:val="1E7159F1"/>
    <w:rsid w:val="1E8079E2"/>
    <w:rsid w:val="1E965458"/>
    <w:rsid w:val="1E9F430C"/>
    <w:rsid w:val="1EAA2CB1"/>
    <w:rsid w:val="1EB4069A"/>
    <w:rsid w:val="1ED23F82"/>
    <w:rsid w:val="1EDA5344"/>
    <w:rsid w:val="1EE267D0"/>
    <w:rsid w:val="1EED121D"/>
    <w:rsid w:val="1F086AA3"/>
    <w:rsid w:val="1F176598"/>
    <w:rsid w:val="1F464788"/>
    <w:rsid w:val="1F4924CA"/>
    <w:rsid w:val="1F974FE3"/>
    <w:rsid w:val="1FAA7E10"/>
    <w:rsid w:val="1FD71884"/>
    <w:rsid w:val="1FF73CD4"/>
    <w:rsid w:val="20014B53"/>
    <w:rsid w:val="20196340"/>
    <w:rsid w:val="20317AB3"/>
    <w:rsid w:val="20346CD6"/>
    <w:rsid w:val="204C2272"/>
    <w:rsid w:val="207E6932"/>
    <w:rsid w:val="209239FD"/>
    <w:rsid w:val="20C462AC"/>
    <w:rsid w:val="20D32CEB"/>
    <w:rsid w:val="210F504D"/>
    <w:rsid w:val="21350F58"/>
    <w:rsid w:val="21352D06"/>
    <w:rsid w:val="213C22E6"/>
    <w:rsid w:val="21505D92"/>
    <w:rsid w:val="217A2E0F"/>
    <w:rsid w:val="217E28FF"/>
    <w:rsid w:val="218477E9"/>
    <w:rsid w:val="219D08AB"/>
    <w:rsid w:val="21A62E3B"/>
    <w:rsid w:val="21BC6F83"/>
    <w:rsid w:val="21BF0821"/>
    <w:rsid w:val="21C77B3B"/>
    <w:rsid w:val="21D95D87"/>
    <w:rsid w:val="21DF0CC5"/>
    <w:rsid w:val="220754C1"/>
    <w:rsid w:val="22337843"/>
    <w:rsid w:val="226A36E4"/>
    <w:rsid w:val="22A450AF"/>
    <w:rsid w:val="22B12860"/>
    <w:rsid w:val="22C75BE0"/>
    <w:rsid w:val="22EE13BE"/>
    <w:rsid w:val="22F26BCE"/>
    <w:rsid w:val="22F62969"/>
    <w:rsid w:val="22F97D63"/>
    <w:rsid w:val="22FF35CB"/>
    <w:rsid w:val="230E1A60"/>
    <w:rsid w:val="2331574F"/>
    <w:rsid w:val="235B27CC"/>
    <w:rsid w:val="23E9602A"/>
    <w:rsid w:val="23FA391C"/>
    <w:rsid w:val="23FF75FB"/>
    <w:rsid w:val="240C26E2"/>
    <w:rsid w:val="240D3AC6"/>
    <w:rsid w:val="243A6885"/>
    <w:rsid w:val="245A4F82"/>
    <w:rsid w:val="245C67FB"/>
    <w:rsid w:val="24C0322E"/>
    <w:rsid w:val="24ED119F"/>
    <w:rsid w:val="24F44C86"/>
    <w:rsid w:val="25317C88"/>
    <w:rsid w:val="255B4D05"/>
    <w:rsid w:val="256F7318"/>
    <w:rsid w:val="25787665"/>
    <w:rsid w:val="257B3F10"/>
    <w:rsid w:val="25B14925"/>
    <w:rsid w:val="261C26E6"/>
    <w:rsid w:val="264811CF"/>
    <w:rsid w:val="265C6F87"/>
    <w:rsid w:val="2697330D"/>
    <w:rsid w:val="26A61916"/>
    <w:rsid w:val="26BE379D"/>
    <w:rsid w:val="26C2376A"/>
    <w:rsid w:val="26D703BB"/>
    <w:rsid w:val="276E51C4"/>
    <w:rsid w:val="27953852"/>
    <w:rsid w:val="27C44CB6"/>
    <w:rsid w:val="27F82CDF"/>
    <w:rsid w:val="281573ED"/>
    <w:rsid w:val="28285372"/>
    <w:rsid w:val="282D0BDB"/>
    <w:rsid w:val="28650375"/>
    <w:rsid w:val="28685EFE"/>
    <w:rsid w:val="28732366"/>
    <w:rsid w:val="289C7B0E"/>
    <w:rsid w:val="28A013AD"/>
    <w:rsid w:val="28A40771"/>
    <w:rsid w:val="28A5308F"/>
    <w:rsid w:val="28A54C15"/>
    <w:rsid w:val="28AA7392"/>
    <w:rsid w:val="28D472A8"/>
    <w:rsid w:val="28EB63A0"/>
    <w:rsid w:val="29114058"/>
    <w:rsid w:val="2940049A"/>
    <w:rsid w:val="295D729E"/>
    <w:rsid w:val="2976210D"/>
    <w:rsid w:val="297834D3"/>
    <w:rsid w:val="2984482A"/>
    <w:rsid w:val="299A22A0"/>
    <w:rsid w:val="299F78B6"/>
    <w:rsid w:val="29A44ECD"/>
    <w:rsid w:val="29B676BA"/>
    <w:rsid w:val="29CB4750"/>
    <w:rsid w:val="29CC61D1"/>
    <w:rsid w:val="29DA269C"/>
    <w:rsid w:val="29FB7735"/>
    <w:rsid w:val="2A04596B"/>
    <w:rsid w:val="2A13795C"/>
    <w:rsid w:val="2A5266D7"/>
    <w:rsid w:val="2AB675BD"/>
    <w:rsid w:val="2AFA0B1C"/>
    <w:rsid w:val="2B1710F7"/>
    <w:rsid w:val="2B1C6CE5"/>
    <w:rsid w:val="2B336409"/>
    <w:rsid w:val="2B6C37C8"/>
    <w:rsid w:val="2B893D21"/>
    <w:rsid w:val="2B8C1541"/>
    <w:rsid w:val="2B940F71"/>
    <w:rsid w:val="2BA03472"/>
    <w:rsid w:val="2BB138D1"/>
    <w:rsid w:val="2BBB64FD"/>
    <w:rsid w:val="2BC128BE"/>
    <w:rsid w:val="2BD63337"/>
    <w:rsid w:val="2BE67AA7"/>
    <w:rsid w:val="2C091017"/>
    <w:rsid w:val="2C351E0C"/>
    <w:rsid w:val="2C424529"/>
    <w:rsid w:val="2C444745"/>
    <w:rsid w:val="2C55425C"/>
    <w:rsid w:val="2C5E2660"/>
    <w:rsid w:val="2C730B86"/>
    <w:rsid w:val="2C7955DC"/>
    <w:rsid w:val="2CAF6062"/>
    <w:rsid w:val="2CC17B44"/>
    <w:rsid w:val="2CCB451E"/>
    <w:rsid w:val="2CCD0296"/>
    <w:rsid w:val="2D035791"/>
    <w:rsid w:val="2D095047"/>
    <w:rsid w:val="2D0F08AF"/>
    <w:rsid w:val="2D6E3085"/>
    <w:rsid w:val="2D811081"/>
    <w:rsid w:val="2D8A0C9F"/>
    <w:rsid w:val="2D8D7A26"/>
    <w:rsid w:val="2D905E13"/>
    <w:rsid w:val="2D9214E0"/>
    <w:rsid w:val="2D95283D"/>
    <w:rsid w:val="2D9C4D44"/>
    <w:rsid w:val="2DA60AE7"/>
    <w:rsid w:val="2DC77886"/>
    <w:rsid w:val="2DFF6B75"/>
    <w:rsid w:val="2E0917A2"/>
    <w:rsid w:val="2E271C28"/>
    <w:rsid w:val="2E36630F"/>
    <w:rsid w:val="2E70537D"/>
    <w:rsid w:val="2E715132"/>
    <w:rsid w:val="2E9A5BBD"/>
    <w:rsid w:val="2EAC739E"/>
    <w:rsid w:val="2EB37960"/>
    <w:rsid w:val="2EB45BB2"/>
    <w:rsid w:val="2EBD1DC7"/>
    <w:rsid w:val="2EE52D39"/>
    <w:rsid w:val="2EF37D5C"/>
    <w:rsid w:val="2F191EB9"/>
    <w:rsid w:val="2F290C68"/>
    <w:rsid w:val="2F371871"/>
    <w:rsid w:val="2F3D5C2B"/>
    <w:rsid w:val="2F4800A8"/>
    <w:rsid w:val="2F4B1946"/>
    <w:rsid w:val="2F542417"/>
    <w:rsid w:val="2F5E167A"/>
    <w:rsid w:val="2F662050"/>
    <w:rsid w:val="2F776BDF"/>
    <w:rsid w:val="2F837332"/>
    <w:rsid w:val="2F8D01B1"/>
    <w:rsid w:val="2F911A4F"/>
    <w:rsid w:val="2FBF7A81"/>
    <w:rsid w:val="2FD41AF9"/>
    <w:rsid w:val="2FD63906"/>
    <w:rsid w:val="2FEA73B1"/>
    <w:rsid w:val="2FEE0701"/>
    <w:rsid w:val="2FEE6EA1"/>
    <w:rsid w:val="3014592C"/>
    <w:rsid w:val="302208F9"/>
    <w:rsid w:val="302613A0"/>
    <w:rsid w:val="30316D8E"/>
    <w:rsid w:val="303801E5"/>
    <w:rsid w:val="30590093"/>
    <w:rsid w:val="305E48FC"/>
    <w:rsid w:val="3082583C"/>
    <w:rsid w:val="30B654E5"/>
    <w:rsid w:val="30D760F0"/>
    <w:rsid w:val="311F3C24"/>
    <w:rsid w:val="312D1C4B"/>
    <w:rsid w:val="3172765E"/>
    <w:rsid w:val="3186135C"/>
    <w:rsid w:val="31AA504A"/>
    <w:rsid w:val="31BC4D7D"/>
    <w:rsid w:val="31C3610C"/>
    <w:rsid w:val="31D642BD"/>
    <w:rsid w:val="32105E97"/>
    <w:rsid w:val="3216448E"/>
    <w:rsid w:val="32353007"/>
    <w:rsid w:val="323B5CA2"/>
    <w:rsid w:val="324A05DB"/>
    <w:rsid w:val="325D030E"/>
    <w:rsid w:val="32805DAB"/>
    <w:rsid w:val="32A13DC3"/>
    <w:rsid w:val="32A47CEB"/>
    <w:rsid w:val="32B11FA7"/>
    <w:rsid w:val="32C11319"/>
    <w:rsid w:val="32C807D3"/>
    <w:rsid w:val="32D63C1D"/>
    <w:rsid w:val="32D86AFD"/>
    <w:rsid w:val="330C763F"/>
    <w:rsid w:val="33217CC6"/>
    <w:rsid w:val="332C1A8F"/>
    <w:rsid w:val="33437504"/>
    <w:rsid w:val="335A484E"/>
    <w:rsid w:val="33A06705"/>
    <w:rsid w:val="33BA52ED"/>
    <w:rsid w:val="33CF6FEA"/>
    <w:rsid w:val="33FB3841"/>
    <w:rsid w:val="345319C9"/>
    <w:rsid w:val="34B561E0"/>
    <w:rsid w:val="351C625F"/>
    <w:rsid w:val="351D148B"/>
    <w:rsid w:val="35A16764"/>
    <w:rsid w:val="35B446E9"/>
    <w:rsid w:val="35BA15D4"/>
    <w:rsid w:val="35D703D8"/>
    <w:rsid w:val="35EB79DF"/>
    <w:rsid w:val="35F458C2"/>
    <w:rsid w:val="36193198"/>
    <w:rsid w:val="364F61C0"/>
    <w:rsid w:val="36C00E6C"/>
    <w:rsid w:val="36FB1EA4"/>
    <w:rsid w:val="3705716D"/>
    <w:rsid w:val="372A7AF5"/>
    <w:rsid w:val="372E2279"/>
    <w:rsid w:val="37443610"/>
    <w:rsid w:val="37A83DDA"/>
    <w:rsid w:val="37CE7AFB"/>
    <w:rsid w:val="38003C16"/>
    <w:rsid w:val="38303DCF"/>
    <w:rsid w:val="38683569"/>
    <w:rsid w:val="3882287D"/>
    <w:rsid w:val="38827A3B"/>
    <w:rsid w:val="389E342F"/>
    <w:rsid w:val="38C5276A"/>
    <w:rsid w:val="38D429AD"/>
    <w:rsid w:val="39172DAD"/>
    <w:rsid w:val="3922196A"/>
    <w:rsid w:val="392576AC"/>
    <w:rsid w:val="39333B77"/>
    <w:rsid w:val="39783C80"/>
    <w:rsid w:val="39A71E6F"/>
    <w:rsid w:val="39A9208B"/>
    <w:rsid w:val="39BF18AF"/>
    <w:rsid w:val="39D23390"/>
    <w:rsid w:val="3A2317FB"/>
    <w:rsid w:val="3A233BEC"/>
    <w:rsid w:val="3A2B484E"/>
    <w:rsid w:val="3A304BD0"/>
    <w:rsid w:val="3A6D130B"/>
    <w:rsid w:val="3A79380C"/>
    <w:rsid w:val="3AA12D62"/>
    <w:rsid w:val="3AA32C70"/>
    <w:rsid w:val="3AEA6895"/>
    <w:rsid w:val="3B006923"/>
    <w:rsid w:val="3B024C90"/>
    <w:rsid w:val="3B196D9D"/>
    <w:rsid w:val="3B3A743F"/>
    <w:rsid w:val="3BAC7C11"/>
    <w:rsid w:val="3BBD1E1E"/>
    <w:rsid w:val="3BC211E2"/>
    <w:rsid w:val="3BF47776"/>
    <w:rsid w:val="3BF51CA4"/>
    <w:rsid w:val="3C065573"/>
    <w:rsid w:val="3C095063"/>
    <w:rsid w:val="3C522566"/>
    <w:rsid w:val="3C5C1637"/>
    <w:rsid w:val="3C5F53C6"/>
    <w:rsid w:val="3C761FCB"/>
    <w:rsid w:val="3CB12230"/>
    <w:rsid w:val="3CB23DF9"/>
    <w:rsid w:val="3CC0596C"/>
    <w:rsid w:val="3CCB2319"/>
    <w:rsid w:val="3CD04124"/>
    <w:rsid w:val="3CD153B4"/>
    <w:rsid w:val="3CE17394"/>
    <w:rsid w:val="3CE31410"/>
    <w:rsid w:val="3CEA5DF9"/>
    <w:rsid w:val="3CEC0941"/>
    <w:rsid w:val="3D0A1093"/>
    <w:rsid w:val="3D332398"/>
    <w:rsid w:val="3D41719F"/>
    <w:rsid w:val="3D6469F5"/>
    <w:rsid w:val="3D7D1865"/>
    <w:rsid w:val="3DC70D32"/>
    <w:rsid w:val="3DD57F56"/>
    <w:rsid w:val="3DE6740A"/>
    <w:rsid w:val="3DEB4A20"/>
    <w:rsid w:val="3E014244"/>
    <w:rsid w:val="3E06185A"/>
    <w:rsid w:val="3E1F291C"/>
    <w:rsid w:val="3E2241BA"/>
    <w:rsid w:val="3E5C76CC"/>
    <w:rsid w:val="3E5F0F6A"/>
    <w:rsid w:val="3E7E7642"/>
    <w:rsid w:val="3E823B0A"/>
    <w:rsid w:val="3E8502F1"/>
    <w:rsid w:val="3E8B7FB1"/>
    <w:rsid w:val="3EA80B63"/>
    <w:rsid w:val="3EAB6621"/>
    <w:rsid w:val="3F3A160D"/>
    <w:rsid w:val="3F3F34F1"/>
    <w:rsid w:val="3F632CDC"/>
    <w:rsid w:val="3F79526A"/>
    <w:rsid w:val="3F7B2D15"/>
    <w:rsid w:val="3FC931AC"/>
    <w:rsid w:val="3FD029F0"/>
    <w:rsid w:val="3FE91433"/>
    <w:rsid w:val="401F09B1"/>
    <w:rsid w:val="40204729"/>
    <w:rsid w:val="40251D40"/>
    <w:rsid w:val="40477626"/>
    <w:rsid w:val="40C94DC1"/>
    <w:rsid w:val="40EB4D37"/>
    <w:rsid w:val="41087697"/>
    <w:rsid w:val="412F10C8"/>
    <w:rsid w:val="41436921"/>
    <w:rsid w:val="4153163B"/>
    <w:rsid w:val="417E5BAB"/>
    <w:rsid w:val="41850CE8"/>
    <w:rsid w:val="41A73354"/>
    <w:rsid w:val="41C23CEA"/>
    <w:rsid w:val="41F63994"/>
    <w:rsid w:val="41FA23F0"/>
    <w:rsid w:val="42002A64"/>
    <w:rsid w:val="420100F0"/>
    <w:rsid w:val="42097B6B"/>
    <w:rsid w:val="42576B28"/>
    <w:rsid w:val="425A2175"/>
    <w:rsid w:val="42672AE3"/>
    <w:rsid w:val="429513FF"/>
    <w:rsid w:val="4299405C"/>
    <w:rsid w:val="42AA3066"/>
    <w:rsid w:val="42C655E0"/>
    <w:rsid w:val="42CC0912"/>
    <w:rsid w:val="437B5077"/>
    <w:rsid w:val="43C006FD"/>
    <w:rsid w:val="43EF2284"/>
    <w:rsid w:val="43F32881"/>
    <w:rsid w:val="43F565F9"/>
    <w:rsid w:val="43FA3C0F"/>
    <w:rsid w:val="440C749E"/>
    <w:rsid w:val="44127C50"/>
    <w:rsid w:val="441822CB"/>
    <w:rsid w:val="441822E7"/>
    <w:rsid w:val="44386658"/>
    <w:rsid w:val="4447497A"/>
    <w:rsid w:val="444A7FC7"/>
    <w:rsid w:val="44531571"/>
    <w:rsid w:val="44722BFE"/>
    <w:rsid w:val="44915BF6"/>
    <w:rsid w:val="44A21BB1"/>
    <w:rsid w:val="44C91833"/>
    <w:rsid w:val="44DB7FE4"/>
    <w:rsid w:val="44DE304C"/>
    <w:rsid w:val="44E87DD6"/>
    <w:rsid w:val="450F4A4B"/>
    <w:rsid w:val="451231DA"/>
    <w:rsid w:val="45344EFF"/>
    <w:rsid w:val="4541761C"/>
    <w:rsid w:val="45554E75"/>
    <w:rsid w:val="4558401B"/>
    <w:rsid w:val="455E1F7C"/>
    <w:rsid w:val="458B0760"/>
    <w:rsid w:val="45C67B21"/>
    <w:rsid w:val="45E87DBD"/>
    <w:rsid w:val="45FE550D"/>
    <w:rsid w:val="461E795D"/>
    <w:rsid w:val="46366A55"/>
    <w:rsid w:val="463D4287"/>
    <w:rsid w:val="46454EEA"/>
    <w:rsid w:val="464A0752"/>
    <w:rsid w:val="46845A12"/>
    <w:rsid w:val="46AE2A8F"/>
    <w:rsid w:val="46C40504"/>
    <w:rsid w:val="46F25071"/>
    <w:rsid w:val="470B1C8F"/>
    <w:rsid w:val="470D7644"/>
    <w:rsid w:val="47800812"/>
    <w:rsid w:val="4799729B"/>
    <w:rsid w:val="479C322F"/>
    <w:rsid w:val="47E349BA"/>
    <w:rsid w:val="4803505C"/>
    <w:rsid w:val="481E3C44"/>
    <w:rsid w:val="48281D9F"/>
    <w:rsid w:val="48363576"/>
    <w:rsid w:val="485A75B4"/>
    <w:rsid w:val="4871646A"/>
    <w:rsid w:val="489B5295"/>
    <w:rsid w:val="48A04659"/>
    <w:rsid w:val="48B819A3"/>
    <w:rsid w:val="48BF5427"/>
    <w:rsid w:val="48EA3D88"/>
    <w:rsid w:val="492905FE"/>
    <w:rsid w:val="49304136"/>
    <w:rsid w:val="49437E06"/>
    <w:rsid w:val="49843F7B"/>
    <w:rsid w:val="49957F36"/>
    <w:rsid w:val="49C16F7D"/>
    <w:rsid w:val="49D15412"/>
    <w:rsid w:val="49D317EB"/>
    <w:rsid w:val="4A235542"/>
    <w:rsid w:val="4A314103"/>
    <w:rsid w:val="4A71752E"/>
    <w:rsid w:val="4A7364C9"/>
    <w:rsid w:val="4A742241"/>
    <w:rsid w:val="4A762D92"/>
    <w:rsid w:val="4A77763C"/>
    <w:rsid w:val="4A783AE0"/>
    <w:rsid w:val="4A78528B"/>
    <w:rsid w:val="4A7B537E"/>
    <w:rsid w:val="4AA52BCD"/>
    <w:rsid w:val="4ABB1C1E"/>
    <w:rsid w:val="4AC40C32"/>
    <w:rsid w:val="4B38326F"/>
    <w:rsid w:val="4B58121B"/>
    <w:rsid w:val="4B690CE3"/>
    <w:rsid w:val="4BED4059"/>
    <w:rsid w:val="4C1E2465"/>
    <w:rsid w:val="4C285091"/>
    <w:rsid w:val="4C341C88"/>
    <w:rsid w:val="4C417F01"/>
    <w:rsid w:val="4C4A79AD"/>
    <w:rsid w:val="4C7E695A"/>
    <w:rsid w:val="4C820C46"/>
    <w:rsid w:val="4C861D4E"/>
    <w:rsid w:val="4C966BCE"/>
    <w:rsid w:val="4CB9218D"/>
    <w:rsid w:val="4CC230A3"/>
    <w:rsid w:val="4CCA77B8"/>
    <w:rsid w:val="4CD15729"/>
    <w:rsid w:val="4CEE1E37"/>
    <w:rsid w:val="4CFD72B8"/>
    <w:rsid w:val="4D0A29E9"/>
    <w:rsid w:val="4D355CB8"/>
    <w:rsid w:val="4D583754"/>
    <w:rsid w:val="4D671BE9"/>
    <w:rsid w:val="4D7A191D"/>
    <w:rsid w:val="4D7A19F6"/>
    <w:rsid w:val="4D8D78A2"/>
    <w:rsid w:val="4DE90850"/>
    <w:rsid w:val="4DF711BF"/>
    <w:rsid w:val="4E0A17D6"/>
    <w:rsid w:val="4E0D2791"/>
    <w:rsid w:val="4E102281"/>
    <w:rsid w:val="4E345F70"/>
    <w:rsid w:val="4E571C5E"/>
    <w:rsid w:val="4E8409E6"/>
    <w:rsid w:val="4E8C7B5A"/>
    <w:rsid w:val="4E9F2AA0"/>
    <w:rsid w:val="4EBE0710"/>
    <w:rsid w:val="4ECC7F56"/>
    <w:rsid w:val="4ED67027"/>
    <w:rsid w:val="4F18319B"/>
    <w:rsid w:val="4F287BC8"/>
    <w:rsid w:val="4F5166AD"/>
    <w:rsid w:val="4F756840"/>
    <w:rsid w:val="4F8C3B89"/>
    <w:rsid w:val="4F8E345D"/>
    <w:rsid w:val="4F912F4E"/>
    <w:rsid w:val="4FB76E58"/>
    <w:rsid w:val="4FB874AF"/>
    <w:rsid w:val="4FC01822"/>
    <w:rsid w:val="4FC13833"/>
    <w:rsid w:val="4FC652ED"/>
    <w:rsid w:val="4FD277EE"/>
    <w:rsid w:val="503B5A51"/>
    <w:rsid w:val="505A403F"/>
    <w:rsid w:val="506B379F"/>
    <w:rsid w:val="50741618"/>
    <w:rsid w:val="508807F5"/>
    <w:rsid w:val="5088221C"/>
    <w:rsid w:val="509E5700"/>
    <w:rsid w:val="50CB1313"/>
    <w:rsid w:val="50E7551B"/>
    <w:rsid w:val="50EC2B32"/>
    <w:rsid w:val="510E552C"/>
    <w:rsid w:val="5147420C"/>
    <w:rsid w:val="518014CC"/>
    <w:rsid w:val="518E3BE9"/>
    <w:rsid w:val="51AD5EA5"/>
    <w:rsid w:val="51B51175"/>
    <w:rsid w:val="51BC69A8"/>
    <w:rsid w:val="51D11D27"/>
    <w:rsid w:val="51DD691E"/>
    <w:rsid w:val="51DF4444"/>
    <w:rsid w:val="51F53C68"/>
    <w:rsid w:val="52102850"/>
    <w:rsid w:val="52476098"/>
    <w:rsid w:val="5298655D"/>
    <w:rsid w:val="52A475E6"/>
    <w:rsid w:val="52BA27BB"/>
    <w:rsid w:val="52BC4786"/>
    <w:rsid w:val="52D970E6"/>
    <w:rsid w:val="52E066C6"/>
    <w:rsid w:val="52E57838"/>
    <w:rsid w:val="5303366D"/>
    <w:rsid w:val="530F48B5"/>
    <w:rsid w:val="536A41E2"/>
    <w:rsid w:val="538C7549"/>
    <w:rsid w:val="53A414A2"/>
    <w:rsid w:val="53C102A5"/>
    <w:rsid w:val="53CE29C2"/>
    <w:rsid w:val="53DB6E8D"/>
    <w:rsid w:val="53DF072C"/>
    <w:rsid w:val="53F651A6"/>
    <w:rsid w:val="541A5E66"/>
    <w:rsid w:val="54330A77"/>
    <w:rsid w:val="546C5CD9"/>
    <w:rsid w:val="54754BEC"/>
    <w:rsid w:val="54843081"/>
    <w:rsid w:val="549459BA"/>
    <w:rsid w:val="549A4653"/>
    <w:rsid w:val="54A11E85"/>
    <w:rsid w:val="54EC75A4"/>
    <w:rsid w:val="54F00716"/>
    <w:rsid w:val="55085A60"/>
    <w:rsid w:val="550A7A2A"/>
    <w:rsid w:val="55363231"/>
    <w:rsid w:val="554F18E1"/>
    <w:rsid w:val="5553606B"/>
    <w:rsid w:val="55894DF3"/>
    <w:rsid w:val="559E3EBA"/>
    <w:rsid w:val="55D65B5E"/>
    <w:rsid w:val="55DF2C65"/>
    <w:rsid w:val="55FD0334"/>
    <w:rsid w:val="5637484F"/>
    <w:rsid w:val="565076BF"/>
    <w:rsid w:val="56574EF1"/>
    <w:rsid w:val="56905D0D"/>
    <w:rsid w:val="569752EE"/>
    <w:rsid w:val="56A93273"/>
    <w:rsid w:val="56AD4B11"/>
    <w:rsid w:val="57154464"/>
    <w:rsid w:val="571A043D"/>
    <w:rsid w:val="573174F0"/>
    <w:rsid w:val="577575E6"/>
    <w:rsid w:val="578F427F"/>
    <w:rsid w:val="5794182D"/>
    <w:rsid w:val="57BD5228"/>
    <w:rsid w:val="57C53081"/>
    <w:rsid w:val="57C71C02"/>
    <w:rsid w:val="57D12A81"/>
    <w:rsid w:val="57E7641B"/>
    <w:rsid w:val="57F10A2D"/>
    <w:rsid w:val="58006EC2"/>
    <w:rsid w:val="580746F5"/>
    <w:rsid w:val="580A7D41"/>
    <w:rsid w:val="580B668D"/>
    <w:rsid w:val="5818245E"/>
    <w:rsid w:val="581E3DE2"/>
    <w:rsid w:val="5829466B"/>
    <w:rsid w:val="58343597"/>
    <w:rsid w:val="5847696C"/>
    <w:rsid w:val="585A2A77"/>
    <w:rsid w:val="586347F2"/>
    <w:rsid w:val="586A02EA"/>
    <w:rsid w:val="588B2C30"/>
    <w:rsid w:val="58BA3515"/>
    <w:rsid w:val="58C46142"/>
    <w:rsid w:val="58D26BB9"/>
    <w:rsid w:val="58DC16DE"/>
    <w:rsid w:val="58F24A5D"/>
    <w:rsid w:val="591342FE"/>
    <w:rsid w:val="597731B4"/>
    <w:rsid w:val="59852288"/>
    <w:rsid w:val="59927FEE"/>
    <w:rsid w:val="59C503C4"/>
    <w:rsid w:val="59FD7B5D"/>
    <w:rsid w:val="5A0E58C7"/>
    <w:rsid w:val="5A1D5B0A"/>
    <w:rsid w:val="5A36306F"/>
    <w:rsid w:val="5A3A371A"/>
    <w:rsid w:val="5A815E0F"/>
    <w:rsid w:val="5A9C7376"/>
    <w:rsid w:val="5AE11245"/>
    <w:rsid w:val="5B084A0C"/>
    <w:rsid w:val="5B10566E"/>
    <w:rsid w:val="5B2B24A8"/>
    <w:rsid w:val="5B48305A"/>
    <w:rsid w:val="5B4D0671"/>
    <w:rsid w:val="5B597015"/>
    <w:rsid w:val="5B771B00"/>
    <w:rsid w:val="5B961A42"/>
    <w:rsid w:val="5BCF552A"/>
    <w:rsid w:val="5BD5098D"/>
    <w:rsid w:val="5C07081F"/>
    <w:rsid w:val="5C1E52E8"/>
    <w:rsid w:val="5C473312"/>
    <w:rsid w:val="5C6A0DAE"/>
    <w:rsid w:val="5C7A5495"/>
    <w:rsid w:val="5C7B2FBB"/>
    <w:rsid w:val="5C9A1B33"/>
    <w:rsid w:val="5CA4759E"/>
    <w:rsid w:val="5CE62B2B"/>
    <w:rsid w:val="5D123920"/>
    <w:rsid w:val="5D7874FB"/>
    <w:rsid w:val="5D79399F"/>
    <w:rsid w:val="5D7A7717"/>
    <w:rsid w:val="5D852344"/>
    <w:rsid w:val="5D9123E2"/>
    <w:rsid w:val="5D9A05A4"/>
    <w:rsid w:val="5DB449D7"/>
    <w:rsid w:val="5E3B0C54"/>
    <w:rsid w:val="5E3B2A02"/>
    <w:rsid w:val="5E532442"/>
    <w:rsid w:val="5E9F11E3"/>
    <w:rsid w:val="5ECA3D86"/>
    <w:rsid w:val="5ED846F5"/>
    <w:rsid w:val="5EEE216B"/>
    <w:rsid w:val="5EF157B7"/>
    <w:rsid w:val="5F1D47FE"/>
    <w:rsid w:val="5F5226F9"/>
    <w:rsid w:val="5F5C5326"/>
    <w:rsid w:val="5F685E6D"/>
    <w:rsid w:val="5F6E0BB6"/>
    <w:rsid w:val="5F814D8D"/>
    <w:rsid w:val="5F88611B"/>
    <w:rsid w:val="5F9F5213"/>
    <w:rsid w:val="5FA171DD"/>
    <w:rsid w:val="5FA6729F"/>
    <w:rsid w:val="5FBB029F"/>
    <w:rsid w:val="5FD96977"/>
    <w:rsid w:val="600B4656"/>
    <w:rsid w:val="60200102"/>
    <w:rsid w:val="60237BF2"/>
    <w:rsid w:val="60600E46"/>
    <w:rsid w:val="60672F97"/>
    <w:rsid w:val="609B59DA"/>
    <w:rsid w:val="60E03D35"/>
    <w:rsid w:val="60F17CF0"/>
    <w:rsid w:val="61137C66"/>
    <w:rsid w:val="611A43B1"/>
    <w:rsid w:val="612E2CF2"/>
    <w:rsid w:val="61614E76"/>
    <w:rsid w:val="61E63853"/>
    <w:rsid w:val="61FC694D"/>
    <w:rsid w:val="621457E7"/>
    <w:rsid w:val="621A5025"/>
    <w:rsid w:val="62854B94"/>
    <w:rsid w:val="62890F6A"/>
    <w:rsid w:val="6299419B"/>
    <w:rsid w:val="62DE2526"/>
    <w:rsid w:val="62FB6C04"/>
    <w:rsid w:val="630C0E11"/>
    <w:rsid w:val="631F4D38"/>
    <w:rsid w:val="639037F0"/>
    <w:rsid w:val="63AE011A"/>
    <w:rsid w:val="63C24D92"/>
    <w:rsid w:val="63D47B81"/>
    <w:rsid w:val="63D731CD"/>
    <w:rsid w:val="63DF2257"/>
    <w:rsid w:val="63ED479F"/>
    <w:rsid w:val="64195594"/>
    <w:rsid w:val="64281597"/>
    <w:rsid w:val="6429154F"/>
    <w:rsid w:val="643E324C"/>
    <w:rsid w:val="643E4FFA"/>
    <w:rsid w:val="64630F05"/>
    <w:rsid w:val="649966D5"/>
    <w:rsid w:val="64A77044"/>
    <w:rsid w:val="64B27796"/>
    <w:rsid w:val="64B67287"/>
    <w:rsid w:val="64DE058B"/>
    <w:rsid w:val="64E52F3A"/>
    <w:rsid w:val="64EC4A56"/>
    <w:rsid w:val="64EE6A20"/>
    <w:rsid w:val="654C25BE"/>
    <w:rsid w:val="655666E6"/>
    <w:rsid w:val="65624D19"/>
    <w:rsid w:val="658D448B"/>
    <w:rsid w:val="65A417D5"/>
    <w:rsid w:val="65FF6A0B"/>
    <w:rsid w:val="663E4B61"/>
    <w:rsid w:val="665054B9"/>
    <w:rsid w:val="66581FD2"/>
    <w:rsid w:val="666351EC"/>
    <w:rsid w:val="66B141AA"/>
    <w:rsid w:val="66B25A20"/>
    <w:rsid w:val="66B772E6"/>
    <w:rsid w:val="66DD51E8"/>
    <w:rsid w:val="670B2858"/>
    <w:rsid w:val="67114AC7"/>
    <w:rsid w:val="67144738"/>
    <w:rsid w:val="67340937"/>
    <w:rsid w:val="67430B7A"/>
    <w:rsid w:val="67462C8B"/>
    <w:rsid w:val="676E0ECC"/>
    <w:rsid w:val="677D4C69"/>
    <w:rsid w:val="678418BE"/>
    <w:rsid w:val="678B49FB"/>
    <w:rsid w:val="679413D5"/>
    <w:rsid w:val="679A69EC"/>
    <w:rsid w:val="67DB2D99"/>
    <w:rsid w:val="67DC0B0B"/>
    <w:rsid w:val="67EC6955"/>
    <w:rsid w:val="684E77D6"/>
    <w:rsid w:val="68792AA5"/>
    <w:rsid w:val="68817BAC"/>
    <w:rsid w:val="68C53F3C"/>
    <w:rsid w:val="68CD342C"/>
    <w:rsid w:val="690E3798"/>
    <w:rsid w:val="69487040"/>
    <w:rsid w:val="694C640B"/>
    <w:rsid w:val="69670B4F"/>
    <w:rsid w:val="6974326C"/>
    <w:rsid w:val="6A172577"/>
    <w:rsid w:val="6A2829D5"/>
    <w:rsid w:val="6A301889"/>
    <w:rsid w:val="6A3B3D8A"/>
    <w:rsid w:val="6A454FF7"/>
    <w:rsid w:val="6A5A4B58"/>
    <w:rsid w:val="6A7F3E66"/>
    <w:rsid w:val="6A902328"/>
    <w:rsid w:val="6AA638F9"/>
    <w:rsid w:val="6AB75B07"/>
    <w:rsid w:val="6AE10DD5"/>
    <w:rsid w:val="6B056872"/>
    <w:rsid w:val="6B086362"/>
    <w:rsid w:val="6B5C220A"/>
    <w:rsid w:val="6B9D6AAA"/>
    <w:rsid w:val="6BA75B7B"/>
    <w:rsid w:val="6BBB33D4"/>
    <w:rsid w:val="6BE04BE9"/>
    <w:rsid w:val="6BEC358E"/>
    <w:rsid w:val="6BFA3EFD"/>
    <w:rsid w:val="6C4B6506"/>
    <w:rsid w:val="6C5F0204"/>
    <w:rsid w:val="6C6D154A"/>
    <w:rsid w:val="6C77379F"/>
    <w:rsid w:val="6CA92523"/>
    <w:rsid w:val="6CD81999"/>
    <w:rsid w:val="6CE40709"/>
    <w:rsid w:val="6CFA1CDB"/>
    <w:rsid w:val="6D06067F"/>
    <w:rsid w:val="6D0824AC"/>
    <w:rsid w:val="6D0842FD"/>
    <w:rsid w:val="6D0A63C2"/>
    <w:rsid w:val="6D11069A"/>
    <w:rsid w:val="6D12171A"/>
    <w:rsid w:val="6D286848"/>
    <w:rsid w:val="6D9263B7"/>
    <w:rsid w:val="6DCD6E3C"/>
    <w:rsid w:val="6DD662A4"/>
    <w:rsid w:val="6DEE0392"/>
    <w:rsid w:val="6DF901E4"/>
    <w:rsid w:val="6DFF3A4C"/>
    <w:rsid w:val="6E0077C5"/>
    <w:rsid w:val="6E011585"/>
    <w:rsid w:val="6E1374F8"/>
    <w:rsid w:val="6E3878FF"/>
    <w:rsid w:val="6E5A0C83"/>
    <w:rsid w:val="6E6C4E5A"/>
    <w:rsid w:val="6E880137"/>
    <w:rsid w:val="6E931F60"/>
    <w:rsid w:val="6EB72579"/>
    <w:rsid w:val="6EC82A26"/>
    <w:rsid w:val="6F060E0B"/>
    <w:rsid w:val="6F2D45E9"/>
    <w:rsid w:val="6F481423"/>
    <w:rsid w:val="6F4F4560"/>
    <w:rsid w:val="6F8D6E36"/>
    <w:rsid w:val="6F963F3C"/>
    <w:rsid w:val="6FC211D5"/>
    <w:rsid w:val="6FC27E43"/>
    <w:rsid w:val="6FE80546"/>
    <w:rsid w:val="6FF84BF7"/>
    <w:rsid w:val="70141305"/>
    <w:rsid w:val="70700C31"/>
    <w:rsid w:val="70903082"/>
    <w:rsid w:val="70983CE4"/>
    <w:rsid w:val="70B7060E"/>
    <w:rsid w:val="70CF6254"/>
    <w:rsid w:val="70D34D1C"/>
    <w:rsid w:val="70E84C6C"/>
    <w:rsid w:val="70F62355"/>
    <w:rsid w:val="710B44B6"/>
    <w:rsid w:val="712559EA"/>
    <w:rsid w:val="71284E37"/>
    <w:rsid w:val="7138467F"/>
    <w:rsid w:val="715220E5"/>
    <w:rsid w:val="71556CC8"/>
    <w:rsid w:val="716B1D9A"/>
    <w:rsid w:val="716D33C3"/>
    <w:rsid w:val="718524BB"/>
    <w:rsid w:val="71863B11"/>
    <w:rsid w:val="719A3A8C"/>
    <w:rsid w:val="71AA3CCF"/>
    <w:rsid w:val="71CA3AD0"/>
    <w:rsid w:val="71ED1ADC"/>
    <w:rsid w:val="725E4ABA"/>
    <w:rsid w:val="726245AA"/>
    <w:rsid w:val="729F135A"/>
    <w:rsid w:val="72C25048"/>
    <w:rsid w:val="72D51220"/>
    <w:rsid w:val="72DD00D4"/>
    <w:rsid w:val="72DD3C5E"/>
    <w:rsid w:val="733777E5"/>
    <w:rsid w:val="733D0B73"/>
    <w:rsid w:val="73734595"/>
    <w:rsid w:val="73F14F7F"/>
    <w:rsid w:val="74081181"/>
    <w:rsid w:val="74102BF5"/>
    <w:rsid w:val="74257F85"/>
    <w:rsid w:val="74301651"/>
    <w:rsid w:val="74336247"/>
    <w:rsid w:val="743E2DF5"/>
    <w:rsid w:val="74C14349"/>
    <w:rsid w:val="75035007"/>
    <w:rsid w:val="75220020"/>
    <w:rsid w:val="752913AF"/>
    <w:rsid w:val="75466405"/>
    <w:rsid w:val="75616D9B"/>
    <w:rsid w:val="75636A78"/>
    <w:rsid w:val="75CD61DE"/>
    <w:rsid w:val="75EA3234"/>
    <w:rsid w:val="76164029"/>
    <w:rsid w:val="76164B52"/>
    <w:rsid w:val="76206C56"/>
    <w:rsid w:val="763641D6"/>
    <w:rsid w:val="76571F4C"/>
    <w:rsid w:val="767B3E8C"/>
    <w:rsid w:val="767D545E"/>
    <w:rsid w:val="769D3E02"/>
    <w:rsid w:val="76A01B45"/>
    <w:rsid w:val="76C53359"/>
    <w:rsid w:val="76CA566E"/>
    <w:rsid w:val="76D34710"/>
    <w:rsid w:val="77076F7F"/>
    <w:rsid w:val="770C71DA"/>
    <w:rsid w:val="77376F40"/>
    <w:rsid w:val="775546DD"/>
    <w:rsid w:val="77846D70"/>
    <w:rsid w:val="77860D3A"/>
    <w:rsid w:val="779905F1"/>
    <w:rsid w:val="77A15B74"/>
    <w:rsid w:val="77A92C7B"/>
    <w:rsid w:val="77E54DD6"/>
    <w:rsid w:val="77ED2B68"/>
    <w:rsid w:val="77F66600"/>
    <w:rsid w:val="77FA34D6"/>
    <w:rsid w:val="783C589D"/>
    <w:rsid w:val="785C21F5"/>
    <w:rsid w:val="78B221C5"/>
    <w:rsid w:val="78C31B1A"/>
    <w:rsid w:val="79340381"/>
    <w:rsid w:val="79381729"/>
    <w:rsid w:val="79507852"/>
    <w:rsid w:val="7972394D"/>
    <w:rsid w:val="798474FC"/>
    <w:rsid w:val="79B25E17"/>
    <w:rsid w:val="79BA2F1D"/>
    <w:rsid w:val="79D42231"/>
    <w:rsid w:val="79F267EF"/>
    <w:rsid w:val="7A0559C3"/>
    <w:rsid w:val="7A084A92"/>
    <w:rsid w:val="7A1940E8"/>
    <w:rsid w:val="7A1D4A2E"/>
    <w:rsid w:val="7A306423"/>
    <w:rsid w:val="7A3525A4"/>
    <w:rsid w:val="7A5549F4"/>
    <w:rsid w:val="7A8B6668"/>
    <w:rsid w:val="7A9C2623"/>
    <w:rsid w:val="7AA8546C"/>
    <w:rsid w:val="7AAD65DE"/>
    <w:rsid w:val="7AB45BBF"/>
    <w:rsid w:val="7AC51B7A"/>
    <w:rsid w:val="7AE85868"/>
    <w:rsid w:val="7B641393"/>
    <w:rsid w:val="7B7D06A6"/>
    <w:rsid w:val="7B8E624C"/>
    <w:rsid w:val="7BB6091B"/>
    <w:rsid w:val="7BF67070"/>
    <w:rsid w:val="7BF81ADB"/>
    <w:rsid w:val="7C496C98"/>
    <w:rsid w:val="7C5F1865"/>
    <w:rsid w:val="7C8021FC"/>
    <w:rsid w:val="7C9678BC"/>
    <w:rsid w:val="7C9A0DE4"/>
    <w:rsid w:val="7CA3339F"/>
    <w:rsid w:val="7CA659DB"/>
    <w:rsid w:val="7CD47820"/>
    <w:rsid w:val="7D3923AB"/>
    <w:rsid w:val="7D39684F"/>
    <w:rsid w:val="7D847ACA"/>
    <w:rsid w:val="7D9A6D34"/>
    <w:rsid w:val="7DA420C7"/>
    <w:rsid w:val="7E0724A9"/>
    <w:rsid w:val="7E393DCC"/>
    <w:rsid w:val="7E3C65F7"/>
    <w:rsid w:val="7E855D04"/>
    <w:rsid w:val="7E881B7B"/>
    <w:rsid w:val="7E924469"/>
    <w:rsid w:val="7EAF6DC9"/>
    <w:rsid w:val="7EDC7492"/>
    <w:rsid w:val="7EF07092"/>
    <w:rsid w:val="7F15031C"/>
    <w:rsid w:val="7F4F5EB6"/>
    <w:rsid w:val="7F5B0CFF"/>
    <w:rsid w:val="7F62208D"/>
    <w:rsid w:val="7F912972"/>
    <w:rsid w:val="7FA53D28"/>
    <w:rsid w:val="7FB83A5B"/>
    <w:rsid w:val="7FDA60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Body Tex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4F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874FB"/>
    <w:pPr>
      <w:ind w:firstLineChars="200" w:firstLine="420"/>
    </w:pPr>
  </w:style>
  <w:style w:type="paragraph" w:styleId="a4">
    <w:name w:val="Body Text"/>
    <w:basedOn w:val="a"/>
    <w:semiHidden/>
    <w:qFormat/>
    <w:rsid w:val="00E874FB"/>
    <w:rPr>
      <w:rFonts w:ascii="仿宋" w:eastAsia="仿宋" w:hAnsi="仿宋" w:cs="仿宋"/>
      <w:sz w:val="15"/>
      <w:szCs w:val="15"/>
      <w:lang w:eastAsia="en-US"/>
    </w:rPr>
  </w:style>
  <w:style w:type="paragraph" w:styleId="a5">
    <w:name w:val="Body Text Indent"/>
    <w:basedOn w:val="a"/>
    <w:qFormat/>
    <w:rsid w:val="00E874FB"/>
    <w:pPr>
      <w:spacing w:line="360" w:lineRule="auto"/>
      <w:ind w:firstLineChars="200" w:firstLine="600"/>
    </w:pPr>
    <w:rPr>
      <w:rFonts w:ascii="楷体_GB2312" w:eastAsia="楷体_GB2312"/>
      <w:sz w:val="30"/>
      <w:szCs w:val="30"/>
    </w:rPr>
  </w:style>
  <w:style w:type="paragraph" w:styleId="a6">
    <w:name w:val="footer"/>
    <w:basedOn w:val="a"/>
    <w:autoRedefine/>
    <w:qFormat/>
    <w:rsid w:val="00E874FB"/>
    <w:pPr>
      <w:tabs>
        <w:tab w:val="center" w:pos="4153"/>
        <w:tab w:val="right" w:pos="8306"/>
      </w:tabs>
      <w:snapToGrid w:val="0"/>
      <w:jc w:val="left"/>
    </w:pPr>
    <w:rPr>
      <w:sz w:val="18"/>
    </w:rPr>
  </w:style>
  <w:style w:type="paragraph" w:styleId="a7">
    <w:name w:val="header"/>
    <w:basedOn w:val="a"/>
    <w:qFormat/>
    <w:rsid w:val="00E874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rsid w:val="00E874FB"/>
    <w:pPr>
      <w:widowControl/>
      <w:spacing w:before="100" w:beforeAutospacing="1" w:after="100" w:afterAutospacing="1"/>
      <w:jc w:val="left"/>
    </w:pPr>
    <w:rPr>
      <w:rFonts w:ascii="宋体" w:eastAsia="宋体" w:hAnsi="宋体" w:cs="宋体"/>
      <w:kern w:val="0"/>
      <w:sz w:val="24"/>
    </w:rPr>
  </w:style>
  <w:style w:type="character" w:styleId="a9">
    <w:name w:val="Strong"/>
    <w:basedOn w:val="a0"/>
    <w:autoRedefine/>
    <w:qFormat/>
    <w:rsid w:val="00E874FB"/>
    <w:rPr>
      <w:b/>
    </w:rPr>
  </w:style>
  <w:style w:type="table" w:styleId="aa">
    <w:name w:val="Table Grid"/>
    <w:basedOn w:val="a1"/>
    <w:rsid w:val="00A73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日新月异的小王子～</dc:creator>
  <cp:lastModifiedBy>王瀚</cp:lastModifiedBy>
  <cp:revision>2</cp:revision>
  <cp:lastPrinted>2025-03-06T00:46:00Z</cp:lastPrinted>
  <dcterms:created xsi:type="dcterms:W3CDTF">2022-07-19T03:15:00Z</dcterms:created>
  <dcterms:modified xsi:type="dcterms:W3CDTF">2025-03-06T07:57:00Z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4F320C9D65924AD89D98372B2E604C13_13</vt:lpwstr>
  </property>
  <property fmtid="{D5CDD505-2E9C-101B-9397-08002B2CF9AE}" pid="4" name="KSOTemplateDocerSaveRecord">
    <vt:lpwstr>eyJoZGlkIjoiZTdlZTIzNjE4NDZlZTlmZWJmNTA2ODY0OTRmMGRkYTYiLCJ1c2VySWQiOiI1Nzk2MDE4NTQifQ==</vt:lpwstr>
  </property>
</Properties>
</file>