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8402A">
      <w:pPr>
        <w:spacing w:line="560" w:lineRule="exact"/>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附件</w:t>
      </w:r>
    </w:p>
    <w:p w14:paraId="52556B66">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天津港保税区低空经济领域共享科研仪器设备清单（第一期）</w:t>
      </w:r>
    </w:p>
    <w:p w14:paraId="3B5BC2AE">
      <w:pPr>
        <w:rPr>
          <w:rFonts w:ascii="仿宋_GB2312" w:hAnsi="仿宋_GB2312" w:eastAsia="仿宋_GB2312" w:cs="仿宋_GB2312"/>
          <w:sz w:val="32"/>
          <w:szCs w:val="32"/>
        </w:rPr>
      </w:pPr>
    </w:p>
    <w:tbl>
      <w:tblPr>
        <w:tblStyle w:val="4"/>
        <w:tblW w:w="13762" w:type="dxa"/>
        <w:jc w:val="center"/>
        <w:tblLayout w:type="fixed"/>
        <w:tblCellMar>
          <w:top w:w="0" w:type="dxa"/>
          <w:left w:w="108" w:type="dxa"/>
          <w:bottom w:w="0" w:type="dxa"/>
          <w:right w:w="108" w:type="dxa"/>
        </w:tblCellMar>
      </w:tblPr>
      <w:tblGrid>
        <w:gridCol w:w="2"/>
        <w:gridCol w:w="696"/>
        <w:gridCol w:w="2"/>
        <w:gridCol w:w="2147"/>
        <w:gridCol w:w="51"/>
        <w:gridCol w:w="1252"/>
        <w:gridCol w:w="115"/>
        <w:gridCol w:w="5528"/>
        <w:gridCol w:w="2126"/>
        <w:gridCol w:w="1134"/>
        <w:gridCol w:w="709"/>
      </w:tblGrid>
      <w:tr w14:paraId="33D84408">
        <w:tblPrEx>
          <w:tblCellMar>
            <w:top w:w="0" w:type="dxa"/>
            <w:left w:w="108" w:type="dxa"/>
            <w:bottom w:w="0" w:type="dxa"/>
            <w:right w:w="108" w:type="dxa"/>
          </w:tblCellMar>
        </w:tblPrEx>
        <w:trPr>
          <w:gridBefore w:val="1"/>
          <w:gridAfter w:val="1"/>
          <w:wBefore w:w="2" w:type="dxa"/>
          <w:wAfter w:w="709" w:type="dxa"/>
          <w:trHeight w:val="310" w:hRule="atLeast"/>
          <w:jc w:val="center"/>
        </w:trPr>
        <w:tc>
          <w:tcPr>
            <w:tcW w:w="1305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4DBB">
            <w:pPr>
              <w:widowControl/>
              <w:jc w:val="center"/>
              <w:textAlignment w:val="center"/>
              <w:rPr>
                <w:rFonts w:ascii="仿宋_GB2312" w:hAnsi="等线" w:eastAsia="仿宋_GB2312" w:cs="等线"/>
                <w:b/>
                <w:bCs/>
                <w:color w:val="000000"/>
                <w:kern w:val="0"/>
                <w:sz w:val="32"/>
                <w:szCs w:val="32"/>
                <w:lang w:bidi="ar"/>
              </w:rPr>
            </w:pPr>
            <w:r>
              <w:rPr>
                <w:rFonts w:hint="eastAsia" w:ascii="仿宋_GB2312" w:hAnsi="等线" w:eastAsia="仿宋_GB2312" w:cs="等线"/>
                <w:b/>
                <w:bCs/>
                <w:color w:val="000000"/>
                <w:kern w:val="0"/>
                <w:sz w:val="32"/>
                <w:szCs w:val="32"/>
                <w:lang w:bidi="ar"/>
              </w:rPr>
              <w:t>天津大学滨海工业研究院有限公司仪器共享清单</w:t>
            </w:r>
          </w:p>
          <w:p w14:paraId="53FDEB02">
            <w:pPr>
              <w:widowControl/>
              <w:jc w:val="center"/>
              <w:textAlignment w:val="center"/>
              <w:rPr>
                <w:rFonts w:ascii="仿宋_GB2312" w:hAnsi="等线" w:eastAsia="仿宋_GB2312" w:cs="等线"/>
                <w:b/>
                <w:bCs/>
                <w:color w:val="000000"/>
                <w:kern w:val="0"/>
                <w:sz w:val="32"/>
                <w:szCs w:val="32"/>
                <w:lang w:bidi="ar"/>
              </w:rPr>
            </w:pPr>
            <w:r>
              <w:rPr>
                <w:rFonts w:hint="eastAsia" w:ascii="楷体" w:hAnsi="楷体" w:eastAsia="楷体" w:cs="楷体"/>
                <w:b/>
                <w:bCs/>
                <w:color w:val="000000"/>
                <w:kern w:val="0"/>
                <w:sz w:val="32"/>
                <w:szCs w:val="32"/>
                <w:lang w:bidi="ar"/>
              </w:rPr>
              <w:t>（使用地址：天津临港经济区嘉陵江道48号）</w:t>
            </w:r>
          </w:p>
        </w:tc>
      </w:tr>
      <w:tr w14:paraId="21966BA8">
        <w:tblPrEx>
          <w:tblCellMar>
            <w:top w:w="0" w:type="dxa"/>
            <w:left w:w="108" w:type="dxa"/>
            <w:bottom w:w="0" w:type="dxa"/>
            <w:right w:w="108" w:type="dxa"/>
          </w:tblCellMar>
        </w:tblPrEx>
        <w:trPr>
          <w:gridBefore w:val="1"/>
          <w:gridAfter w:val="1"/>
          <w:wBefore w:w="2" w:type="dxa"/>
          <w:wAfter w:w="709" w:type="dxa"/>
          <w:trHeight w:val="31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093">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序</w:t>
            </w:r>
            <w:r>
              <w:rPr>
                <w:rFonts w:hint="eastAsia" w:ascii="仿宋_GB2312" w:hAnsi="等线" w:eastAsia="仿宋_GB2312" w:cs="等线"/>
                <w:b/>
                <w:bCs/>
                <w:color w:val="000000"/>
                <w:kern w:val="0"/>
                <w:sz w:val="24"/>
                <w:lang w:val="en-US" w:eastAsia="zh-CN" w:bidi="ar"/>
              </w:rPr>
              <w:t xml:space="preserve"> </w:t>
            </w:r>
            <w:r>
              <w:rPr>
                <w:rFonts w:hint="eastAsia" w:ascii="仿宋_GB2312" w:hAnsi="等线" w:eastAsia="仿宋_GB2312" w:cs="等线"/>
                <w:b/>
                <w:bCs/>
                <w:color w:val="000000"/>
                <w:kern w:val="0"/>
                <w:sz w:val="24"/>
                <w:lang w:bidi="ar"/>
              </w:rPr>
              <w:t>号</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D89F0">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可共享仪器设备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ECD4">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设备原值（万元）</w:t>
            </w:r>
          </w:p>
        </w:tc>
        <w:tc>
          <w:tcPr>
            <w:tcW w:w="5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BD896">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设备用途介绍</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F54CF">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仪器使用费用</w:t>
            </w:r>
          </w:p>
        </w:tc>
      </w:tr>
      <w:tr w14:paraId="3A2F459E">
        <w:tblPrEx>
          <w:tblCellMar>
            <w:top w:w="0" w:type="dxa"/>
            <w:left w:w="108" w:type="dxa"/>
            <w:bottom w:w="0" w:type="dxa"/>
            <w:right w:w="108" w:type="dxa"/>
          </w:tblCellMar>
        </w:tblPrEx>
        <w:trPr>
          <w:gridBefore w:val="1"/>
          <w:gridAfter w:val="1"/>
          <w:wBefore w:w="2" w:type="dxa"/>
          <w:wAfter w:w="709" w:type="dxa"/>
          <w:trHeight w:val="888"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76AE">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1</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C1AB4">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小型风洞</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DDB8">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500</w:t>
            </w:r>
          </w:p>
        </w:tc>
        <w:tc>
          <w:tcPr>
            <w:tcW w:w="5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752F7">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创造小型低速流场，可用于无人机系统桨发匹配技术服务，测量风阻、验证流场环境下装备热负荷控制等</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0EFE3">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面议</w:t>
            </w:r>
          </w:p>
        </w:tc>
      </w:tr>
      <w:tr w14:paraId="49D1059A">
        <w:tblPrEx>
          <w:tblCellMar>
            <w:top w:w="0" w:type="dxa"/>
            <w:left w:w="108" w:type="dxa"/>
            <w:bottom w:w="0" w:type="dxa"/>
            <w:right w:w="108" w:type="dxa"/>
          </w:tblCellMar>
        </w:tblPrEx>
        <w:trPr>
          <w:gridBefore w:val="1"/>
          <w:gridAfter w:val="1"/>
          <w:wBefore w:w="2" w:type="dxa"/>
          <w:wAfter w:w="709" w:type="dxa"/>
          <w:trHeight w:val="7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BC57">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2</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C8776">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发动机测功机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4669">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200</w:t>
            </w:r>
          </w:p>
        </w:tc>
        <w:tc>
          <w:tcPr>
            <w:tcW w:w="5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48290">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可用于发动机性能测试，如外特性、负荷特性等</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485AF">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面议</w:t>
            </w:r>
          </w:p>
        </w:tc>
      </w:tr>
      <w:tr w14:paraId="15162AFB">
        <w:tblPrEx>
          <w:tblCellMar>
            <w:top w:w="0" w:type="dxa"/>
            <w:left w:w="108" w:type="dxa"/>
            <w:bottom w:w="0" w:type="dxa"/>
            <w:right w:w="108" w:type="dxa"/>
          </w:tblCellMar>
        </w:tblPrEx>
        <w:trPr>
          <w:gridBefore w:val="1"/>
          <w:gridAfter w:val="1"/>
          <w:wBefore w:w="2" w:type="dxa"/>
          <w:wAfter w:w="709" w:type="dxa"/>
          <w:trHeight w:val="98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CEE2">
            <w:pPr>
              <w:widowControl/>
              <w:jc w:val="center"/>
              <w:textAlignment w:val="center"/>
              <w:rPr>
                <w:rFonts w:ascii="仿宋_GB2312" w:hAnsi="等线" w:eastAsia="仿宋_GB2312" w:cs="等线"/>
                <w:color w:val="000000"/>
                <w:kern w:val="0"/>
                <w:sz w:val="24"/>
                <w:lang w:bidi="ar"/>
              </w:rPr>
            </w:pPr>
            <w:r>
              <w:rPr>
                <w:rFonts w:ascii="仿宋_GB2312" w:hAnsi="等线" w:eastAsia="仿宋_GB2312" w:cs="等线"/>
                <w:color w:val="000000"/>
                <w:kern w:val="0"/>
                <w:sz w:val="24"/>
                <w:lang w:bidi="ar"/>
              </w:rPr>
              <w:t>3</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47C67">
            <w:pPr>
              <w:widowControl/>
              <w:jc w:val="center"/>
              <w:textAlignment w:val="center"/>
              <w:rPr>
                <w:rFonts w:ascii="仿宋_GB2312" w:hAnsi="仿宋_GB2312" w:eastAsia="仿宋_GB2312"/>
                <w:color w:val="000000"/>
              </w:rPr>
            </w:pPr>
            <w:r>
              <w:rPr>
                <w:rFonts w:hint="eastAsia" w:ascii="仿宋_GB2312" w:hAnsi="仿宋_GB2312" w:eastAsia="仿宋_GB2312"/>
                <w:color w:val="000000"/>
              </w:rPr>
              <w:t>高低温环境试验舱</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867B">
            <w:pPr>
              <w:widowControl/>
              <w:jc w:val="center"/>
              <w:textAlignment w:val="center"/>
              <w:rPr>
                <w:rFonts w:ascii="仿宋_GB2312" w:hAnsi="仿宋_GB2312" w:eastAsia="仿宋_GB2312"/>
                <w:color w:val="000000"/>
              </w:rPr>
            </w:pPr>
            <w:r>
              <w:rPr>
                <w:rFonts w:hint="eastAsia" w:ascii="仿宋_GB2312" w:hAnsi="仿宋_GB2312" w:eastAsia="仿宋_GB2312"/>
                <w:color w:val="000000"/>
              </w:rPr>
              <w:t>300</w:t>
            </w:r>
          </w:p>
        </w:tc>
        <w:tc>
          <w:tcPr>
            <w:tcW w:w="5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521AE">
            <w:pPr>
              <w:widowControl/>
              <w:jc w:val="center"/>
              <w:textAlignment w:val="center"/>
              <w:rPr>
                <w:rFonts w:ascii="仿宋_GB2312" w:hAnsi="仿宋_GB2312" w:eastAsia="仿宋_GB2312"/>
                <w:color w:val="000000"/>
              </w:rPr>
            </w:pPr>
            <w:r>
              <w:rPr>
                <w:rFonts w:hint="eastAsia" w:ascii="仿宋_GB2312" w:hAnsi="仿宋_GB2312" w:eastAsia="仿宋_GB2312"/>
                <w:color w:val="000000"/>
              </w:rPr>
              <w:t>可模拟高低温及高湿环境，用于环境适应性评价测试</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9F9F0">
            <w:pPr>
              <w:widowControl/>
              <w:jc w:val="center"/>
              <w:textAlignment w:val="center"/>
              <w:rPr>
                <w:rFonts w:ascii="仿宋_GB2312" w:hAnsi="仿宋_GB2312" w:eastAsia="仿宋_GB2312"/>
                <w:color w:val="000000"/>
              </w:rPr>
            </w:pPr>
            <w:r>
              <w:rPr>
                <w:rFonts w:hint="eastAsia" w:ascii="仿宋_GB2312" w:hAnsi="仿宋_GB2312" w:eastAsia="仿宋_GB2312"/>
                <w:color w:val="000000"/>
              </w:rPr>
              <w:t>面议</w:t>
            </w:r>
          </w:p>
        </w:tc>
      </w:tr>
      <w:tr w14:paraId="3D61B20A">
        <w:tblPrEx>
          <w:tblCellMar>
            <w:top w:w="0" w:type="dxa"/>
            <w:left w:w="108" w:type="dxa"/>
            <w:bottom w:w="0" w:type="dxa"/>
            <w:right w:w="108" w:type="dxa"/>
          </w:tblCellMar>
        </w:tblPrEx>
        <w:trPr>
          <w:gridBefore w:val="1"/>
          <w:gridAfter w:val="1"/>
          <w:wBefore w:w="2" w:type="dxa"/>
          <w:wAfter w:w="709" w:type="dxa"/>
          <w:trHeight w:val="98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965C">
            <w:pPr>
              <w:widowControl/>
              <w:jc w:val="center"/>
              <w:textAlignment w:val="center"/>
              <w:rPr>
                <w:rFonts w:ascii="仿宋_GB2312" w:hAnsi="等线" w:eastAsia="仿宋_GB2312" w:cs="等线"/>
                <w:color w:val="000000"/>
                <w:sz w:val="24"/>
              </w:rPr>
            </w:pPr>
            <w:r>
              <w:rPr>
                <w:rFonts w:ascii="仿宋_GB2312" w:hAnsi="等线" w:eastAsia="仿宋_GB2312" w:cs="等线"/>
                <w:color w:val="000000"/>
                <w:kern w:val="0"/>
                <w:sz w:val="24"/>
                <w:lang w:bidi="ar"/>
              </w:rPr>
              <w:t>4</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59602">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高原负压环境试验舱</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9D73">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200</w:t>
            </w:r>
          </w:p>
        </w:tc>
        <w:tc>
          <w:tcPr>
            <w:tcW w:w="5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935E0">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模拟高海拔低气压环境，可用于设备高原环境适应性测试</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36D05">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面议</w:t>
            </w:r>
          </w:p>
        </w:tc>
      </w:tr>
      <w:tr w14:paraId="2092EFD2">
        <w:tblPrEx>
          <w:tblCellMar>
            <w:top w:w="0" w:type="dxa"/>
            <w:left w:w="108" w:type="dxa"/>
            <w:bottom w:w="0" w:type="dxa"/>
            <w:right w:w="108" w:type="dxa"/>
          </w:tblCellMar>
        </w:tblPrEx>
        <w:trPr>
          <w:gridBefore w:val="1"/>
          <w:gridAfter w:val="1"/>
          <w:wBefore w:w="2" w:type="dxa"/>
          <w:wAfter w:w="709" w:type="dxa"/>
          <w:trHeight w:val="93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58EB">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5</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ECB71">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盐雾环境试验舱</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94A3">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200</w:t>
            </w:r>
          </w:p>
        </w:tc>
        <w:tc>
          <w:tcPr>
            <w:tcW w:w="5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17667">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模拟高盐度环境条件，用于环境适应性评价测试</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65D84">
            <w:pPr>
              <w:widowControl/>
              <w:jc w:val="center"/>
              <w:textAlignment w:val="center"/>
              <w:rPr>
                <w:rFonts w:ascii="仿宋_GB2312" w:hAnsi="等线" w:eastAsia="仿宋_GB2312" w:cs="等线"/>
                <w:color w:val="000000"/>
                <w:sz w:val="24"/>
              </w:rPr>
            </w:pPr>
            <w:r>
              <w:rPr>
                <w:rFonts w:hint="eastAsia" w:ascii="仿宋_GB2312" w:hAnsi="仿宋_GB2312" w:eastAsia="仿宋_GB2312"/>
                <w:color w:val="000000"/>
              </w:rPr>
              <w:t>面议</w:t>
            </w:r>
          </w:p>
        </w:tc>
      </w:tr>
      <w:tr w14:paraId="43E521B2">
        <w:tblPrEx>
          <w:tblCellMar>
            <w:top w:w="0" w:type="dxa"/>
            <w:left w:w="108" w:type="dxa"/>
            <w:bottom w:w="0" w:type="dxa"/>
            <w:right w:w="108" w:type="dxa"/>
          </w:tblCellMar>
        </w:tblPrEx>
        <w:trPr>
          <w:trHeight w:val="400" w:hRule="atLeast"/>
          <w:jc w:val="center"/>
        </w:trPr>
        <w:tc>
          <w:tcPr>
            <w:tcW w:w="137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5978">
            <w:pPr>
              <w:widowControl/>
              <w:jc w:val="center"/>
              <w:textAlignment w:val="center"/>
              <w:rPr>
                <w:rFonts w:ascii="仿宋_GB2312" w:hAnsi="等线" w:eastAsia="仿宋_GB2312" w:cs="等线"/>
                <w:b/>
                <w:bCs/>
                <w:color w:val="000000"/>
                <w:kern w:val="0"/>
                <w:sz w:val="32"/>
                <w:szCs w:val="32"/>
                <w:lang w:bidi="ar"/>
              </w:rPr>
            </w:pPr>
            <w:r>
              <w:rPr>
                <w:rFonts w:hint="eastAsia" w:ascii="仿宋_GB2312" w:hAnsi="等线" w:eastAsia="仿宋_GB2312" w:cs="等线"/>
                <w:b/>
                <w:bCs/>
                <w:color w:val="000000"/>
                <w:kern w:val="0"/>
                <w:sz w:val="32"/>
                <w:szCs w:val="32"/>
                <w:lang w:bidi="ar"/>
              </w:rPr>
              <w:t>天津天航智远科技有限公司</w:t>
            </w:r>
          </w:p>
          <w:p w14:paraId="76B07CFB">
            <w:pPr>
              <w:widowControl/>
              <w:jc w:val="center"/>
              <w:textAlignment w:val="center"/>
              <w:rPr>
                <w:rFonts w:ascii="仿宋_GB2312" w:hAnsi="等线" w:eastAsia="仿宋_GB2312" w:cs="等线"/>
                <w:b/>
                <w:bCs/>
                <w:color w:val="000000"/>
                <w:kern w:val="0"/>
                <w:sz w:val="32"/>
                <w:szCs w:val="32"/>
                <w:lang w:bidi="ar"/>
              </w:rPr>
            </w:pPr>
            <w:r>
              <w:rPr>
                <w:rFonts w:hint="eastAsia" w:ascii="楷体" w:hAnsi="楷体" w:eastAsia="楷体" w:cs="楷体"/>
                <w:b/>
                <w:bCs/>
                <w:color w:val="000000"/>
                <w:kern w:val="0"/>
                <w:sz w:val="32"/>
                <w:szCs w:val="32"/>
                <w:lang w:bidi="ar"/>
              </w:rPr>
              <w:t>（使用地址：天津临港经济区泰港工业园1号厂房）</w:t>
            </w:r>
          </w:p>
        </w:tc>
      </w:tr>
      <w:tr w14:paraId="086ACC87">
        <w:tblPrEx>
          <w:tblCellMar>
            <w:top w:w="0" w:type="dxa"/>
            <w:left w:w="108" w:type="dxa"/>
            <w:bottom w:w="0" w:type="dxa"/>
            <w:right w:w="108" w:type="dxa"/>
          </w:tblCellMar>
        </w:tblPrEx>
        <w:trPr>
          <w:trHeight w:val="620"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7286">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序号</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9627">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可共享仪器设备</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8A75E">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设备原值（万元）</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A9AF">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设备用途介绍</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AA82">
            <w:pPr>
              <w:widowControl/>
              <w:textAlignment w:val="center"/>
              <w:rPr>
                <w:rFonts w:ascii="仿宋_GB2312" w:hAnsi="等线" w:eastAsia="仿宋_GB2312" w:cs="等线"/>
                <w:b/>
                <w:bCs/>
                <w:color w:val="000000"/>
                <w:kern w:val="0"/>
                <w:sz w:val="24"/>
                <w:lang w:bidi="ar"/>
              </w:rPr>
            </w:pPr>
            <w:r>
              <w:rPr>
                <w:rFonts w:hint="eastAsia" w:ascii="仿宋_GB2312" w:hAnsi="等线" w:eastAsia="仿宋_GB2312" w:cs="等线"/>
                <w:b/>
                <w:bCs/>
                <w:color w:val="000000"/>
                <w:kern w:val="0"/>
                <w:sz w:val="24"/>
                <w:lang w:bidi="ar"/>
              </w:rPr>
              <w:t>仪器使用费用</w:t>
            </w:r>
          </w:p>
        </w:tc>
      </w:tr>
      <w:tr w14:paraId="7C961311">
        <w:tblPrEx>
          <w:tblCellMar>
            <w:top w:w="0" w:type="dxa"/>
            <w:left w:w="108" w:type="dxa"/>
            <w:bottom w:w="0" w:type="dxa"/>
            <w:right w:w="108" w:type="dxa"/>
          </w:tblCellMar>
        </w:tblPrEx>
        <w:trPr>
          <w:trHeight w:val="2283"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CB172">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1</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CA1A">
            <w:pPr>
              <w:widowControl/>
              <w:jc w:val="center"/>
              <w:rPr>
                <w:rFonts w:ascii="仿宋_GB2312" w:hAnsi="等线" w:eastAsia="仿宋_GB2312" w:cs="等线"/>
                <w:color w:val="000000"/>
                <w:sz w:val="24"/>
              </w:rPr>
            </w:pPr>
            <w:r>
              <w:rPr>
                <w:rFonts w:hint="eastAsia" w:ascii="仿宋_GB2312" w:hAnsi="仿宋_GB2312" w:eastAsia="仿宋_GB2312"/>
                <w:color w:val="000000"/>
              </w:rPr>
              <w:t>全域精控智能综合环境模拟舱</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D0BC0">
            <w:pPr>
              <w:widowControl/>
              <w:jc w:val="center"/>
              <w:rPr>
                <w:rFonts w:ascii="仿宋_GB2312" w:hAnsi="等线" w:eastAsia="仿宋_GB2312" w:cs="等线"/>
                <w:color w:val="000000"/>
                <w:sz w:val="24"/>
              </w:rPr>
            </w:pPr>
            <w:r>
              <w:rPr>
                <w:rFonts w:hint="eastAsia" w:ascii="仿宋_GB2312" w:hAnsi="仿宋_GB2312" w:eastAsia="仿宋_GB2312"/>
                <w:color w:val="000000"/>
              </w:rPr>
              <w:t>300</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33191">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在航空航天、高端电子装备及前沿材料研发等领域的高精尖探索进程中，依托具备超精密控制与智能协同运作能力的高空环境模拟系统，该系统集高低温精准调控、低气压精细模拟、太阳辐照高度复刻等多核心要素于一体，能够针对飞行器关键部件、卫星电子元件、特种材料样本等实验对象，全方位、动态化地开展高空环境综合模拟测试，以微秒级的精准度同步实时记录实验全过程的物理参数、化学变化及性能状态，为攻克高空极端环境下的技术难题、保障产品可靠性、推动产业向纵深发展提供无可替代的关键支撑</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F480C">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13.5万元/月</w:t>
            </w:r>
          </w:p>
        </w:tc>
      </w:tr>
      <w:tr w14:paraId="1313B29C">
        <w:tblPrEx>
          <w:tblCellMar>
            <w:top w:w="0" w:type="dxa"/>
            <w:left w:w="108" w:type="dxa"/>
            <w:bottom w:w="0" w:type="dxa"/>
            <w:right w:w="108" w:type="dxa"/>
          </w:tblCellMar>
        </w:tblPrEx>
        <w:trPr>
          <w:trHeight w:val="490"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A2433">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2</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270">
            <w:pPr>
              <w:widowControl/>
              <w:jc w:val="center"/>
              <w:rPr>
                <w:rFonts w:ascii="仿宋_GB2312" w:hAnsi="等线" w:eastAsia="仿宋_GB2312" w:cs="等线"/>
                <w:color w:val="000000"/>
                <w:sz w:val="24"/>
              </w:rPr>
            </w:pPr>
            <w:r>
              <w:rPr>
                <w:rFonts w:hint="eastAsia" w:ascii="仿宋_GB2312" w:hAnsi="仿宋_GB2312" w:eastAsia="仿宋_GB2312"/>
                <w:color w:val="000000"/>
              </w:rPr>
              <w:t>锐感气密精控量子测试仪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FF2F5">
            <w:pPr>
              <w:widowControl/>
              <w:jc w:val="center"/>
              <w:rPr>
                <w:rFonts w:ascii="仿宋_GB2312" w:hAnsi="等线" w:eastAsia="仿宋_GB2312" w:cs="等线"/>
                <w:color w:val="000000"/>
                <w:sz w:val="24"/>
              </w:rPr>
            </w:pPr>
            <w:r>
              <w:rPr>
                <w:rFonts w:hint="eastAsia" w:ascii="仿宋_GB2312" w:hAnsi="仿宋_GB2312" w:eastAsia="仿宋_GB2312"/>
                <w:color w:val="000000"/>
              </w:rPr>
              <w:t>60</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425FE">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针对复合材料、塑料制品在诸如航空航天飞行器结构件承压、深海装备密封件抗压、高端工业管道输送高压流体等特定且严苛的应力、压力工况之下，运用高精度、智能化的渗透测试系统，精准量化氦气、空气等气体介质穿透材料的速率与通量，为保障这些关键材料在极端应用场景下的气密性、耐久性提供核心数据支撑</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BFF51">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2.7万元/月</w:t>
            </w:r>
          </w:p>
        </w:tc>
      </w:tr>
      <w:tr w14:paraId="7263785A">
        <w:tblPrEx>
          <w:tblCellMar>
            <w:top w:w="0" w:type="dxa"/>
            <w:left w:w="108" w:type="dxa"/>
            <w:bottom w:w="0" w:type="dxa"/>
            <w:right w:w="108" w:type="dxa"/>
          </w:tblCellMar>
        </w:tblPrEx>
        <w:trPr>
          <w:trHeight w:val="1833"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8B6E4">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3</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40B0">
            <w:pPr>
              <w:widowControl/>
              <w:jc w:val="center"/>
              <w:rPr>
                <w:rFonts w:ascii="仿宋_GB2312" w:hAnsi="等线" w:eastAsia="仿宋_GB2312" w:cs="等线"/>
                <w:color w:val="000000"/>
                <w:sz w:val="24"/>
              </w:rPr>
            </w:pPr>
            <w:r>
              <w:rPr>
                <w:rFonts w:hint="eastAsia" w:ascii="仿宋_GB2312" w:hAnsi="仿宋_GB2312" w:eastAsia="仿宋_GB2312"/>
                <w:color w:val="000000"/>
              </w:rPr>
              <w:t>量子微光光学超能解析测试仪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4C2E4">
            <w:pPr>
              <w:widowControl/>
              <w:jc w:val="center"/>
              <w:rPr>
                <w:rFonts w:ascii="仿宋_GB2312" w:hAnsi="等线" w:eastAsia="仿宋_GB2312" w:cs="等线"/>
                <w:color w:val="000000"/>
                <w:sz w:val="24"/>
              </w:rPr>
            </w:pPr>
            <w:r>
              <w:rPr>
                <w:rFonts w:hint="eastAsia" w:ascii="仿宋_GB2312" w:hAnsi="仿宋_GB2312" w:eastAsia="仿宋_GB2312"/>
                <w:color w:val="000000"/>
              </w:rPr>
              <w:t>40</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6085">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依托高精密、智能化的光学特性分析系统，针对广泛应用于航空航天飞行器热防护、高端光电器件封装、新能源汽车智能车窗等关键领域的复合材料、超薄塑料薄膜以及功能性镀层薄膜等前沿材料，运用光谱解析、光热耦合等先进技术手段，全方位、高精度地测试其在不同波长、入射角以及环境条件下的反射率与发射率，精准洞察材料的光吸收、光散射、热辐射等内在光学行为，为推动高端装备制造、光通信、新能源等产业的创新发展提供核心数据支撑与关键技术突破方向</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046ED">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1.8万元/月</w:t>
            </w:r>
          </w:p>
        </w:tc>
      </w:tr>
      <w:tr w14:paraId="473F5FDB">
        <w:tblPrEx>
          <w:tblCellMar>
            <w:top w:w="0" w:type="dxa"/>
            <w:left w:w="108" w:type="dxa"/>
            <w:bottom w:w="0" w:type="dxa"/>
            <w:right w:w="108" w:type="dxa"/>
          </w:tblCellMar>
        </w:tblPrEx>
        <w:trPr>
          <w:trHeight w:val="2542"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A7FB2">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4</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92EB">
            <w:pPr>
              <w:widowControl/>
              <w:jc w:val="center"/>
              <w:rPr>
                <w:rFonts w:ascii="仿宋_GB2312" w:hAnsi="等线" w:eastAsia="仿宋_GB2312" w:cs="等线"/>
                <w:color w:val="000000"/>
                <w:sz w:val="24"/>
              </w:rPr>
            </w:pPr>
            <w:r>
              <w:rPr>
                <w:rFonts w:hint="eastAsia" w:ascii="仿宋_GB2312" w:hAnsi="仿宋_GB2312" w:eastAsia="仿宋_GB2312"/>
                <w:color w:val="000000"/>
              </w:rPr>
              <w:t>超能精控耐候老化全析试验机</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2F3ED">
            <w:pPr>
              <w:widowControl/>
              <w:jc w:val="center"/>
              <w:rPr>
                <w:rFonts w:ascii="仿宋_GB2312" w:hAnsi="等线" w:eastAsia="仿宋_GB2312" w:cs="等线"/>
                <w:color w:val="000000"/>
                <w:sz w:val="24"/>
              </w:rPr>
            </w:pPr>
            <w:r>
              <w:rPr>
                <w:rFonts w:hint="eastAsia" w:ascii="仿宋_GB2312" w:hAnsi="仿宋_GB2312" w:eastAsia="仿宋_GB2312"/>
                <w:color w:val="000000"/>
              </w:rPr>
              <w:t>30</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E8ABC">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凭借集智能化控制、多模态监测于一体的先进材料老化与应力协同测试平台，精准聚焦于广泛应用于航空航天特种防护、电子芯片封装、新能源汽车关键部件、高端医疗器械等领域的纺织制品、精细纤维丝、超薄塑料薄膜、高性能橡胶产品以及精密金属制品等多元材料体系，全面开启紫外、臭氧双重老化侵袭模拟，同步在严苛老化进程中运用高精度微纳应力传感技术施加并监测应力变化，以皮秒级的精准同步速率全方位测试材料老化与应力耦合作用下的微观结构蜕变、物理性能衰减以及化学特性漂移，为跨领域高端产品的材料优化、寿命预测与质量管控提供核心数据基石，强力赋能前沿科技产业迈向更高层级的突破发展</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84D10">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1.4万元/月</w:t>
            </w:r>
          </w:p>
        </w:tc>
      </w:tr>
      <w:tr w14:paraId="2CFC0D46">
        <w:tblPrEx>
          <w:tblCellMar>
            <w:top w:w="0" w:type="dxa"/>
            <w:left w:w="108" w:type="dxa"/>
            <w:bottom w:w="0" w:type="dxa"/>
            <w:right w:w="108" w:type="dxa"/>
          </w:tblCellMar>
        </w:tblPrEx>
        <w:trPr>
          <w:trHeight w:val="837"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2ACC5">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5</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B8B6">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量子洞察红外光频精析谱仪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F11D2">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30</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63208">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适用于有机化合物、无机化合物等材料的成分与结构分析，测试发射率</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8910">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1.35万元/月</w:t>
            </w:r>
          </w:p>
        </w:tc>
      </w:tr>
      <w:tr w14:paraId="3B9647A9">
        <w:tblPrEx>
          <w:tblCellMar>
            <w:top w:w="0" w:type="dxa"/>
            <w:left w:w="108" w:type="dxa"/>
            <w:bottom w:w="0" w:type="dxa"/>
            <w:right w:w="108" w:type="dxa"/>
          </w:tblCellMar>
        </w:tblPrEx>
        <w:trPr>
          <w:trHeight w:val="699"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3F87D">
            <w:pPr>
              <w:widowControl/>
              <w:jc w:val="center"/>
              <w:textAlignment w:val="center"/>
              <w:rPr>
                <w:rFonts w:ascii="仿宋_GB2312" w:hAnsi="等线" w:eastAsia="仿宋_GB2312" w:cs="等线"/>
                <w:color w:val="000000"/>
                <w:sz w:val="24"/>
              </w:rPr>
            </w:pPr>
            <w:r>
              <w:rPr>
                <w:rFonts w:hint="eastAsia" w:ascii="仿宋_GB2312" w:hAnsi="等线" w:eastAsia="仿宋_GB2312" w:cs="等线"/>
                <w:color w:val="000000"/>
                <w:kern w:val="0"/>
                <w:sz w:val="24"/>
                <w:lang w:bidi="ar"/>
              </w:rPr>
              <w:t>6</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CB5C">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纳微洞察压差式超能气体渗透探测仪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F3262">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30</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AF97A9">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适用于复合材料、塑料薄膜、橡胶制品等材料气密测试，高精度氦气透过率测试</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4E1EFF">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1.35万元/月</w:t>
            </w:r>
          </w:p>
        </w:tc>
      </w:tr>
      <w:tr w14:paraId="7692A51D">
        <w:tblPrEx>
          <w:tblCellMar>
            <w:top w:w="0" w:type="dxa"/>
            <w:left w:w="108" w:type="dxa"/>
            <w:bottom w:w="0" w:type="dxa"/>
            <w:right w:w="108" w:type="dxa"/>
          </w:tblCellMar>
        </w:tblPrEx>
        <w:trPr>
          <w:trHeight w:val="2676"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17751">
            <w:pPr>
              <w:widowControl/>
              <w:jc w:val="center"/>
              <w:textAlignment w:val="center"/>
              <w:rPr>
                <w:rFonts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7</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2C21">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星原智控疲劳深度洞察仪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8AF53">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25</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BB415">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依托具备超高精度温控、超高速应变反馈以及智能化动态加载能力的前沿测试系统，精准聚焦于广泛应用于航空航天飞行器热防护、电子芯片封装散热、新能源汽车动力系统、高端医疗器械植入物等关键领域的纺织制品、精细纤维丝、超薄塑料薄膜、高性能橡胶产品以及精密金属制品等多元材料体系，严格模拟从极寒到酷热的宽温域高精度动态变化环境，以高精度的应变监测对材料施加循环往复的疲劳载荷，深度剖析材料在高低温交替冲击与动态疲劳协同作用下的微观结构演化、力学性能衰减以及物理化学特性蜕变，为前沿科技产业核心产品的材料选型、优化设计与可靠性保障提供无可替代的关键数据支撑</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D85070">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1.2万元/月</w:t>
            </w:r>
          </w:p>
        </w:tc>
      </w:tr>
      <w:tr w14:paraId="6FB80DEC">
        <w:tblPrEx>
          <w:tblCellMar>
            <w:top w:w="0" w:type="dxa"/>
            <w:left w:w="108" w:type="dxa"/>
            <w:bottom w:w="0" w:type="dxa"/>
            <w:right w:w="108" w:type="dxa"/>
          </w:tblCellMar>
        </w:tblPrEx>
        <w:trPr>
          <w:trHeight w:val="830"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4B596">
            <w:pPr>
              <w:widowControl/>
              <w:jc w:val="center"/>
              <w:textAlignment w:val="center"/>
              <w:rPr>
                <w:rFonts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8</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E84D">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超能量子纺丝探构仪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A9D46">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25</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D1C467">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依托先进的纳米技术与精密工艺，精准操控微观尺度，能够高效制备从纳米至微米级别的纤维材料</w:t>
            </w:r>
            <w:bookmarkStart w:id="0" w:name="_GoBack"/>
            <w:bookmarkEnd w:id="0"/>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684F53">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1.2万元/月</w:t>
            </w:r>
          </w:p>
        </w:tc>
      </w:tr>
      <w:tr w14:paraId="09B92C66">
        <w:tblPrEx>
          <w:tblCellMar>
            <w:top w:w="0" w:type="dxa"/>
            <w:left w:w="108" w:type="dxa"/>
            <w:bottom w:w="0" w:type="dxa"/>
            <w:right w:w="108" w:type="dxa"/>
          </w:tblCellMar>
        </w:tblPrEx>
        <w:trPr>
          <w:trHeight w:val="1397"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260D1">
            <w:pPr>
              <w:widowControl/>
              <w:jc w:val="center"/>
              <w:textAlignment w:val="center"/>
              <w:rPr>
                <w:rFonts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9</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0B03">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超能感知力学试验机</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8712B">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20</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C7467">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凭借高度智能化、多模态兼容的力学性能测试平台，全面覆盖纺织制品、精细纤维丝、超薄塑料薄膜、高性能橡胶产品以及精密金属制品等多元材料体系，严格模拟从极寒的 -70℃到酷热的 80℃这一宽温域跨度下的极端环境工况，深度剖析各材料在不同温度节点的拉伸、压缩、弯曲、剪切等力学响应特性</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A5C06">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0.9万元/月</w:t>
            </w:r>
          </w:p>
        </w:tc>
      </w:tr>
      <w:tr w14:paraId="08D30243">
        <w:tblPrEx>
          <w:tblCellMar>
            <w:top w:w="0" w:type="dxa"/>
            <w:left w:w="108" w:type="dxa"/>
            <w:bottom w:w="0" w:type="dxa"/>
            <w:right w:w="108" w:type="dxa"/>
          </w:tblCellMar>
        </w:tblPrEx>
        <w:trPr>
          <w:trHeight w:val="1701"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B5CEC">
            <w:pPr>
              <w:widowControl/>
              <w:jc w:val="center"/>
              <w:textAlignment w:val="center"/>
              <w:rPr>
                <w:rFonts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1</w:t>
            </w:r>
            <w:r>
              <w:rPr>
                <w:rFonts w:ascii="仿宋_GB2312" w:hAnsi="等线" w:eastAsia="仿宋_GB2312" w:cs="等线"/>
                <w:color w:val="000000"/>
                <w:kern w:val="0"/>
                <w:sz w:val="24"/>
                <w:lang w:bidi="ar"/>
              </w:rPr>
              <w:t>0</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D10">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极寒低温防护超能手套仪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2928C">
            <w:pPr>
              <w:widowControl/>
              <w:jc w:val="center"/>
              <w:textAlignment w:val="center"/>
              <w:rPr>
                <w:rFonts w:ascii="仿宋_GB2312" w:hAnsi="等线" w:eastAsia="仿宋_GB2312" w:cs="等线"/>
                <w:color w:val="000000"/>
                <w:kern w:val="0"/>
                <w:sz w:val="24"/>
                <w:lang w:bidi="ar"/>
              </w:rPr>
            </w:pPr>
            <w:r>
              <w:rPr>
                <w:rFonts w:hint="eastAsia" w:ascii="仿宋_GB2312" w:hAnsi="等线" w:eastAsia="仿宋_GB2312" w:cs="等线"/>
                <w:color w:val="000000"/>
                <w:kern w:val="0"/>
                <w:sz w:val="21"/>
                <w:szCs w:val="21"/>
                <w:lang w:bidi="ar"/>
              </w:rPr>
              <w:t>1</w:t>
            </w:r>
            <w:r>
              <w:rPr>
                <w:rFonts w:ascii="仿宋_GB2312" w:hAnsi="等线" w:eastAsia="仿宋_GB2312" w:cs="等线"/>
                <w:color w:val="000000"/>
                <w:kern w:val="0"/>
                <w:sz w:val="21"/>
                <w:szCs w:val="21"/>
                <w:lang w:bidi="ar"/>
              </w:rPr>
              <w:t>6</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33D3F">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依托智能化温控系统精准构建起 0℃ - 70℃的低温环境，在此环境下，不仅能高效实现样品的储存、转移与精细制备等多元实验操作，更重要的是，可为柔性材料量身打造低温下的揉搓测试场景，模拟其在冷链物流包装、极地科考装备等实际应用中的低温受力状况，为柔性材料的耐寒性优化与创新性应用提供关键数据支撑，推动相关产业迈向新高度</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E1930C">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0.72万元/月</w:t>
            </w:r>
          </w:p>
        </w:tc>
      </w:tr>
      <w:tr w14:paraId="6F020CB7">
        <w:tblPrEx>
          <w:tblCellMar>
            <w:top w:w="0" w:type="dxa"/>
            <w:left w:w="108" w:type="dxa"/>
            <w:bottom w:w="0" w:type="dxa"/>
            <w:right w:w="108" w:type="dxa"/>
          </w:tblCellMar>
        </w:tblPrEx>
        <w:trPr>
          <w:trHeight w:val="1540"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01F74">
            <w:pPr>
              <w:widowControl/>
              <w:jc w:val="center"/>
              <w:textAlignment w:val="center"/>
              <w:rPr>
                <w:rFonts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1</w:t>
            </w:r>
            <w:r>
              <w:rPr>
                <w:rFonts w:ascii="仿宋_GB2312" w:hAnsi="等线" w:eastAsia="仿宋_GB2312" w:cs="等线"/>
                <w:color w:val="000000"/>
                <w:kern w:val="0"/>
                <w:sz w:val="24"/>
                <w:lang w:bidi="ar"/>
              </w:rPr>
              <w:t>1</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1D5">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超能辐照氙灯耐候老化精析仪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D072A">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15</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CDEFA0">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凭借高度智能化、集成化的加速老化试验体系，以超精密的参数调控精准复刻光照、温度、湿度、氧化等极端环境要素，全方位、深层次地对广泛应用于航空航天、高端制造、新能源等领域的纺织品、塑料、橡胶及涂料产品材料进行耐候性剖析，为关键材料的筛选、优化与质量把关提供坚实依据，助力产业革新突破</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6EB426">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0.7万元/月</w:t>
            </w:r>
          </w:p>
        </w:tc>
      </w:tr>
      <w:tr w14:paraId="6D95F0B8">
        <w:tblPrEx>
          <w:tblCellMar>
            <w:top w:w="0" w:type="dxa"/>
            <w:left w:w="108" w:type="dxa"/>
            <w:bottom w:w="0" w:type="dxa"/>
            <w:right w:w="108" w:type="dxa"/>
          </w:tblCellMar>
        </w:tblPrEx>
        <w:trPr>
          <w:trHeight w:val="1265" w:hRule="atLeast"/>
          <w:jc w:val="center"/>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3BF1B">
            <w:pPr>
              <w:widowControl/>
              <w:jc w:val="center"/>
              <w:textAlignment w:val="center"/>
              <w:rPr>
                <w:rFonts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1</w:t>
            </w:r>
            <w:r>
              <w:rPr>
                <w:rFonts w:ascii="仿宋_GB2312" w:hAnsi="等线" w:eastAsia="仿宋_GB2312" w:cs="等线"/>
                <w:color w:val="000000"/>
                <w:kern w:val="0"/>
                <w:sz w:val="24"/>
                <w:lang w:bidi="ar"/>
              </w:rPr>
              <w:t>2</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3A44">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量子光梭光学镀膜睿控试验仪</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2F2CF">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15</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92FE8">
            <w:pPr>
              <w:widowControl/>
              <w:jc w:val="center"/>
              <w:rPr>
                <w:rFonts w:ascii="仿宋_GB2312" w:hAnsi="仿宋_GB2312" w:eastAsia="仿宋_GB2312" w:cs="宋体"/>
                <w:color w:val="000000"/>
                <w:kern w:val="0"/>
                <w:sz w:val="24"/>
              </w:rPr>
            </w:pPr>
            <w:r>
              <w:rPr>
                <w:rFonts w:hint="eastAsia" w:ascii="仿宋_GB2312" w:hAnsi="仿宋_GB2312" w:eastAsia="仿宋_GB2312"/>
                <w:color w:val="000000"/>
              </w:rPr>
              <w:t>依托高度精密化的化学气相沉积技术，通过精细调控反应气体流量、温度、压力以及衬底特性等关键参数，能够在直径达 10cm 的光学元件表面精准实现纳米级尺度的金属、合金等高性能材料的定向沉积与样品制备，为光通信、量子光学、高端精密仪器制造等尖端产业提供核心元件制造解决方案</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9FE161">
            <w:pPr>
              <w:widowControl/>
              <w:jc w:val="center"/>
              <w:rPr>
                <w:rFonts w:ascii="仿宋_GB2312" w:hAnsi="等线" w:eastAsia="仿宋_GB2312" w:cs="等线"/>
                <w:color w:val="000000"/>
                <w:kern w:val="0"/>
                <w:sz w:val="24"/>
                <w:lang w:bidi="ar"/>
              </w:rPr>
            </w:pPr>
            <w:r>
              <w:rPr>
                <w:rFonts w:hint="eastAsia" w:ascii="仿宋_GB2312" w:hAnsi="仿宋_GB2312" w:eastAsia="仿宋_GB2312"/>
                <w:color w:val="000000"/>
              </w:rPr>
              <w:t>0.7万元/月</w:t>
            </w:r>
          </w:p>
        </w:tc>
      </w:tr>
    </w:tbl>
    <w:p w14:paraId="0E6D069C">
      <w:pPr>
        <w:rPr>
          <w:rFonts w:ascii="仿宋_GB2312" w:hAnsi="仿宋_GB2312" w:eastAsia="仿宋_GB2312" w:cs="仿宋_GB2312"/>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B39B8C-FECD-4A2F-A43C-ECAC66045A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E3B2DAE-24D1-4FE1-A61F-D50F810A8BC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3" w:fontKey="{22D20AC5-04F4-44D3-9F63-FF8FA310FC0A}"/>
  </w:font>
  <w:font w:name="楷体">
    <w:panose1 w:val="02010609060101010101"/>
    <w:charset w:val="86"/>
    <w:family w:val="modern"/>
    <w:pitch w:val="default"/>
    <w:sig w:usb0="800002BF" w:usb1="38CF7CFA" w:usb2="00000016" w:usb3="00000000" w:csb0="00040001" w:csb1="00000000"/>
    <w:embedRegular r:id="rId4" w:fontKey="{6159D70F-0AA9-4C62-91A7-E71C626813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417535"/>
    </w:sdtPr>
    <w:sdtContent>
      <w:p w14:paraId="672E3F0B">
        <w:pPr>
          <w:pStyle w:val="2"/>
          <w:jc w:val="center"/>
        </w:pPr>
        <w:r>
          <w:fldChar w:fldCharType="begin"/>
        </w:r>
        <w:r>
          <w:instrText xml:space="preserve">PAGE   \* MERGEFORMAT</w:instrText>
        </w:r>
        <w:r>
          <w:fldChar w:fldCharType="separate"/>
        </w:r>
        <w:r>
          <w:rPr>
            <w:lang w:val="zh-CN"/>
          </w:rPr>
          <w:t>2</w:t>
        </w:r>
        <w:r>
          <w:fldChar w:fldCharType="end"/>
        </w:r>
      </w:p>
    </w:sdtContent>
  </w:sdt>
  <w:p w14:paraId="375C28F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NzYwMjU5ZDNhMWI5MmI4NWUzZWU1YzNhYWUwMGYifQ=="/>
  </w:docVars>
  <w:rsids>
    <w:rsidRoot w:val="0065314A"/>
    <w:rsid w:val="000122A9"/>
    <w:rsid w:val="00105189"/>
    <w:rsid w:val="00125861"/>
    <w:rsid w:val="00161A39"/>
    <w:rsid w:val="002274FC"/>
    <w:rsid w:val="002836FC"/>
    <w:rsid w:val="00376E44"/>
    <w:rsid w:val="004D5C7F"/>
    <w:rsid w:val="00544A4C"/>
    <w:rsid w:val="00544FDD"/>
    <w:rsid w:val="00552705"/>
    <w:rsid w:val="005679A0"/>
    <w:rsid w:val="00597E02"/>
    <w:rsid w:val="005F6CE5"/>
    <w:rsid w:val="0063408D"/>
    <w:rsid w:val="0065314A"/>
    <w:rsid w:val="007178B1"/>
    <w:rsid w:val="00796AE9"/>
    <w:rsid w:val="0087073E"/>
    <w:rsid w:val="00987A67"/>
    <w:rsid w:val="009C7048"/>
    <w:rsid w:val="009D1FA0"/>
    <w:rsid w:val="00BB3BF4"/>
    <w:rsid w:val="00C16AEC"/>
    <w:rsid w:val="00C94080"/>
    <w:rsid w:val="00CC3CD0"/>
    <w:rsid w:val="00CE32BA"/>
    <w:rsid w:val="00D53650"/>
    <w:rsid w:val="00D63997"/>
    <w:rsid w:val="00D77DA4"/>
    <w:rsid w:val="00DD64BA"/>
    <w:rsid w:val="00E8370D"/>
    <w:rsid w:val="00ED56BD"/>
    <w:rsid w:val="00F72CA9"/>
    <w:rsid w:val="00FE1942"/>
    <w:rsid w:val="00FE5DE6"/>
    <w:rsid w:val="00FF2676"/>
    <w:rsid w:val="01390BCC"/>
    <w:rsid w:val="01487061"/>
    <w:rsid w:val="015974C0"/>
    <w:rsid w:val="019978BC"/>
    <w:rsid w:val="01E87D8C"/>
    <w:rsid w:val="020016E9"/>
    <w:rsid w:val="02691984"/>
    <w:rsid w:val="026E2AF7"/>
    <w:rsid w:val="028265A2"/>
    <w:rsid w:val="029167E5"/>
    <w:rsid w:val="0295277A"/>
    <w:rsid w:val="02BA21E0"/>
    <w:rsid w:val="02DA018C"/>
    <w:rsid w:val="02DA4630"/>
    <w:rsid w:val="02F56D74"/>
    <w:rsid w:val="03575C81"/>
    <w:rsid w:val="039B4330"/>
    <w:rsid w:val="03F06297"/>
    <w:rsid w:val="044E2BE0"/>
    <w:rsid w:val="048E56D2"/>
    <w:rsid w:val="04A42800"/>
    <w:rsid w:val="059211F2"/>
    <w:rsid w:val="05962A91"/>
    <w:rsid w:val="060A6FDB"/>
    <w:rsid w:val="063D4CBA"/>
    <w:rsid w:val="066C559F"/>
    <w:rsid w:val="06F276B3"/>
    <w:rsid w:val="074309F6"/>
    <w:rsid w:val="08206641"/>
    <w:rsid w:val="084F5179"/>
    <w:rsid w:val="08517143"/>
    <w:rsid w:val="088A4403"/>
    <w:rsid w:val="08EE04EE"/>
    <w:rsid w:val="08F655F4"/>
    <w:rsid w:val="091F0FEF"/>
    <w:rsid w:val="09727371"/>
    <w:rsid w:val="098E3A7F"/>
    <w:rsid w:val="0A0124A3"/>
    <w:rsid w:val="0A037FC9"/>
    <w:rsid w:val="0A456833"/>
    <w:rsid w:val="0A5371A2"/>
    <w:rsid w:val="0A5F5B47"/>
    <w:rsid w:val="0AC459AA"/>
    <w:rsid w:val="0ACB31DC"/>
    <w:rsid w:val="0BE107DE"/>
    <w:rsid w:val="0BE36304"/>
    <w:rsid w:val="0C120997"/>
    <w:rsid w:val="0C61547A"/>
    <w:rsid w:val="0C782EF0"/>
    <w:rsid w:val="0CF462EF"/>
    <w:rsid w:val="0D0429D6"/>
    <w:rsid w:val="0D3037CB"/>
    <w:rsid w:val="0D444E00"/>
    <w:rsid w:val="0D961154"/>
    <w:rsid w:val="0DCB4A37"/>
    <w:rsid w:val="0DF90060"/>
    <w:rsid w:val="0E3F3599"/>
    <w:rsid w:val="0EFD148A"/>
    <w:rsid w:val="0EFD592E"/>
    <w:rsid w:val="0F114F36"/>
    <w:rsid w:val="0F3B6457"/>
    <w:rsid w:val="0F423341"/>
    <w:rsid w:val="0F8C280E"/>
    <w:rsid w:val="104B4477"/>
    <w:rsid w:val="107F4121"/>
    <w:rsid w:val="10EA5A3E"/>
    <w:rsid w:val="114415F3"/>
    <w:rsid w:val="114A2981"/>
    <w:rsid w:val="115B2DE0"/>
    <w:rsid w:val="115E5879"/>
    <w:rsid w:val="11AC0F46"/>
    <w:rsid w:val="11BD3153"/>
    <w:rsid w:val="11E06E41"/>
    <w:rsid w:val="12042B30"/>
    <w:rsid w:val="12266F4A"/>
    <w:rsid w:val="12751C80"/>
    <w:rsid w:val="128D0D77"/>
    <w:rsid w:val="1299771C"/>
    <w:rsid w:val="129B7938"/>
    <w:rsid w:val="129C0FBA"/>
    <w:rsid w:val="12BB7A96"/>
    <w:rsid w:val="12E12E71"/>
    <w:rsid w:val="13497394"/>
    <w:rsid w:val="138F28CD"/>
    <w:rsid w:val="13B10A95"/>
    <w:rsid w:val="13BF31B2"/>
    <w:rsid w:val="14005579"/>
    <w:rsid w:val="14025795"/>
    <w:rsid w:val="142B4CEC"/>
    <w:rsid w:val="14496F20"/>
    <w:rsid w:val="146A5814"/>
    <w:rsid w:val="15175270"/>
    <w:rsid w:val="156F29B6"/>
    <w:rsid w:val="15747FCD"/>
    <w:rsid w:val="15A44D56"/>
    <w:rsid w:val="15F630D7"/>
    <w:rsid w:val="160A26DF"/>
    <w:rsid w:val="16816E45"/>
    <w:rsid w:val="16D76A65"/>
    <w:rsid w:val="16FA2753"/>
    <w:rsid w:val="17946704"/>
    <w:rsid w:val="18952734"/>
    <w:rsid w:val="18A312F5"/>
    <w:rsid w:val="18BC5F12"/>
    <w:rsid w:val="19540841"/>
    <w:rsid w:val="19575C3B"/>
    <w:rsid w:val="19A52E4A"/>
    <w:rsid w:val="1A045DC3"/>
    <w:rsid w:val="1A18361C"/>
    <w:rsid w:val="1A69031C"/>
    <w:rsid w:val="1A7A6085"/>
    <w:rsid w:val="1A8213DE"/>
    <w:rsid w:val="1AC76DF0"/>
    <w:rsid w:val="1AF44089"/>
    <w:rsid w:val="1B012302"/>
    <w:rsid w:val="1B300E3A"/>
    <w:rsid w:val="1B4D5548"/>
    <w:rsid w:val="1B851185"/>
    <w:rsid w:val="1B8D003A"/>
    <w:rsid w:val="1B9238A2"/>
    <w:rsid w:val="1BA57132"/>
    <w:rsid w:val="1C542906"/>
    <w:rsid w:val="1C5B5A42"/>
    <w:rsid w:val="1CBF06C7"/>
    <w:rsid w:val="1CD203FA"/>
    <w:rsid w:val="1CFC5477"/>
    <w:rsid w:val="1D350989"/>
    <w:rsid w:val="1DC75A85"/>
    <w:rsid w:val="1DD71A40"/>
    <w:rsid w:val="1DE71C83"/>
    <w:rsid w:val="1E682698"/>
    <w:rsid w:val="1E90231B"/>
    <w:rsid w:val="1F3D3B25"/>
    <w:rsid w:val="1F8452B0"/>
    <w:rsid w:val="1F9951FF"/>
    <w:rsid w:val="1FCB1131"/>
    <w:rsid w:val="1FE50445"/>
    <w:rsid w:val="1FFE5062"/>
    <w:rsid w:val="20032679"/>
    <w:rsid w:val="2011123A"/>
    <w:rsid w:val="204C4020"/>
    <w:rsid w:val="205253AE"/>
    <w:rsid w:val="20686980"/>
    <w:rsid w:val="206A6B9C"/>
    <w:rsid w:val="20E701EC"/>
    <w:rsid w:val="20EC5803"/>
    <w:rsid w:val="210E39CB"/>
    <w:rsid w:val="21336F8E"/>
    <w:rsid w:val="214E5B76"/>
    <w:rsid w:val="21703D3E"/>
    <w:rsid w:val="21A460DD"/>
    <w:rsid w:val="21E8421C"/>
    <w:rsid w:val="22230DB0"/>
    <w:rsid w:val="22431452"/>
    <w:rsid w:val="22CF718A"/>
    <w:rsid w:val="22F15352"/>
    <w:rsid w:val="23243032"/>
    <w:rsid w:val="232F19D7"/>
    <w:rsid w:val="23C10881"/>
    <w:rsid w:val="23F76998"/>
    <w:rsid w:val="244B45EE"/>
    <w:rsid w:val="247022A7"/>
    <w:rsid w:val="24B44889"/>
    <w:rsid w:val="24C0322E"/>
    <w:rsid w:val="24C26FA6"/>
    <w:rsid w:val="24C51A8E"/>
    <w:rsid w:val="24EF58C2"/>
    <w:rsid w:val="25401C79"/>
    <w:rsid w:val="25B74631"/>
    <w:rsid w:val="25C32FD6"/>
    <w:rsid w:val="25CB1E8B"/>
    <w:rsid w:val="25CE197B"/>
    <w:rsid w:val="2601765A"/>
    <w:rsid w:val="26B66697"/>
    <w:rsid w:val="27EB6814"/>
    <w:rsid w:val="27FE6547"/>
    <w:rsid w:val="28043432"/>
    <w:rsid w:val="280451E0"/>
    <w:rsid w:val="285443B9"/>
    <w:rsid w:val="28702875"/>
    <w:rsid w:val="28996270"/>
    <w:rsid w:val="28B5297E"/>
    <w:rsid w:val="28BE1833"/>
    <w:rsid w:val="28CF3A40"/>
    <w:rsid w:val="28D41056"/>
    <w:rsid w:val="2939710B"/>
    <w:rsid w:val="299504AB"/>
    <w:rsid w:val="29A9603F"/>
    <w:rsid w:val="29CE019B"/>
    <w:rsid w:val="2A1F09F7"/>
    <w:rsid w:val="2A3C3357"/>
    <w:rsid w:val="2A6B59EA"/>
    <w:rsid w:val="2B0F281A"/>
    <w:rsid w:val="2B163BA8"/>
    <w:rsid w:val="2B22254D"/>
    <w:rsid w:val="2B7E52A9"/>
    <w:rsid w:val="2BB807BB"/>
    <w:rsid w:val="2BD001FB"/>
    <w:rsid w:val="2BD96984"/>
    <w:rsid w:val="2BFC0FF0"/>
    <w:rsid w:val="2C2C2F57"/>
    <w:rsid w:val="2C7E7C57"/>
    <w:rsid w:val="2D085772"/>
    <w:rsid w:val="2D095047"/>
    <w:rsid w:val="2D6055AE"/>
    <w:rsid w:val="2D616C31"/>
    <w:rsid w:val="2D79041E"/>
    <w:rsid w:val="2DD85145"/>
    <w:rsid w:val="2E3031D3"/>
    <w:rsid w:val="2E344345"/>
    <w:rsid w:val="2F0F103A"/>
    <w:rsid w:val="2F6B1FE9"/>
    <w:rsid w:val="3005243D"/>
    <w:rsid w:val="30474804"/>
    <w:rsid w:val="30A92DC8"/>
    <w:rsid w:val="30B359F5"/>
    <w:rsid w:val="310C4204"/>
    <w:rsid w:val="31662A68"/>
    <w:rsid w:val="31F462C5"/>
    <w:rsid w:val="31FB7654"/>
    <w:rsid w:val="320209E2"/>
    <w:rsid w:val="32130E41"/>
    <w:rsid w:val="3268280F"/>
    <w:rsid w:val="3273368E"/>
    <w:rsid w:val="32807B59"/>
    <w:rsid w:val="32AB107A"/>
    <w:rsid w:val="32C75788"/>
    <w:rsid w:val="32DB7473"/>
    <w:rsid w:val="33661445"/>
    <w:rsid w:val="33D44600"/>
    <w:rsid w:val="33DF6B01"/>
    <w:rsid w:val="344828F8"/>
    <w:rsid w:val="345D2848"/>
    <w:rsid w:val="34763909"/>
    <w:rsid w:val="348E0C53"/>
    <w:rsid w:val="34EC597A"/>
    <w:rsid w:val="35325A82"/>
    <w:rsid w:val="3550415A"/>
    <w:rsid w:val="3575589D"/>
    <w:rsid w:val="358931C8"/>
    <w:rsid w:val="35956011"/>
    <w:rsid w:val="35AC3B58"/>
    <w:rsid w:val="36A24542"/>
    <w:rsid w:val="36A302BA"/>
    <w:rsid w:val="36C22E36"/>
    <w:rsid w:val="36D466C5"/>
    <w:rsid w:val="37215DAE"/>
    <w:rsid w:val="37441A9D"/>
    <w:rsid w:val="37955E55"/>
    <w:rsid w:val="37BE184F"/>
    <w:rsid w:val="37D50947"/>
    <w:rsid w:val="381C20D2"/>
    <w:rsid w:val="387D5266"/>
    <w:rsid w:val="38C06F01"/>
    <w:rsid w:val="38DE55D9"/>
    <w:rsid w:val="38E56968"/>
    <w:rsid w:val="390F7E89"/>
    <w:rsid w:val="3930052B"/>
    <w:rsid w:val="3950297B"/>
    <w:rsid w:val="398E6FFF"/>
    <w:rsid w:val="39A131D7"/>
    <w:rsid w:val="39AD52BF"/>
    <w:rsid w:val="39DF785B"/>
    <w:rsid w:val="39E41315"/>
    <w:rsid w:val="39EE7A9E"/>
    <w:rsid w:val="3A7B3A28"/>
    <w:rsid w:val="3A7E52C6"/>
    <w:rsid w:val="3B183024"/>
    <w:rsid w:val="3B6E533A"/>
    <w:rsid w:val="3B732951"/>
    <w:rsid w:val="3B822B94"/>
    <w:rsid w:val="3B950B19"/>
    <w:rsid w:val="3BEE1FD7"/>
    <w:rsid w:val="3C335C3C"/>
    <w:rsid w:val="3CE27D8E"/>
    <w:rsid w:val="3D0F48FB"/>
    <w:rsid w:val="3D145A6E"/>
    <w:rsid w:val="3D6469F5"/>
    <w:rsid w:val="3DB66B25"/>
    <w:rsid w:val="3DBF00CF"/>
    <w:rsid w:val="3DBF3C2B"/>
    <w:rsid w:val="3DD07BE6"/>
    <w:rsid w:val="3EB72B54"/>
    <w:rsid w:val="3F4A7E6C"/>
    <w:rsid w:val="3F60143E"/>
    <w:rsid w:val="3FC217B1"/>
    <w:rsid w:val="3FDA4D4C"/>
    <w:rsid w:val="3FF35E0E"/>
    <w:rsid w:val="402E5098"/>
    <w:rsid w:val="40322DDA"/>
    <w:rsid w:val="403F72A5"/>
    <w:rsid w:val="40460634"/>
    <w:rsid w:val="40BA692C"/>
    <w:rsid w:val="40EE65D6"/>
    <w:rsid w:val="410269FE"/>
    <w:rsid w:val="41061B71"/>
    <w:rsid w:val="418F1B67"/>
    <w:rsid w:val="41E00410"/>
    <w:rsid w:val="420E33D3"/>
    <w:rsid w:val="42984A4B"/>
    <w:rsid w:val="42A96C58"/>
    <w:rsid w:val="42E3660E"/>
    <w:rsid w:val="42EA799C"/>
    <w:rsid w:val="431C742A"/>
    <w:rsid w:val="435A7F52"/>
    <w:rsid w:val="43797273"/>
    <w:rsid w:val="439B47F3"/>
    <w:rsid w:val="43B65AD0"/>
    <w:rsid w:val="43CA50D8"/>
    <w:rsid w:val="43E73EDC"/>
    <w:rsid w:val="4469669F"/>
    <w:rsid w:val="44D3620E"/>
    <w:rsid w:val="44DA57EF"/>
    <w:rsid w:val="45575091"/>
    <w:rsid w:val="45633A36"/>
    <w:rsid w:val="45AD6A5F"/>
    <w:rsid w:val="45B85B30"/>
    <w:rsid w:val="45FE72BB"/>
    <w:rsid w:val="46160AA8"/>
    <w:rsid w:val="46363FB5"/>
    <w:rsid w:val="46647A66"/>
    <w:rsid w:val="46A00372"/>
    <w:rsid w:val="46DD5122"/>
    <w:rsid w:val="471C3E9C"/>
    <w:rsid w:val="4740402F"/>
    <w:rsid w:val="477C493B"/>
    <w:rsid w:val="479B74B7"/>
    <w:rsid w:val="479C6D8B"/>
    <w:rsid w:val="47A45C40"/>
    <w:rsid w:val="47A65E5C"/>
    <w:rsid w:val="47E56984"/>
    <w:rsid w:val="47EF335F"/>
    <w:rsid w:val="48272AF9"/>
    <w:rsid w:val="48311BC9"/>
    <w:rsid w:val="484511D1"/>
    <w:rsid w:val="493354CD"/>
    <w:rsid w:val="493C25D4"/>
    <w:rsid w:val="49902920"/>
    <w:rsid w:val="49BF6D61"/>
    <w:rsid w:val="49E30CA1"/>
    <w:rsid w:val="4A062BE2"/>
    <w:rsid w:val="4A7B35D0"/>
    <w:rsid w:val="4AA93C99"/>
    <w:rsid w:val="4AC05487"/>
    <w:rsid w:val="4AC22FAD"/>
    <w:rsid w:val="4AC960E9"/>
    <w:rsid w:val="4B06733D"/>
    <w:rsid w:val="4B7C315C"/>
    <w:rsid w:val="4BAC7291"/>
    <w:rsid w:val="4BB328F5"/>
    <w:rsid w:val="4C800A2A"/>
    <w:rsid w:val="4D2E0486"/>
    <w:rsid w:val="4D423F31"/>
    <w:rsid w:val="4DCB3F26"/>
    <w:rsid w:val="4F4915A7"/>
    <w:rsid w:val="4F7A3E56"/>
    <w:rsid w:val="4F8E16AF"/>
    <w:rsid w:val="501A73E7"/>
    <w:rsid w:val="502344EE"/>
    <w:rsid w:val="50593A6B"/>
    <w:rsid w:val="5060304C"/>
    <w:rsid w:val="50BB64D4"/>
    <w:rsid w:val="50C01D3C"/>
    <w:rsid w:val="50DE6667"/>
    <w:rsid w:val="50E61077"/>
    <w:rsid w:val="50EE4AFC"/>
    <w:rsid w:val="510065DD"/>
    <w:rsid w:val="5151508A"/>
    <w:rsid w:val="51905BB3"/>
    <w:rsid w:val="51962A9D"/>
    <w:rsid w:val="523F4EE3"/>
    <w:rsid w:val="524E5126"/>
    <w:rsid w:val="52AF6C70"/>
    <w:rsid w:val="52E15F9A"/>
    <w:rsid w:val="53426A39"/>
    <w:rsid w:val="5354676C"/>
    <w:rsid w:val="5362532D"/>
    <w:rsid w:val="5371731E"/>
    <w:rsid w:val="53986FA1"/>
    <w:rsid w:val="53B13BBE"/>
    <w:rsid w:val="53BD6A07"/>
    <w:rsid w:val="545F361A"/>
    <w:rsid w:val="54613836"/>
    <w:rsid w:val="54BF230B"/>
    <w:rsid w:val="552A00CC"/>
    <w:rsid w:val="553D7E00"/>
    <w:rsid w:val="55517E5D"/>
    <w:rsid w:val="556F788D"/>
    <w:rsid w:val="55B41744"/>
    <w:rsid w:val="56064695"/>
    <w:rsid w:val="56486A5C"/>
    <w:rsid w:val="564927D4"/>
    <w:rsid w:val="56AB6FEB"/>
    <w:rsid w:val="570C5CDB"/>
    <w:rsid w:val="573B211D"/>
    <w:rsid w:val="575B456D"/>
    <w:rsid w:val="57CC7219"/>
    <w:rsid w:val="57FB5D50"/>
    <w:rsid w:val="586C6306"/>
    <w:rsid w:val="58A10A06"/>
    <w:rsid w:val="58B06B3A"/>
    <w:rsid w:val="58B57CAD"/>
    <w:rsid w:val="591744C4"/>
    <w:rsid w:val="59484FC5"/>
    <w:rsid w:val="59561490"/>
    <w:rsid w:val="59851D75"/>
    <w:rsid w:val="59A65848"/>
    <w:rsid w:val="59F1740B"/>
    <w:rsid w:val="5A0233C6"/>
    <w:rsid w:val="5A315A59"/>
    <w:rsid w:val="5A643739"/>
    <w:rsid w:val="5A9F29C3"/>
    <w:rsid w:val="5AF30F60"/>
    <w:rsid w:val="5B3C2907"/>
    <w:rsid w:val="5B4E6197"/>
    <w:rsid w:val="5B694D7F"/>
    <w:rsid w:val="5BA26C0E"/>
    <w:rsid w:val="5BBA55DA"/>
    <w:rsid w:val="5BC76675"/>
    <w:rsid w:val="5BDB7A2A"/>
    <w:rsid w:val="5BE03293"/>
    <w:rsid w:val="5BEA5EBF"/>
    <w:rsid w:val="5C0056E3"/>
    <w:rsid w:val="5C125416"/>
    <w:rsid w:val="5C2F7D76"/>
    <w:rsid w:val="5C5477DD"/>
    <w:rsid w:val="5CF05758"/>
    <w:rsid w:val="5CF8460C"/>
    <w:rsid w:val="5D7E2D63"/>
    <w:rsid w:val="5D9F2CDA"/>
    <w:rsid w:val="5DAF5613"/>
    <w:rsid w:val="5DBE5856"/>
    <w:rsid w:val="5DCB1D21"/>
    <w:rsid w:val="5E224037"/>
    <w:rsid w:val="5E282CCF"/>
    <w:rsid w:val="5E341674"/>
    <w:rsid w:val="5E7B3747"/>
    <w:rsid w:val="5ED6097D"/>
    <w:rsid w:val="5F1C2834"/>
    <w:rsid w:val="5F781A34"/>
    <w:rsid w:val="5F795ED8"/>
    <w:rsid w:val="5F8B1768"/>
    <w:rsid w:val="5FEB2206"/>
    <w:rsid w:val="610572F8"/>
    <w:rsid w:val="61161505"/>
    <w:rsid w:val="612C6F7A"/>
    <w:rsid w:val="61691F7C"/>
    <w:rsid w:val="61776447"/>
    <w:rsid w:val="618741B1"/>
    <w:rsid w:val="62BD2580"/>
    <w:rsid w:val="62C90F25"/>
    <w:rsid w:val="62EA2C49"/>
    <w:rsid w:val="62FF3F64"/>
    <w:rsid w:val="633839B4"/>
    <w:rsid w:val="633F4D43"/>
    <w:rsid w:val="63473BF7"/>
    <w:rsid w:val="637F7835"/>
    <w:rsid w:val="64104931"/>
    <w:rsid w:val="64243F39"/>
    <w:rsid w:val="644A1BF1"/>
    <w:rsid w:val="645C1924"/>
    <w:rsid w:val="646709F5"/>
    <w:rsid w:val="648C045C"/>
    <w:rsid w:val="648F3AA8"/>
    <w:rsid w:val="649E3CEB"/>
    <w:rsid w:val="64A5151D"/>
    <w:rsid w:val="64CA0F84"/>
    <w:rsid w:val="64DD0CB7"/>
    <w:rsid w:val="65404DA2"/>
    <w:rsid w:val="654C7BEB"/>
    <w:rsid w:val="65735178"/>
    <w:rsid w:val="65E10333"/>
    <w:rsid w:val="66195D1F"/>
    <w:rsid w:val="66BC2B4E"/>
    <w:rsid w:val="6736645D"/>
    <w:rsid w:val="67784CC7"/>
    <w:rsid w:val="67C95523"/>
    <w:rsid w:val="680D18B3"/>
    <w:rsid w:val="68464DC5"/>
    <w:rsid w:val="69197DE4"/>
    <w:rsid w:val="692D388F"/>
    <w:rsid w:val="692F13B6"/>
    <w:rsid w:val="698E2580"/>
    <w:rsid w:val="69A41DA4"/>
    <w:rsid w:val="69ED41A1"/>
    <w:rsid w:val="6A2E3D63"/>
    <w:rsid w:val="6A301889"/>
    <w:rsid w:val="6A484E25"/>
    <w:rsid w:val="6AD42215"/>
    <w:rsid w:val="6B146AB5"/>
    <w:rsid w:val="6B5670CE"/>
    <w:rsid w:val="6B59096C"/>
    <w:rsid w:val="6B811C71"/>
    <w:rsid w:val="6C5D623A"/>
    <w:rsid w:val="6C9003BD"/>
    <w:rsid w:val="6CC462B9"/>
    <w:rsid w:val="6CE1330F"/>
    <w:rsid w:val="6CED3FF7"/>
    <w:rsid w:val="6D06067F"/>
    <w:rsid w:val="6D673814"/>
    <w:rsid w:val="6D8048D6"/>
    <w:rsid w:val="6DC9627D"/>
    <w:rsid w:val="6DCE3893"/>
    <w:rsid w:val="6DD30EA9"/>
    <w:rsid w:val="6EA6036C"/>
    <w:rsid w:val="6ED722D3"/>
    <w:rsid w:val="6EE64C0C"/>
    <w:rsid w:val="6EFC1D3A"/>
    <w:rsid w:val="6F0532E4"/>
    <w:rsid w:val="6F926B42"/>
    <w:rsid w:val="7000585A"/>
    <w:rsid w:val="70052E70"/>
    <w:rsid w:val="70BE36E0"/>
    <w:rsid w:val="70D94A29"/>
    <w:rsid w:val="70EC7905"/>
    <w:rsid w:val="71381023"/>
    <w:rsid w:val="716F2C97"/>
    <w:rsid w:val="71A62431"/>
    <w:rsid w:val="71C11019"/>
    <w:rsid w:val="71E74F23"/>
    <w:rsid w:val="71FD448F"/>
    <w:rsid w:val="72181581"/>
    <w:rsid w:val="72A9667D"/>
    <w:rsid w:val="72DB610A"/>
    <w:rsid w:val="734B7734"/>
    <w:rsid w:val="73927111"/>
    <w:rsid w:val="747E1443"/>
    <w:rsid w:val="7491561A"/>
    <w:rsid w:val="749B0247"/>
    <w:rsid w:val="74C27582"/>
    <w:rsid w:val="74E474F8"/>
    <w:rsid w:val="75226272"/>
    <w:rsid w:val="75CD2682"/>
    <w:rsid w:val="75F93477"/>
    <w:rsid w:val="76424E1E"/>
    <w:rsid w:val="76DD4B47"/>
    <w:rsid w:val="76F0487A"/>
    <w:rsid w:val="76FA74A7"/>
    <w:rsid w:val="77711310"/>
    <w:rsid w:val="77C16217"/>
    <w:rsid w:val="78252B16"/>
    <w:rsid w:val="788A03B6"/>
    <w:rsid w:val="78E977D3"/>
    <w:rsid w:val="79053EE1"/>
    <w:rsid w:val="790F4D60"/>
    <w:rsid w:val="791F31F5"/>
    <w:rsid w:val="792151BF"/>
    <w:rsid w:val="79275421"/>
    <w:rsid w:val="793A6280"/>
    <w:rsid w:val="7A792DD8"/>
    <w:rsid w:val="7A8157E9"/>
    <w:rsid w:val="7A835A05"/>
    <w:rsid w:val="7AA716F4"/>
    <w:rsid w:val="7ABB519F"/>
    <w:rsid w:val="7AD83B2F"/>
    <w:rsid w:val="7AEA15E0"/>
    <w:rsid w:val="7B22521E"/>
    <w:rsid w:val="7B503B39"/>
    <w:rsid w:val="7B542EFE"/>
    <w:rsid w:val="7B6E0463"/>
    <w:rsid w:val="7BE40725"/>
    <w:rsid w:val="7C0B3F04"/>
    <w:rsid w:val="7C2B3C5E"/>
    <w:rsid w:val="7C66738C"/>
    <w:rsid w:val="7C7750F6"/>
    <w:rsid w:val="7CA0464C"/>
    <w:rsid w:val="7CAF663E"/>
    <w:rsid w:val="7CD10CAA"/>
    <w:rsid w:val="7D641B1E"/>
    <w:rsid w:val="7D7E4262"/>
    <w:rsid w:val="7DE82A56"/>
    <w:rsid w:val="7E503E50"/>
    <w:rsid w:val="7E5F22E5"/>
    <w:rsid w:val="7E6873EC"/>
    <w:rsid w:val="7E6B2A38"/>
    <w:rsid w:val="7ECF746B"/>
    <w:rsid w:val="7EEA6053"/>
    <w:rsid w:val="7F361298"/>
    <w:rsid w:val="7FE24F7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2371</Words>
  <Characters>2433</Characters>
  <Lines>21</Lines>
  <Paragraphs>5</Paragraphs>
  <TotalTime>63</TotalTime>
  <ScaleCrop>false</ScaleCrop>
  <LinksUpToDate>false</LinksUpToDate>
  <CharactersWithSpaces>2440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2024-08-29T00:35:00Z</dcterms:created>
  <dc:creator>GQX</dc:creator>
  <cp:lastModifiedBy>甜居酱</cp:lastModifiedBy>
  <cp:lastPrinted>2024-08-30T01:02:00Z</cp:lastPrinted>
  <dcterms:modified xsi:type="dcterms:W3CDTF">2025-01-08T06:36:30Z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2C4C7B6F762F41F5ABA2EF64758C942C_13</vt:lpwstr>
  </property>
  <property fmtid="{D5CDD505-2E9C-101B-9397-08002B2CF9AE}" pid="4" name="KSOTemplateDocerSaveRecord">
    <vt:lpwstr>eyJoZGlkIjoiYzMxODUzNDg3NDllYTlkNzM3NmM4MDIwZjc3NDQyNjgiLCJ1c2VySWQiOiIxMTQyMDM1NzU4In0=</vt:lpwstr>
  </property>
</Properties>
</file>