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0A6" w:rsidRDefault="00AB3194">
      <w:pPr>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w:t>
      </w:r>
    </w:p>
    <w:p w:rsidR="00BF10A6" w:rsidRDefault="00AB3194">
      <w:pPr>
        <w:spacing w:line="580" w:lineRule="exact"/>
        <w:jc w:val="center"/>
        <w:rPr>
          <w:rFonts w:ascii="Arial Unicode MS" w:eastAsia="Arial Unicode MS" w:hAnsi="Arial Unicode MS" w:cs="Arial Unicode MS"/>
          <w:sz w:val="44"/>
          <w:szCs w:val="44"/>
        </w:rPr>
      </w:pPr>
      <w:r>
        <w:rPr>
          <w:rFonts w:ascii="Arial Unicode MS" w:eastAsia="Arial Unicode MS" w:hAnsi="Arial Unicode MS" w:cs="Arial Unicode MS" w:hint="eastAsia"/>
          <w:sz w:val="44"/>
          <w:szCs w:val="44"/>
        </w:rPr>
        <w:t>天津港保税区关于培育扶持文化产业</w:t>
      </w:r>
    </w:p>
    <w:p w:rsidR="00BF10A6" w:rsidRDefault="00AB3194">
      <w:pPr>
        <w:spacing w:line="580" w:lineRule="exact"/>
        <w:jc w:val="center"/>
        <w:rPr>
          <w:rFonts w:ascii="Arial Unicode MS" w:eastAsia="Arial Unicode MS" w:hAnsi="Arial Unicode MS" w:cs="Arial Unicode MS"/>
          <w:sz w:val="44"/>
          <w:szCs w:val="44"/>
        </w:rPr>
      </w:pPr>
      <w:r>
        <w:rPr>
          <w:rFonts w:ascii="Arial Unicode MS" w:eastAsia="Arial Unicode MS" w:hAnsi="Arial Unicode MS" w:cs="Arial Unicode MS" w:hint="eastAsia"/>
          <w:sz w:val="44"/>
          <w:szCs w:val="44"/>
        </w:rPr>
        <w:t>发展的若干措施（</w:t>
      </w:r>
      <w:r w:rsidR="00CB6553">
        <w:rPr>
          <w:rFonts w:ascii="Arial Unicode MS" w:eastAsia="Arial Unicode MS" w:hAnsi="Arial Unicode MS" w:cs="Arial Unicode MS" w:hint="eastAsia"/>
          <w:sz w:val="44"/>
          <w:szCs w:val="44"/>
        </w:rPr>
        <w:t>征求意见稿</w:t>
      </w:r>
      <w:r>
        <w:rPr>
          <w:rFonts w:ascii="Arial Unicode MS" w:eastAsia="Arial Unicode MS" w:hAnsi="Arial Unicode MS" w:cs="Arial Unicode MS" w:hint="eastAsia"/>
          <w:sz w:val="44"/>
          <w:szCs w:val="44"/>
        </w:rPr>
        <w:t>）</w:t>
      </w:r>
    </w:p>
    <w:p w:rsidR="00BF10A6" w:rsidRDefault="00BF10A6">
      <w:pPr>
        <w:tabs>
          <w:tab w:val="left" w:pos="0"/>
        </w:tabs>
        <w:spacing w:line="580" w:lineRule="exact"/>
        <w:ind w:firstLineChars="200" w:firstLine="640"/>
        <w:rPr>
          <w:rFonts w:ascii="仿宋_GB2312" w:eastAsia="仿宋_GB2312"/>
          <w:sz w:val="32"/>
          <w:szCs w:val="32"/>
        </w:rPr>
      </w:pPr>
    </w:p>
    <w:p w:rsidR="00BF10A6" w:rsidRDefault="00AB3194">
      <w:pPr>
        <w:tabs>
          <w:tab w:val="left" w:pos="0"/>
        </w:tabs>
        <w:spacing w:line="580" w:lineRule="exact"/>
        <w:ind w:firstLineChars="200" w:firstLine="640"/>
        <w:rPr>
          <w:rFonts w:ascii="仿宋_GB2312" w:eastAsia="仿宋_GB2312"/>
          <w:sz w:val="32"/>
          <w:szCs w:val="32"/>
        </w:rPr>
      </w:pPr>
      <w:r>
        <w:rPr>
          <w:rFonts w:ascii="仿宋_GB2312" w:eastAsia="仿宋_GB2312" w:hint="eastAsia"/>
          <w:sz w:val="32"/>
          <w:szCs w:val="32"/>
        </w:rPr>
        <w:t>为贯彻落实《天津市文化和旅游融合发</w:t>
      </w:r>
      <w:bookmarkStart w:id="0" w:name="_GoBack"/>
      <w:bookmarkEnd w:id="0"/>
      <w:r>
        <w:rPr>
          <w:rFonts w:ascii="仿宋_GB2312" w:eastAsia="仿宋_GB2312" w:hint="eastAsia"/>
          <w:sz w:val="32"/>
          <w:szCs w:val="32"/>
        </w:rPr>
        <w:t>展“十四五”规划》《天津市滨海新区文化旅游产业发展“十四五”规划》，培育壮大文化产业市场主体，推动</w:t>
      </w:r>
      <w:r>
        <w:rPr>
          <w:rFonts w:ascii="仿宋_GB2312" w:eastAsia="仿宋_GB2312" w:hint="eastAsia"/>
          <w:sz w:val="32"/>
          <w:szCs w:val="32"/>
        </w:rPr>
        <w:t>文化产业持续健康发展，</w:t>
      </w:r>
      <w:r>
        <w:rPr>
          <w:rFonts w:ascii="仿宋_GB2312" w:eastAsia="仿宋_GB2312" w:hint="eastAsia"/>
          <w:sz w:val="32"/>
          <w:szCs w:val="32"/>
        </w:rPr>
        <w:t>增强区域文化软实力，制定如下措施：</w:t>
      </w:r>
    </w:p>
    <w:p w:rsidR="00BF10A6" w:rsidRDefault="00AB3194">
      <w:pPr>
        <w:tabs>
          <w:tab w:val="left" w:pos="0"/>
        </w:tabs>
        <w:spacing w:line="580" w:lineRule="exact"/>
        <w:ind w:left="40" w:firstLineChars="200" w:firstLine="643"/>
        <w:rPr>
          <w:rFonts w:ascii="仿宋_GB2312" w:eastAsia="仿宋_GB2312"/>
          <w:sz w:val="32"/>
          <w:szCs w:val="32"/>
        </w:rPr>
      </w:pPr>
      <w:r>
        <w:rPr>
          <w:rFonts w:ascii="仿宋_GB2312" w:eastAsia="仿宋_GB2312" w:hint="eastAsia"/>
          <w:b/>
          <w:bCs/>
          <w:sz w:val="32"/>
          <w:szCs w:val="32"/>
        </w:rPr>
        <w:t>第一条</w:t>
      </w:r>
      <w:r>
        <w:rPr>
          <w:rFonts w:ascii="仿宋_GB2312" w:eastAsia="仿宋_GB2312" w:hint="eastAsia"/>
          <w:sz w:val="32"/>
          <w:szCs w:val="32"/>
        </w:rPr>
        <w:t xml:space="preserve"> </w:t>
      </w:r>
      <w:r>
        <w:rPr>
          <w:rFonts w:ascii="仿宋_GB2312" w:eastAsia="仿宋_GB2312" w:hint="eastAsia"/>
          <w:sz w:val="32"/>
          <w:szCs w:val="32"/>
        </w:rPr>
        <w:t>建设文化产业</w:t>
      </w:r>
      <w:r>
        <w:rPr>
          <w:rFonts w:ascii="仿宋_GB2312" w:eastAsia="仿宋_GB2312" w:hint="eastAsia"/>
          <w:sz w:val="32"/>
          <w:szCs w:val="32"/>
        </w:rPr>
        <w:t>创业</w:t>
      </w:r>
      <w:r>
        <w:rPr>
          <w:rFonts w:ascii="仿宋_GB2312" w:eastAsia="仿宋_GB2312" w:hint="eastAsia"/>
          <w:sz w:val="32"/>
          <w:szCs w:val="32"/>
        </w:rPr>
        <w:t>基地。对于入驻文化产业基地的文化创意、网络视听、数字出版、数字娱乐、线上演播、文化（含文物、艺术品）贸易等产业及其关联产业的企业与机构，经审批可给予最长</w:t>
      </w:r>
      <w:r>
        <w:rPr>
          <w:rFonts w:ascii="仿宋_GB2312" w:eastAsia="仿宋_GB2312" w:hint="eastAsia"/>
          <w:sz w:val="32"/>
          <w:szCs w:val="32"/>
        </w:rPr>
        <w:t>3</w:t>
      </w:r>
      <w:r>
        <w:rPr>
          <w:rFonts w:ascii="仿宋_GB2312" w:eastAsia="仿宋_GB2312" w:hint="eastAsia"/>
          <w:sz w:val="32"/>
          <w:szCs w:val="32"/>
        </w:rPr>
        <w:t>年免租金扶持。</w:t>
      </w:r>
    </w:p>
    <w:p w:rsidR="00BF10A6" w:rsidRDefault="00AB3194">
      <w:pPr>
        <w:tabs>
          <w:tab w:val="left" w:pos="0"/>
        </w:tabs>
        <w:spacing w:line="580" w:lineRule="exact"/>
        <w:ind w:firstLineChars="200" w:firstLine="643"/>
        <w:rPr>
          <w:rFonts w:ascii="仿宋_GB2312" w:eastAsia="仿宋_GB2312"/>
          <w:sz w:val="32"/>
          <w:szCs w:val="32"/>
        </w:rPr>
      </w:pPr>
      <w:r>
        <w:rPr>
          <w:rFonts w:ascii="仿宋_GB2312" w:eastAsia="仿宋_GB2312" w:hint="eastAsia"/>
          <w:b/>
          <w:bCs/>
          <w:sz w:val="32"/>
          <w:szCs w:val="32"/>
        </w:rPr>
        <w:t>第二条</w:t>
      </w:r>
      <w:r>
        <w:rPr>
          <w:rFonts w:ascii="仿宋_GB2312" w:eastAsia="仿宋_GB2312" w:hint="eastAsia"/>
          <w:sz w:val="32"/>
          <w:szCs w:val="32"/>
        </w:rPr>
        <w:t xml:space="preserve"> </w:t>
      </w:r>
      <w:r>
        <w:rPr>
          <w:rFonts w:ascii="仿宋_GB2312" w:eastAsia="仿宋_GB2312" w:hint="eastAsia"/>
          <w:sz w:val="32"/>
          <w:szCs w:val="32"/>
        </w:rPr>
        <w:t>支持</w:t>
      </w:r>
      <w:r>
        <w:rPr>
          <w:rFonts w:ascii="仿宋_GB2312" w:eastAsia="仿宋_GB2312" w:hint="eastAsia"/>
          <w:sz w:val="32"/>
          <w:szCs w:val="32"/>
        </w:rPr>
        <w:t>初创企业落户。对注册当年正常运营且产生区域贡献的初创文化企业给予落户补贴，其中科技型企业给予一次性</w:t>
      </w:r>
      <w:r>
        <w:rPr>
          <w:rFonts w:ascii="仿宋_GB2312" w:eastAsia="仿宋_GB2312" w:hint="eastAsia"/>
          <w:sz w:val="32"/>
          <w:szCs w:val="32"/>
        </w:rPr>
        <w:t>1000</w:t>
      </w:r>
      <w:r>
        <w:rPr>
          <w:rFonts w:ascii="仿宋_GB2312" w:eastAsia="仿宋_GB2312" w:hint="eastAsia"/>
          <w:sz w:val="32"/>
          <w:szCs w:val="32"/>
        </w:rPr>
        <w:t>元的落户补贴，其他类型企业给予最高</w:t>
      </w:r>
      <w:r>
        <w:rPr>
          <w:rFonts w:ascii="仿宋_GB2312" w:eastAsia="仿宋_GB2312" w:hint="eastAsia"/>
          <w:sz w:val="32"/>
          <w:szCs w:val="32"/>
        </w:rPr>
        <w:t>1000</w:t>
      </w:r>
      <w:r>
        <w:rPr>
          <w:rFonts w:ascii="仿宋_GB2312" w:eastAsia="仿宋_GB2312" w:hint="eastAsia"/>
          <w:sz w:val="32"/>
          <w:szCs w:val="32"/>
        </w:rPr>
        <w:t>元的落户补贴。</w:t>
      </w:r>
    </w:p>
    <w:p w:rsidR="00BF10A6" w:rsidRDefault="00AB3194">
      <w:pPr>
        <w:tabs>
          <w:tab w:val="left" w:pos="0"/>
        </w:tabs>
        <w:spacing w:line="580" w:lineRule="exact"/>
        <w:ind w:firstLineChars="200" w:firstLine="643"/>
        <w:rPr>
          <w:rFonts w:ascii="仿宋_GB2312" w:eastAsia="仿宋_GB2312"/>
          <w:sz w:val="32"/>
          <w:szCs w:val="32"/>
        </w:rPr>
      </w:pPr>
      <w:r>
        <w:rPr>
          <w:rFonts w:ascii="仿宋_GB2312" w:eastAsia="仿宋_GB2312" w:hint="eastAsia"/>
          <w:b/>
          <w:bCs/>
          <w:sz w:val="32"/>
          <w:szCs w:val="32"/>
        </w:rPr>
        <w:t>第三条</w:t>
      </w:r>
      <w:r>
        <w:rPr>
          <w:rFonts w:ascii="仿宋_GB2312" w:eastAsia="仿宋_GB2312" w:hint="eastAsia"/>
          <w:sz w:val="32"/>
          <w:szCs w:val="32"/>
        </w:rPr>
        <w:t xml:space="preserve"> </w:t>
      </w:r>
      <w:r>
        <w:rPr>
          <w:rFonts w:ascii="仿宋_GB2312" w:eastAsia="仿宋_GB2312" w:hint="eastAsia"/>
          <w:sz w:val="32"/>
          <w:szCs w:val="32"/>
        </w:rPr>
        <w:t>支持优质文化企业引进。对投资方为世界“</w:t>
      </w:r>
      <w:r>
        <w:rPr>
          <w:rFonts w:ascii="仿宋_GB2312" w:eastAsia="仿宋_GB2312" w:hint="eastAsia"/>
          <w:sz w:val="32"/>
          <w:szCs w:val="32"/>
        </w:rPr>
        <w:t>500</w:t>
      </w:r>
      <w:r>
        <w:rPr>
          <w:rFonts w:ascii="仿宋_GB2312" w:eastAsia="仿宋_GB2312" w:hint="eastAsia"/>
          <w:sz w:val="32"/>
          <w:szCs w:val="32"/>
        </w:rPr>
        <w:t>强”、全国文化企业</w:t>
      </w:r>
      <w:r>
        <w:rPr>
          <w:rFonts w:ascii="仿宋_GB2312" w:eastAsia="仿宋_GB2312" w:hint="eastAsia"/>
          <w:sz w:val="32"/>
          <w:szCs w:val="32"/>
        </w:rPr>
        <w:t>30</w:t>
      </w:r>
      <w:r>
        <w:rPr>
          <w:rFonts w:ascii="仿宋_GB2312" w:eastAsia="仿宋_GB2312" w:hint="eastAsia"/>
          <w:sz w:val="32"/>
          <w:szCs w:val="32"/>
        </w:rPr>
        <w:t>强、国家文化出口重点企业以及其他对产业带动性强、经济贡献突出的</w:t>
      </w:r>
      <w:r>
        <w:rPr>
          <w:rFonts w:ascii="仿宋_GB2312" w:eastAsia="仿宋_GB2312" w:hint="eastAsia"/>
          <w:sz w:val="32"/>
          <w:szCs w:val="32"/>
        </w:rPr>
        <w:t>新落户</w:t>
      </w:r>
      <w:r>
        <w:rPr>
          <w:rFonts w:ascii="仿宋_GB2312" w:eastAsia="仿宋_GB2312" w:hint="eastAsia"/>
          <w:sz w:val="32"/>
          <w:szCs w:val="32"/>
        </w:rPr>
        <w:t>文化企业，给予一次性</w:t>
      </w:r>
      <w:r>
        <w:rPr>
          <w:rFonts w:ascii="仿宋_GB2312" w:eastAsia="仿宋_GB2312" w:hint="eastAsia"/>
          <w:sz w:val="32"/>
          <w:szCs w:val="32"/>
        </w:rPr>
        <w:t>最高</w:t>
      </w:r>
      <w:r>
        <w:rPr>
          <w:rFonts w:ascii="仿宋_GB2312" w:eastAsia="仿宋_GB2312" w:hint="eastAsia"/>
          <w:sz w:val="32"/>
          <w:szCs w:val="32"/>
        </w:rPr>
        <w:t>50</w:t>
      </w:r>
      <w:r>
        <w:rPr>
          <w:rFonts w:ascii="仿宋_GB2312" w:eastAsia="仿宋_GB2312" w:hint="eastAsia"/>
          <w:sz w:val="32"/>
          <w:szCs w:val="32"/>
        </w:rPr>
        <w:t>万元奖励；对文</w:t>
      </w:r>
      <w:r>
        <w:rPr>
          <w:rFonts w:ascii="仿宋_GB2312" w:eastAsia="仿宋_GB2312" w:hint="eastAsia"/>
          <w:sz w:val="32"/>
          <w:szCs w:val="32"/>
        </w:rPr>
        <w:t>化</w:t>
      </w:r>
      <w:r>
        <w:rPr>
          <w:rFonts w:ascii="仿宋_GB2312" w:eastAsia="仿宋_GB2312" w:hint="eastAsia"/>
          <w:sz w:val="32"/>
          <w:szCs w:val="32"/>
        </w:rPr>
        <w:t>产业影响大、科技含量高、市场前景好的重点企业或重大项目，经管委会审定，另行给予重点扶持。</w:t>
      </w:r>
    </w:p>
    <w:p w:rsidR="00BF10A6" w:rsidRDefault="00AB3194">
      <w:pPr>
        <w:tabs>
          <w:tab w:val="left" w:pos="0"/>
        </w:tabs>
        <w:spacing w:line="580" w:lineRule="exact"/>
        <w:ind w:firstLineChars="200" w:firstLine="643"/>
        <w:rPr>
          <w:rFonts w:ascii="仿宋_GB2312" w:eastAsia="仿宋_GB2312"/>
          <w:sz w:val="32"/>
          <w:szCs w:val="32"/>
        </w:rPr>
      </w:pPr>
      <w:r>
        <w:rPr>
          <w:rFonts w:ascii="仿宋_GB2312" w:eastAsia="仿宋_GB2312" w:hint="eastAsia"/>
          <w:b/>
          <w:bCs/>
          <w:sz w:val="32"/>
          <w:szCs w:val="32"/>
        </w:rPr>
        <w:t>第四条</w:t>
      </w:r>
      <w:r>
        <w:rPr>
          <w:rFonts w:ascii="仿宋_GB2312" w:eastAsia="仿宋_GB2312" w:hint="eastAsia"/>
          <w:sz w:val="32"/>
          <w:szCs w:val="32"/>
        </w:rPr>
        <w:t xml:space="preserve"> </w:t>
      </w:r>
      <w:r>
        <w:rPr>
          <w:rFonts w:ascii="仿宋_GB2312" w:eastAsia="仿宋_GB2312" w:hint="eastAsia"/>
          <w:sz w:val="32"/>
          <w:szCs w:val="32"/>
        </w:rPr>
        <w:t>支持企业申报各类称号。支持企业申报国家文化产业示范基地、国家级优</w:t>
      </w:r>
      <w:r>
        <w:rPr>
          <w:rFonts w:ascii="仿宋_GB2312" w:eastAsia="仿宋_GB2312" w:hint="eastAsia"/>
          <w:sz w:val="32"/>
          <w:szCs w:val="32"/>
        </w:rPr>
        <w:t>质版权企业等资质，对首次认定</w:t>
      </w:r>
      <w:r>
        <w:rPr>
          <w:rFonts w:ascii="仿宋_GB2312" w:eastAsia="仿宋_GB2312" w:hint="eastAsia"/>
          <w:sz w:val="32"/>
          <w:szCs w:val="32"/>
        </w:rPr>
        <w:lastRenderedPageBreak/>
        <w:t>并产生区域贡献的国家文化</w:t>
      </w:r>
      <w:r>
        <w:rPr>
          <w:rFonts w:ascii="仿宋_GB2312" w:eastAsia="仿宋_GB2312" w:hint="eastAsia"/>
          <w:sz w:val="32"/>
          <w:szCs w:val="32"/>
        </w:rPr>
        <w:t>和</w:t>
      </w:r>
      <w:r>
        <w:rPr>
          <w:rFonts w:ascii="仿宋_GB2312" w:eastAsia="仿宋_GB2312" w:hint="eastAsia"/>
          <w:sz w:val="32"/>
          <w:szCs w:val="32"/>
        </w:rPr>
        <w:t>科技融合型中小企业、国家高新技术企业、天津市雏鹰企业，给予一次性</w:t>
      </w:r>
      <w:r>
        <w:rPr>
          <w:rFonts w:ascii="仿宋_GB2312" w:eastAsia="仿宋_GB2312" w:hint="eastAsia"/>
          <w:sz w:val="32"/>
          <w:szCs w:val="32"/>
        </w:rPr>
        <w:t>1</w:t>
      </w:r>
      <w:r>
        <w:rPr>
          <w:rFonts w:ascii="仿宋_GB2312" w:eastAsia="仿宋_GB2312" w:hint="eastAsia"/>
          <w:sz w:val="32"/>
          <w:szCs w:val="32"/>
        </w:rPr>
        <w:t>万元奖励。对首次通过评价的瞪</w:t>
      </w:r>
      <w:proofErr w:type="gramStart"/>
      <w:r>
        <w:rPr>
          <w:rFonts w:ascii="仿宋_GB2312" w:eastAsia="仿宋_GB2312" w:hint="eastAsia"/>
          <w:sz w:val="32"/>
          <w:szCs w:val="32"/>
        </w:rPr>
        <w:t>羚</w:t>
      </w:r>
      <w:proofErr w:type="gramEnd"/>
      <w:r>
        <w:rPr>
          <w:rFonts w:ascii="仿宋_GB2312" w:eastAsia="仿宋_GB2312" w:hint="eastAsia"/>
          <w:sz w:val="32"/>
          <w:szCs w:val="32"/>
        </w:rPr>
        <w:t>企业，给予一次性最高</w:t>
      </w:r>
      <w:r>
        <w:rPr>
          <w:rFonts w:ascii="仿宋_GB2312" w:eastAsia="仿宋_GB2312" w:hint="eastAsia"/>
          <w:sz w:val="32"/>
          <w:szCs w:val="32"/>
        </w:rPr>
        <w:t>30</w:t>
      </w:r>
      <w:r>
        <w:rPr>
          <w:rFonts w:ascii="仿宋_GB2312" w:eastAsia="仿宋_GB2312" w:hint="eastAsia"/>
          <w:sz w:val="32"/>
          <w:szCs w:val="32"/>
        </w:rPr>
        <w:t>万元奖励。</w:t>
      </w:r>
    </w:p>
    <w:p w:rsidR="00BF10A6" w:rsidRDefault="00AB3194">
      <w:pPr>
        <w:tabs>
          <w:tab w:val="left" w:pos="0"/>
        </w:tabs>
        <w:spacing w:line="580" w:lineRule="exact"/>
        <w:ind w:firstLineChars="200" w:firstLine="643"/>
        <w:rPr>
          <w:rFonts w:ascii="仿宋_GB2312" w:eastAsia="仿宋_GB2312"/>
          <w:sz w:val="32"/>
          <w:szCs w:val="32"/>
        </w:rPr>
      </w:pPr>
      <w:r>
        <w:rPr>
          <w:rFonts w:ascii="仿宋_GB2312" w:eastAsia="仿宋_GB2312" w:hint="eastAsia"/>
          <w:b/>
          <w:bCs/>
          <w:sz w:val="32"/>
          <w:szCs w:val="32"/>
        </w:rPr>
        <w:t>第五条</w:t>
      </w:r>
      <w:r>
        <w:rPr>
          <w:rFonts w:ascii="仿宋_GB2312" w:eastAsia="仿宋_GB2312" w:hint="eastAsia"/>
          <w:sz w:val="32"/>
          <w:szCs w:val="32"/>
        </w:rPr>
        <w:t xml:space="preserve"> </w:t>
      </w:r>
      <w:r>
        <w:rPr>
          <w:rFonts w:ascii="仿宋_GB2312" w:eastAsia="仿宋_GB2312" w:hint="eastAsia"/>
          <w:sz w:val="32"/>
          <w:szCs w:val="32"/>
        </w:rPr>
        <w:t>支持企业融资。</w:t>
      </w:r>
      <w:r>
        <w:rPr>
          <w:rFonts w:ascii="仿宋_GB2312" w:eastAsia="仿宋_GB2312" w:hint="eastAsia"/>
          <w:sz w:val="32"/>
          <w:szCs w:val="32"/>
        </w:rPr>
        <w:t>支持文化企业申报各类扶持资金，</w:t>
      </w:r>
      <w:r>
        <w:rPr>
          <w:rFonts w:ascii="仿宋_GB2312" w:eastAsia="仿宋_GB2312" w:hint="eastAsia"/>
          <w:sz w:val="32"/>
          <w:szCs w:val="32"/>
        </w:rPr>
        <w:t>支持各类金融机构面向文化企业提供信贷服务，探索版权、知识产权信用担保机制。对参与发行证券化产品获得融资的</w:t>
      </w:r>
      <w:r>
        <w:rPr>
          <w:rFonts w:ascii="仿宋_GB2312" w:eastAsia="仿宋_GB2312" w:hint="eastAsia"/>
          <w:sz w:val="32"/>
          <w:szCs w:val="32"/>
        </w:rPr>
        <w:t>文化</w:t>
      </w:r>
      <w:r>
        <w:rPr>
          <w:rFonts w:ascii="仿宋_GB2312" w:eastAsia="仿宋_GB2312" w:hint="eastAsia"/>
          <w:sz w:val="32"/>
          <w:szCs w:val="32"/>
        </w:rPr>
        <w:t>企业</w:t>
      </w:r>
      <w:r>
        <w:rPr>
          <w:rFonts w:ascii="仿宋_GB2312" w:eastAsia="仿宋_GB2312" w:hint="eastAsia"/>
          <w:sz w:val="32"/>
          <w:szCs w:val="32"/>
        </w:rPr>
        <w:t>通过审定后</w:t>
      </w:r>
      <w:r>
        <w:rPr>
          <w:rFonts w:ascii="仿宋_GB2312" w:eastAsia="仿宋_GB2312" w:hint="eastAsia"/>
          <w:sz w:val="32"/>
          <w:szCs w:val="32"/>
        </w:rPr>
        <w:t>按照实际发生的担保费、评估费、保险费合计的</w:t>
      </w:r>
      <w:r>
        <w:rPr>
          <w:rFonts w:ascii="仿宋_GB2312" w:eastAsia="仿宋_GB2312" w:hint="eastAsia"/>
          <w:sz w:val="32"/>
          <w:szCs w:val="32"/>
        </w:rPr>
        <w:t>50%</w:t>
      </w:r>
      <w:r>
        <w:rPr>
          <w:rFonts w:ascii="仿宋_GB2312" w:eastAsia="仿宋_GB2312" w:hint="eastAsia"/>
          <w:sz w:val="32"/>
          <w:szCs w:val="32"/>
        </w:rPr>
        <w:t>进行补助，每家最高不超过</w:t>
      </w:r>
      <w:r>
        <w:rPr>
          <w:rFonts w:ascii="仿宋_GB2312" w:eastAsia="仿宋_GB2312" w:hint="eastAsia"/>
          <w:sz w:val="32"/>
          <w:szCs w:val="32"/>
        </w:rPr>
        <w:t>50</w:t>
      </w:r>
      <w:r>
        <w:rPr>
          <w:rFonts w:ascii="仿宋_GB2312" w:eastAsia="仿宋_GB2312" w:hint="eastAsia"/>
          <w:sz w:val="32"/>
          <w:szCs w:val="32"/>
        </w:rPr>
        <w:t>万元；对通过版权质押获得融资的</w:t>
      </w:r>
      <w:r>
        <w:rPr>
          <w:rFonts w:ascii="仿宋_GB2312" w:eastAsia="仿宋_GB2312" w:hint="eastAsia"/>
          <w:sz w:val="32"/>
          <w:szCs w:val="32"/>
        </w:rPr>
        <w:t>文化</w:t>
      </w:r>
      <w:r>
        <w:rPr>
          <w:rFonts w:ascii="仿宋_GB2312" w:eastAsia="仿宋_GB2312" w:hint="eastAsia"/>
          <w:sz w:val="32"/>
          <w:szCs w:val="32"/>
        </w:rPr>
        <w:t>企业</w:t>
      </w:r>
      <w:r>
        <w:rPr>
          <w:rFonts w:ascii="仿宋_GB2312" w:eastAsia="仿宋_GB2312" w:hint="eastAsia"/>
          <w:sz w:val="32"/>
          <w:szCs w:val="32"/>
        </w:rPr>
        <w:t>通过审定后</w:t>
      </w:r>
      <w:r>
        <w:rPr>
          <w:rFonts w:ascii="仿宋_GB2312" w:eastAsia="仿宋_GB2312" w:hint="eastAsia"/>
          <w:sz w:val="32"/>
          <w:szCs w:val="32"/>
        </w:rPr>
        <w:t>按质押融资基准贷款利息的</w:t>
      </w:r>
      <w:r>
        <w:rPr>
          <w:rFonts w:ascii="仿宋_GB2312" w:eastAsia="仿宋_GB2312" w:hint="eastAsia"/>
          <w:sz w:val="32"/>
          <w:szCs w:val="32"/>
        </w:rPr>
        <w:t>50%</w:t>
      </w:r>
      <w:r>
        <w:rPr>
          <w:rFonts w:ascii="仿宋_GB2312" w:eastAsia="仿宋_GB2312" w:hint="eastAsia"/>
          <w:sz w:val="32"/>
          <w:szCs w:val="32"/>
        </w:rPr>
        <w:t>予以财政贴息补助，同一企业当年度贴息总额不超过</w:t>
      </w:r>
      <w:r>
        <w:rPr>
          <w:rFonts w:ascii="仿宋_GB2312" w:eastAsia="仿宋_GB2312" w:hint="eastAsia"/>
          <w:sz w:val="32"/>
          <w:szCs w:val="32"/>
        </w:rPr>
        <w:t>5</w:t>
      </w:r>
      <w:r>
        <w:rPr>
          <w:rFonts w:ascii="仿宋_GB2312" w:eastAsia="仿宋_GB2312" w:hint="eastAsia"/>
          <w:sz w:val="32"/>
          <w:szCs w:val="32"/>
        </w:rPr>
        <w:t>万元。</w:t>
      </w:r>
    </w:p>
    <w:p w:rsidR="00BF10A6" w:rsidRDefault="00AB3194">
      <w:pPr>
        <w:tabs>
          <w:tab w:val="left" w:pos="0"/>
        </w:tabs>
        <w:spacing w:line="580" w:lineRule="exact"/>
        <w:ind w:firstLineChars="200" w:firstLine="643"/>
        <w:rPr>
          <w:rFonts w:ascii="仿宋_GB2312" w:eastAsia="仿宋_GB2312"/>
          <w:sz w:val="32"/>
          <w:szCs w:val="32"/>
        </w:rPr>
      </w:pPr>
      <w:r>
        <w:rPr>
          <w:rFonts w:ascii="仿宋_GB2312" w:eastAsia="仿宋_GB2312" w:hint="eastAsia"/>
          <w:b/>
          <w:bCs/>
          <w:sz w:val="32"/>
          <w:szCs w:val="32"/>
        </w:rPr>
        <w:t>第六条</w:t>
      </w:r>
      <w:r>
        <w:rPr>
          <w:rFonts w:ascii="仿宋_GB2312" w:eastAsia="仿宋_GB2312" w:hint="eastAsia"/>
          <w:sz w:val="32"/>
          <w:szCs w:val="32"/>
        </w:rPr>
        <w:t xml:space="preserve"> </w:t>
      </w:r>
      <w:r>
        <w:rPr>
          <w:rFonts w:ascii="仿宋_GB2312" w:eastAsia="仿宋_GB2312" w:hint="eastAsia"/>
          <w:sz w:val="32"/>
          <w:szCs w:val="32"/>
        </w:rPr>
        <w:t>支持人才聚集。</w:t>
      </w:r>
      <w:r>
        <w:rPr>
          <w:rFonts w:ascii="仿宋_GB2312" w:eastAsia="仿宋_GB2312" w:hint="eastAsia"/>
          <w:sz w:val="32"/>
          <w:szCs w:val="32"/>
        </w:rPr>
        <w:t>加强文化产业人才引进和培养，对具有突出专长和行业影响力并做出较大贡献的高端文化人才，享受人才引进、培育、安居、教育、医疗等综合人才支持政策。鼓励并支持高校、科研院所、企业和园区合作培育文化人才，通过共建人才培养实训基地等，加快复合型专业人才培养。对以全职工作形式引进顶尖、卓越、领军人才的，按照到岗人才年薪的</w:t>
      </w:r>
      <w:r>
        <w:rPr>
          <w:rFonts w:ascii="仿宋_GB2312" w:eastAsia="仿宋_GB2312" w:hint="eastAsia"/>
          <w:sz w:val="32"/>
          <w:szCs w:val="32"/>
        </w:rPr>
        <w:t>20%</w:t>
      </w:r>
      <w:r>
        <w:rPr>
          <w:rFonts w:ascii="仿宋_GB2312" w:eastAsia="仿宋_GB2312" w:hint="eastAsia"/>
          <w:sz w:val="32"/>
          <w:szCs w:val="32"/>
        </w:rPr>
        <w:t>给予高层次人才奖励，金额分别不超过</w:t>
      </w:r>
      <w:r>
        <w:rPr>
          <w:rFonts w:ascii="仿宋_GB2312" w:eastAsia="仿宋_GB2312" w:hint="eastAsia"/>
          <w:sz w:val="32"/>
          <w:szCs w:val="32"/>
        </w:rPr>
        <w:t>60</w:t>
      </w:r>
      <w:r>
        <w:rPr>
          <w:rFonts w:ascii="仿宋_GB2312" w:eastAsia="仿宋_GB2312" w:hint="eastAsia"/>
          <w:sz w:val="32"/>
          <w:szCs w:val="32"/>
        </w:rPr>
        <w:t>万元、</w:t>
      </w:r>
      <w:r>
        <w:rPr>
          <w:rFonts w:ascii="仿宋_GB2312" w:eastAsia="仿宋_GB2312" w:hint="eastAsia"/>
          <w:sz w:val="32"/>
          <w:szCs w:val="32"/>
        </w:rPr>
        <w:t>30</w:t>
      </w:r>
      <w:r>
        <w:rPr>
          <w:rFonts w:ascii="仿宋_GB2312" w:eastAsia="仿宋_GB2312" w:hint="eastAsia"/>
          <w:sz w:val="32"/>
          <w:szCs w:val="32"/>
        </w:rPr>
        <w:t>万元、</w:t>
      </w:r>
      <w:r>
        <w:rPr>
          <w:rFonts w:ascii="仿宋_GB2312" w:eastAsia="仿宋_GB2312" w:hint="eastAsia"/>
          <w:sz w:val="32"/>
          <w:szCs w:val="32"/>
        </w:rPr>
        <w:t>5</w:t>
      </w:r>
      <w:r>
        <w:rPr>
          <w:rFonts w:ascii="仿宋_GB2312" w:eastAsia="仿宋_GB2312" w:hint="eastAsia"/>
          <w:sz w:val="32"/>
          <w:szCs w:val="32"/>
        </w:rPr>
        <w:t>万元。</w:t>
      </w:r>
    </w:p>
    <w:p w:rsidR="00BF10A6" w:rsidRDefault="00AB3194">
      <w:pPr>
        <w:tabs>
          <w:tab w:val="left" w:pos="0"/>
        </w:tabs>
        <w:spacing w:line="580" w:lineRule="exact"/>
        <w:ind w:firstLineChars="200" w:firstLine="643"/>
        <w:rPr>
          <w:rFonts w:ascii="仿宋_GB2312" w:eastAsia="仿宋_GB2312"/>
          <w:sz w:val="32"/>
          <w:szCs w:val="32"/>
        </w:rPr>
      </w:pPr>
      <w:r>
        <w:rPr>
          <w:rFonts w:ascii="仿宋_GB2312" w:eastAsia="仿宋_GB2312" w:hint="eastAsia"/>
          <w:b/>
          <w:bCs/>
          <w:sz w:val="32"/>
          <w:szCs w:val="32"/>
        </w:rPr>
        <w:t>第七条</w:t>
      </w:r>
      <w:r>
        <w:rPr>
          <w:rFonts w:ascii="仿宋_GB2312" w:eastAsia="仿宋_GB2312" w:hint="eastAsia"/>
          <w:sz w:val="32"/>
          <w:szCs w:val="32"/>
        </w:rPr>
        <w:t xml:space="preserve"> </w:t>
      </w:r>
      <w:r>
        <w:rPr>
          <w:rFonts w:ascii="仿宋_GB2312" w:eastAsia="仿宋_GB2312" w:hint="eastAsia"/>
          <w:sz w:val="32"/>
          <w:szCs w:val="32"/>
        </w:rPr>
        <w:t>支持</w:t>
      </w:r>
      <w:r>
        <w:rPr>
          <w:rFonts w:ascii="仿宋_GB2312" w:eastAsia="仿宋_GB2312" w:hint="eastAsia"/>
          <w:sz w:val="32"/>
          <w:szCs w:val="32"/>
        </w:rPr>
        <w:t>企业</w:t>
      </w:r>
      <w:r>
        <w:rPr>
          <w:rFonts w:ascii="仿宋_GB2312" w:eastAsia="仿宋_GB2312" w:hint="eastAsia"/>
          <w:sz w:val="32"/>
          <w:szCs w:val="32"/>
        </w:rPr>
        <w:t>创新发展。</w:t>
      </w:r>
      <w:r>
        <w:rPr>
          <w:rFonts w:ascii="仿宋_GB2312" w:eastAsia="仿宋_GB2312" w:hint="eastAsia"/>
          <w:sz w:val="32"/>
          <w:szCs w:val="32"/>
        </w:rPr>
        <w:t>鼓励文化企业走“专精特新”路线，研发数字化项目产品及服务，通过数字出版、数字影视、数字演播、数字艺术、数字印刷、数字创意、数字动漫、数字娱乐、高新视频等新型文化业态，改造提升传统文化业态，为工业、商业、服务业等实体产业赋能。对于获评天津</w:t>
      </w:r>
      <w:r>
        <w:rPr>
          <w:rFonts w:ascii="仿宋_GB2312" w:eastAsia="仿宋_GB2312" w:hint="eastAsia"/>
          <w:sz w:val="32"/>
          <w:szCs w:val="32"/>
        </w:rPr>
        <w:lastRenderedPageBreak/>
        <w:t>市“</w:t>
      </w:r>
      <w:r>
        <w:rPr>
          <w:rFonts w:ascii="仿宋_GB2312" w:eastAsia="仿宋_GB2312"/>
          <w:sz w:val="32"/>
          <w:szCs w:val="32"/>
        </w:rPr>
        <w:t>专精特新</w:t>
      </w:r>
      <w:r>
        <w:rPr>
          <w:rFonts w:ascii="仿宋_GB2312" w:eastAsia="仿宋_GB2312" w:hint="eastAsia"/>
          <w:sz w:val="32"/>
          <w:szCs w:val="32"/>
        </w:rPr>
        <w:t>”</w:t>
      </w:r>
      <w:r>
        <w:rPr>
          <w:rFonts w:ascii="仿宋_GB2312" w:eastAsia="仿宋_GB2312"/>
          <w:sz w:val="32"/>
          <w:szCs w:val="32"/>
        </w:rPr>
        <w:t>企业、天津市</w:t>
      </w:r>
      <w:r>
        <w:rPr>
          <w:rFonts w:ascii="仿宋_GB2312" w:eastAsia="仿宋_GB2312" w:hint="eastAsia"/>
          <w:sz w:val="32"/>
          <w:szCs w:val="32"/>
        </w:rPr>
        <w:t>“</w:t>
      </w:r>
      <w:r>
        <w:rPr>
          <w:rFonts w:ascii="仿宋_GB2312" w:eastAsia="仿宋_GB2312"/>
          <w:sz w:val="32"/>
          <w:szCs w:val="32"/>
        </w:rPr>
        <w:t>专精特新</w:t>
      </w:r>
      <w:r>
        <w:rPr>
          <w:rFonts w:ascii="仿宋_GB2312" w:eastAsia="仿宋_GB2312" w:hint="eastAsia"/>
          <w:sz w:val="32"/>
          <w:szCs w:val="32"/>
        </w:rPr>
        <w:t>”</w:t>
      </w:r>
      <w:r>
        <w:rPr>
          <w:rFonts w:ascii="仿宋_GB2312" w:eastAsia="仿宋_GB2312"/>
          <w:sz w:val="32"/>
          <w:szCs w:val="32"/>
        </w:rPr>
        <w:t>种子企业</w:t>
      </w:r>
      <w:r>
        <w:rPr>
          <w:rFonts w:ascii="仿宋_GB2312" w:eastAsia="仿宋_GB2312" w:hint="eastAsia"/>
          <w:sz w:val="32"/>
          <w:szCs w:val="32"/>
        </w:rPr>
        <w:t>的</w:t>
      </w:r>
      <w:r>
        <w:rPr>
          <w:rFonts w:ascii="仿宋_GB2312" w:eastAsia="仿宋_GB2312"/>
          <w:sz w:val="32"/>
          <w:szCs w:val="32"/>
        </w:rPr>
        <w:t>，分别给予</w:t>
      </w:r>
      <w:r>
        <w:rPr>
          <w:rFonts w:ascii="仿宋_GB2312" w:eastAsia="仿宋_GB2312" w:hint="eastAsia"/>
          <w:sz w:val="32"/>
          <w:szCs w:val="32"/>
        </w:rPr>
        <w:t>一次性最高</w:t>
      </w:r>
      <w:r>
        <w:rPr>
          <w:rFonts w:ascii="仿宋_GB2312" w:eastAsia="仿宋_GB2312"/>
          <w:sz w:val="32"/>
          <w:szCs w:val="32"/>
        </w:rPr>
        <w:t>75</w:t>
      </w:r>
      <w:r>
        <w:rPr>
          <w:rFonts w:ascii="仿宋_GB2312" w:eastAsia="仿宋_GB2312"/>
          <w:sz w:val="32"/>
          <w:szCs w:val="32"/>
        </w:rPr>
        <w:t>万元、</w:t>
      </w:r>
      <w:r>
        <w:rPr>
          <w:rFonts w:ascii="仿宋_GB2312" w:eastAsia="仿宋_GB2312"/>
          <w:sz w:val="32"/>
          <w:szCs w:val="32"/>
        </w:rPr>
        <w:t>15</w:t>
      </w:r>
      <w:r>
        <w:rPr>
          <w:rFonts w:ascii="仿宋_GB2312" w:eastAsia="仿宋_GB2312"/>
          <w:sz w:val="32"/>
          <w:szCs w:val="32"/>
        </w:rPr>
        <w:t>万元</w:t>
      </w:r>
      <w:r>
        <w:rPr>
          <w:rFonts w:ascii="仿宋_GB2312" w:eastAsia="仿宋_GB2312" w:hint="eastAsia"/>
          <w:sz w:val="32"/>
          <w:szCs w:val="32"/>
        </w:rPr>
        <w:t>奖励。</w:t>
      </w:r>
    </w:p>
    <w:p w:rsidR="00BF10A6" w:rsidRDefault="00AB3194">
      <w:pPr>
        <w:tabs>
          <w:tab w:val="left" w:pos="0"/>
        </w:tabs>
        <w:spacing w:line="580" w:lineRule="exact"/>
        <w:ind w:firstLineChars="200" w:firstLine="643"/>
        <w:rPr>
          <w:rFonts w:ascii="仿宋_GB2312" w:eastAsia="仿宋_GB2312"/>
          <w:strike/>
          <w:color w:val="FF0000"/>
          <w:sz w:val="32"/>
          <w:szCs w:val="32"/>
        </w:rPr>
      </w:pPr>
      <w:r>
        <w:rPr>
          <w:rFonts w:ascii="仿宋_GB2312" w:eastAsia="仿宋_GB2312" w:hint="eastAsia"/>
          <w:b/>
          <w:bCs/>
          <w:sz w:val="32"/>
          <w:szCs w:val="32"/>
        </w:rPr>
        <w:t>第八条</w:t>
      </w:r>
      <w:r>
        <w:rPr>
          <w:rFonts w:ascii="仿宋_GB2312" w:eastAsia="仿宋_GB2312" w:hint="eastAsia"/>
          <w:sz w:val="32"/>
          <w:szCs w:val="32"/>
        </w:rPr>
        <w:t xml:space="preserve"> </w:t>
      </w:r>
      <w:r>
        <w:rPr>
          <w:rFonts w:ascii="仿宋_GB2312" w:eastAsia="仿宋_GB2312" w:hint="eastAsia"/>
          <w:sz w:val="32"/>
          <w:szCs w:val="32"/>
        </w:rPr>
        <w:t>支持企业做大做强。按照《文化及相关产业分类（</w:t>
      </w:r>
      <w:r>
        <w:rPr>
          <w:rFonts w:ascii="仿宋_GB2312" w:eastAsia="仿宋_GB2312"/>
          <w:sz w:val="32"/>
          <w:szCs w:val="32"/>
        </w:rPr>
        <w:t>2018</w:t>
      </w:r>
      <w:r>
        <w:rPr>
          <w:rFonts w:ascii="仿宋_GB2312" w:eastAsia="仿宋_GB2312" w:hint="eastAsia"/>
          <w:sz w:val="32"/>
          <w:szCs w:val="32"/>
        </w:rPr>
        <w:t>）》所规定行业范围，对上年度</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日后首次纳入保税区规模以上文化及相关产业统计范围且两年内未退出的</w:t>
      </w:r>
      <w:proofErr w:type="gramStart"/>
      <w:r>
        <w:rPr>
          <w:rFonts w:ascii="仿宋_GB2312" w:eastAsia="仿宋_GB2312" w:hint="eastAsia"/>
          <w:sz w:val="32"/>
          <w:szCs w:val="32"/>
        </w:rPr>
        <w:t>规</w:t>
      </w:r>
      <w:proofErr w:type="gramEnd"/>
      <w:r>
        <w:rPr>
          <w:rFonts w:ascii="仿宋_GB2312" w:eastAsia="仿宋_GB2312" w:hint="eastAsia"/>
          <w:sz w:val="32"/>
          <w:szCs w:val="32"/>
        </w:rPr>
        <w:t>上企业</w:t>
      </w:r>
      <w:r>
        <w:rPr>
          <w:rFonts w:ascii="仿宋_GB2312" w:eastAsia="仿宋_GB2312" w:hint="eastAsia"/>
          <w:sz w:val="32"/>
          <w:szCs w:val="32"/>
        </w:rPr>
        <w:t>，</w:t>
      </w:r>
      <w:r>
        <w:rPr>
          <w:rFonts w:ascii="仿宋_GB2312" w:eastAsia="仿宋_GB2312" w:hint="eastAsia"/>
          <w:sz w:val="32"/>
          <w:szCs w:val="32"/>
        </w:rPr>
        <w:t>给予最高</w:t>
      </w:r>
      <w:r>
        <w:rPr>
          <w:rFonts w:ascii="仿宋_GB2312" w:eastAsia="仿宋_GB2312" w:hint="eastAsia"/>
          <w:sz w:val="32"/>
          <w:szCs w:val="32"/>
        </w:rPr>
        <w:t>5</w:t>
      </w:r>
      <w:r>
        <w:rPr>
          <w:rFonts w:ascii="仿宋_GB2312" w:eastAsia="仿宋_GB2312" w:hint="eastAsia"/>
          <w:sz w:val="32"/>
          <w:szCs w:val="32"/>
        </w:rPr>
        <w:t>万元</w:t>
      </w:r>
      <w:r>
        <w:rPr>
          <w:rFonts w:ascii="仿宋_GB2312" w:eastAsia="仿宋_GB2312" w:hint="eastAsia"/>
          <w:sz w:val="32"/>
          <w:szCs w:val="32"/>
        </w:rPr>
        <w:t>一次性补贴；同时</w:t>
      </w:r>
      <w:proofErr w:type="gramStart"/>
      <w:r>
        <w:rPr>
          <w:rFonts w:ascii="仿宋_GB2312" w:eastAsia="仿宋_GB2312" w:hint="eastAsia"/>
          <w:sz w:val="32"/>
          <w:szCs w:val="32"/>
        </w:rPr>
        <w:t>健全重点</w:t>
      </w:r>
      <w:proofErr w:type="gramEnd"/>
      <w:r>
        <w:rPr>
          <w:rFonts w:ascii="仿宋_GB2312" w:eastAsia="仿宋_GB2312" w:hint="eastAsia"/>
          <w:sz w:val="32"/>
          <w:szCs w:val="32"/>
        </w:rPr>
        <w:t>项目全生命周期服务保障，定期召开文化产业链座谈会，促进信息共享、资源整合，结合上下游合作需求争取相关政策，壮大产业链条</w:t>
      </w:r>
      <w:r>
        <w:rPr>
          <w:rFonts w:ascii="微软雅黑" w:eastAsia="微软雅黑" w:hAnsi="微软雅黑"/>
          <w:color w:val="333333"/>
          <w:sz w:val="27"/>
          <w:szCs w:val="27"/>
          <w:shd w:val="clear" w:color="auto" w:fill="FFFFFF"/>
        </w:rPr>
        <w:t>。</w:t>
      </w:r>
      <w:r>
        <w:rPr>
          <w:rFonts w:ascii="仿宋_GB2312" w:eastAsia="仿宋_GB2312" w:hint="eastAsia"/>
          <w:sz w:val="32"/>
          <w:szCs w:val="32"/>
        </w:rPr>
        <w:t>支持和帮扶辖区文化企业开展各类知识产权项目申报，努力培育一批拥有自主知识产权、核心技术和市场竞争力强的知名品牌。</w:t>
      </w:r>
    </w:p>
    <w:p w:rsidR="00BF10A6" w:rsidRDefault="00AB3194">
      <w:pPr>
        <w:tabs>
          <w:tab w:val="left" w:pos="0"/>
        </w:tabs>
        <w:spacing w:line="580" w:lineRule="exact"/>
        <w:ind w:firstLineChars="200" w:firstLine="643"/>
        <w:rPr>
          <w:rFonts w:ascii="仿宋_GB2312" w:eastAsia="仿宋_GB2312"/>
          <w:sz w:val="32"/>
          <w:szCs w:val="32"/>
        </w:rPr>
      </w:pPr>
      <w:r>
        <w:rPr>
          <w:rFonts w:ascii="仿宋_GB2312" w:eastAsia="仿宋_GB2312" w:hint="eastAsia"/>
          <w:b/>
          <w:bCs/>
          <w:sz w:val="32"/>
          <w:szCs w:val="32"/>
        </w:rPr>
        <w:t>第九条</w:t>
      </w:r>
      <w:r>
        <w:rPr>
          <w:rFonts w:ascii="仿宋_GB2312" w:eastAsia="仿宋_GB2312" w:hint="eastAsia"/>
          <w:sz w:val="32"/>
          <w:szCs w:val="32"/>
        </w:rPr>
        <w:t xml:space="preserve"> </w:t>
      </w:r>
      <w:r>
        <w:rPr>
          <w:rFonts w:ascii="仿宋_GB2312" w:eastAsia="仿宋_GB2312" w:hint="eastAsia"/>
          <w:sz w:val="32"/>
          <w:szCs w:val="32"/>
        </w:rPr>
        <w:t>支持打造区域品牌。鼓励企业围绕海港、空港、临港三区域的特色地标，培育打造竞争力强、美誉度高的区域文化</w:t>
      </w:r>
      <w:r>
        <w:rPr>
          <w:rFonts w:ascii="仿宋_GB2312" w:eastAsia="仿宋_GB2312" w:hint="eastAsia"/>
          <w:sz w:val="32"/>
          <w:szCs w:val="32"/>
        </w:rPr>
        <w:t>IP</w:t>
      </w:r>
      <w:r>
        <w:rPr>
          <w:rFonts w:ascii="仿宋_GB2312" w:eastAsia="仿宋_GB2312" w:hint="eastAsia"/>
          <w:sz w:val="32"/>
          <w:szCs w:val="32"/>
        </w:rPr>
        <w:t>与活动品牌</w:t>
      </w:r>
      <w:r>
        <w:rPr>
          <w:rFonts w:ascii="仿宋_GB2312" w:eastAsia="仿宋_GB2312" w:hint="eastAsia"/>
          <w:sz w:val="32"/>
          <w:szCs w:val="32"/>
        </w:rPr>
        <w:t>。</w:t>
      </w:r>
      <w:r>
        <w:rPr>
          <w:rFonts w:ascii="仿宋_GB2312" w:eastAsia="仿宋_GB2312" w:hint="eastAsia"/>
          <w:sz w:val="32"/>
          <w:szCs w:val="32"/>
        </w:rPr>
        <w:t>获得</w:t>
      </w:r>
      <w:r>
        <w:rPr>
          <w:rFonts w:ascii="仿宋_GB2312" w:eastAsia="仿宋_GB2312" w:hint="eastAsia"/>
          <w:sz w:val="32"/>
          <w:szCs w:val="32"/>
        </w:rPr>
        <w:t>国际国内</w:t>
      </w:r>
      <w:r>
        <w:rPr>
          <w:rFonts w:ascii="仿宋_GB2312" w:eastAsia="仿宋_GB2312" w:hint="eastAsia"/>
          <w:sz w:val="32"/>
          <w:szCs w:val="32"/>
        </w:rPr>
        <w:t>专业创意设计奖项、音乐奖项、文学奖项的，或在新闻媒体传播中被认定</w:t>
      </w:r>
      <w:r>
        <w:rPr>
          <w:rFonts w:ascii="仿宋_GB2312" w:eastAsia="仿宋_GB2312" w:hint="eastAsia"/>
          <w:sz w:val="32"/>
          <w:szCs w:val="32"/>
        </w:rPr>
        <w:t>对</w:t>
      </w:r>
      <w:r>
        <w:rPr>
          <w:rFonts w:ascii="仿宋_GB2312" w:eastAsia="仿宋_GB2312" w:hint="eastAsia"/>
          <w:sz w:val="32"/>
          <w:szCs w:val="32"/>
        </w:rPr>
        <w:t>提升保税区形象产生较大影响力的原创作品，给予每个项目实际投入</w:t>
      </w:r>
      <w:r>
        <w:rPr>
          <w:rFonts w:ascii="仿宋_GB2312" w:eastAsia="仿宋_GB2312" w:hint="eastAsia"/>
          <w:sz w:val="32"/>
          <w:szCs w:val="32"/>
        </w:rPr>
        <w:t>30</w:t>
      </w:r>
      <w:r>
        <w:rPr>
          <w:rFonts w:ascii="仿宋_GB2312" w:eastAsia="仿宋_GB2312"/>
          <w:sz w:val="32"/>
          <w:szCs w:val="32"/>
        </w:rPr>
        <w:t>%</w:t>
      </w:r>
      <w:r>
        <w:rPr>
          <w:rFonts w:ascii="仿宋_GB2312" w:eastAsia="仿宋_GB2312" w:hint="eastAsia"/>
          <w:sz w:val="32"/>
          <w:szCs w:val="32"/>
        </w:rPr>
        <w:t>且不超过</w:t>
      </w:r>
      <w:r>
        <w:rPr>
          <w:rFonts w:ascii="仿宋_GB2312" w:eastAsia="仿宋_GB2312" w:hint="eastAsia"/>
          <w:sz w:val="32"/>
          <w:szCs w:val="32"/>
        </w:rPr>
        <w:t>10</w:t>
      </w:r>
      <w:r>
        <w:rPr>
          <w:rFonts w:ascii="仿宋_GB2312" w:eastAsia="仿宋_GB2312" w:hint="eastAsia"/>
          <w:sz w:val="32"/>
          <w:szCs w:val="32"/>
        </w:rPr>
        <w:t>万元的一次性扶持。</w:t>
      </w:r>
    </w:p>
    <w:p w:rsidR="00BF10A6" w:rsidRDefault="00AB3194">
      <w:pPr>
        <w:tabs>
          <w:tab w:val="left" w:pos="0"/>
        </w:tabs>
        <w:spacing w:line="580" w:lineRule="exact"/>
        <w:ind w:firstLineChars="200" w:firstLine="643"/>
        <w:rPr>
          <w:rFonts w:ascii="仿宋_GB2312" w:eastAsia="仿宋_GB2312"/>
          <w:sz w:val="32"/>
          <w:szCs w:val="32"/>
        </w:rPr>
      </w:pPr>
      <w:r>
        <w:rPr>
          <w:rFonts w:ascii="仿宋_GB2312" w:eastAsia="仿宋_GB2312" w:hint="eastAsia"/>
          <w:b/>
          <w:bCs/>
          <w:sz w:val="32"/>
          <w:szCs w:val="32"/>
        </w:rPr>
        <w:t>第十条</w:t>
      </w:r>
      <w:r>
        <w:rPr>
          <w:rFonts w:ascii="仿宋_GB2312" w:eastAsia="仿宋_GB2312" w:hint="eastAsia"/>
          <w:sz w:val="32"/>
          <w:szCs w:val="32"/>
        </w:rPr>
        <w:t xml:space="preserve"> </w:t>
      </w:r>
      <w:r>
        <w:rPr>
          <w:rFonts w:ascii="仿宋_GB2312" w:eastAsia="仿宋_GB2312" w:hint="eastAsia"/>
          <w:sz w:val="32"/>
          <w:szCs w:val="32"/>
        </w:rPr>
        <w:t>支持举办各</w:t>
      </w:r>
      <w:proofErr w:type="gramStart"/>
      <w:r>
        <w:rPr>
          <w:rFonts w:ascii="仿宋_GB2312" w:eastAsia="仿宋_GB2312" w:hint="eastAsia"/>
          <w:sz w:val="32"/>
          <w:szCs w:val="32"/>
        </w:rPr>
        <w:t>类文旅活动</w:t>
      </w:r>
      <w:proofErr w:type="gramEnd"/>
      <w:r>
        <w:rPr>
          <w:rFonts w:ascii="仿宋_GB2312" w:eastAsia="仿宋_GB2312" w:hint="eastAsia"/>
          <w:sz w:val="32"/>
          <w:szCs w:val="32"/>
        </w:rPr>
        <w:t>。对于注册在保税区的文化企业或机构在区内举办市级及以上规模的高峰论坛、文化旅游节、创新创意大赛、文物（艺术品）展览等活动，经评审后，给予活动实际投入费用的</w:t>
      </w:r>
      <w:r>
        <w:rPr>
          <w:rFonts w:ascii="仿宋_GB2312" w:eastAsia="仿宋_GB2312" w:hint="eastAsia"/>
          <w:sz w:val="32"/>
          <w:szCs w:val="32"/>
        </w:rPr>
        <w:t>50%</w:t>
      </w:r>
      <w:r>
        <w:rPr>
          <w:rFonts w:ascii="仿宋_GB2312" w:eastAsia="仿宋_GB2312" w:hint="eastAsia"/>
          <w:sz w:val="32"/>
          <w:szCs w:val="32"/>
        </w:rPr>
        <w:t>且不超过</w:t>
      </w:r>
      <w:r>
        <w:rPr>
          <w:rFonts w:ascii="仿宋_GB2312" w:eastAsia="仿宋_GB2312" w:hint="eastAsia"/>
          <w:sz w:val="32"/>
          <w:szCs w:val="32"/>
        </w:rPr>
        <w:t>20</w:t>
      </w:r>
      <w:r>
        <w:rPr>
          <w:rFonts w:ascii="仿宋_GB2312" w:eastAsia="仿宋_GB2312" w:hint="eastAsia"/>
          <w:sz w:val="32"/>
          <w:szCs w:val="32"/>
        </w:rPr>
        <w:t>万元的一次性补贴。鼓励保税区文化演艺类、文化（含文物、艺术品）贸易类企业举办具有行业发展影响力的展会、节庆、演艺等</w:t>
      </w:r>
      <w:proofErr w:type="gramStart"/>
      <w:r>
        <w:rPr>
          <w:rFonts w:ascii="仿宋_GB2312" w:eastAsia="仿宋_GB2312" w:hint="eastAsia"/>
          <w:sz w:val="32"/>
          <w:szCs w:val="32"/>
        </w:rPr>
        <w:t>文旅品牌</w:t>
      </w:r>
      <w:proofErr w:type="gramEnd"/>
      <w:r>
        <w:rPr>
          <w:rFonts w:ascii="仿宋_GB2312" w:eastAsia="仿宋_GB2312" w:hint="eastAsia"/>
          <w:sz w:val="32"/>
          <w:szCs w:val="32"/>
        </w:rPr>
        <w:t>活动，给予保税区文化中心等场地使用支持。</w:t>
      </w:r>
    </w:p>
    <w:p w:rsidR="00BF10A6" w:rsidRDefault="00AB3194">
      <w:pPr>
        <w:tabs>
          <w:tab w:val="left" w:pos="0"/>
        </w:tabs>
        <w:spacing w:line="580" w:lineRule="exact"/>
        <w:ind w:firstLineChars="200" w:firstLine="643"/>
        <w:rPr>
          <w:rFonts w:ascii="仿宋_GB2312" w:eastAsia="仿宋_GB2312"/>
          <w:sz w:val="32"/>
          <w:szCs w:val="32"/>
          <w:highlight w:val="yellow"/>
        </w:rPr>
      </w:pPr>
      <w:r>
        <w:rPr>
          <w:rFonts w:ascii="仿宋_GB2312" w:eastAsia="仿宋_GB2312" w:hint="eastAsia"/>
          <w:b/>
          <w:bCs/>
          <w:sz w:val="32"/>
          <w:szCs w:val="32"/>
        </w:rPr>
        <w:lastRenderedPageBreak/>
        <w:t>第十一条</w:t>
      </w:r>
      <w:r>
        <w:rPr>
          <w:rFonts w:ascii="仿宋_GB2312" w:eastAsia="仿宋_GB2312" w:hint="eastAsia"/>
          <w:sz w:val="32"/>
          <w:szCs w:val="32"/>
        </w:rPr>
        <w:t xml:space="preserve"> </w:t>
      </w:r>
      <w:r>
        <w:rPr>
          <w:rFonts w:ascii="仿宋_GB2312" w:eastAsia="仿宋_GB2312" w:hint="eastAsia"/>
          <w:sz w:val="32"/>
          <w:szCs w:val="32"/>
        </w:rPr>
        <w:t>支持文化进出口。对文化服务进出口减少审批</w:t>
      </w:r>
      <w:r>
        <w:rPr>
          <w:rFonts w:ascii="仿宋_GB2312" w:eastAsia="仿宋_GB2312" w:hint="eastAsia"/>
          <w:sz w:val="32"/>
          <w:szCs w:val="32"/>
        </w:rPr>
        <w:t>事项，简化手续，缩短时限；对从境外进入综合保税区、符合条件的文化类进口货物适用保税政策，不实行关税配额、许可证件管理，仓储时间不受限制，按照海关规定办理相关手续后货物在综合保税区与境外之间可自由进出</w:t>
      </w:r>
      <w:r>
        <w:rPr>
          <w:rFonts w:ascii="仿宋_GB2312" w:eastAsia="仿宋_GB2312" w:hint="eastAsia"/>
          <w:sz w:val="32"/>
          <w:szCs w:val="32"/>
        </w:rPr>
        <w:t>。</w:t>
      </w:r>
    </w:p>
    <w:p w:rsidR="00BF10A6" w:rsidRDefault="00AB3194">
      <w:pPr>
        <w:tabs>
          <w:tab w:val="left" w:pos="0"/>
        </w:tabs>
        <w:spacing w:line="580" w:lineRule="exact"/>
        <w:ind w:firstLineChars="200" w:firstLine="643"/>
        <w:rPr>
          <w:rFonts w:ascii="仿宋_GB2312" w:eastAsia="仿宋_GB2312"/>
          <w:sz w:val="32"/>
          <w:szCs w:val="32"/>
        </w:rPr>
      </w:pPr>
      <w:r>
        <w:rPr>
          <w:rFonts w:ascii="仿宋_GB2312" w:eastAsia="仿宋_GB2312" w:hint="eastAsia"/>
          <w:b/>
          <w:bCs/>
          <w:sz w:val="32"/>
          <w:szCs w:val="32"/>
        </w:rPr>
        <w:t>第十二条</w:t>
      </w:r>
      <w:r>
        <w:rPr>
          <w:rFonts w:ascii="仿宋_GB2312" w:eastAsia="仿宋_GB2312" w:hint="eastAsia"/>
          <w:sz w:val="32"/>
          <w:szCs w:val="32"/>
        </w:rPr>
        <w:t xml:space="preserve"> </w:t>
      </w:r>
      <w:r>
        <w:rPr>
          <w:rFonts w:ascii="仿宋_GB2312" w:eastAsia="仿宋_GB2312" w:hint="eastAsia"/>
          <w:sz w:val="32"/>
          <w:szCs w:val="32"/>
        </w:rPr>
        <w:t>支持开展保税仓储</w:t>
      </w:r>
      <w:r>
        <w:rPr>
          <w:rFonts w:ascii="仿宋_GB2312" w:eastAsia="仿宋_GB2312" w:hint="eastAsia"/>
          <w:sz w:val="32"/>
          <w:szCs w:val="32"/>
        </w:rPr>
        <w:t>展览</w:t>
      </w:r>
      <w:r>
        <w:rPr>
          <w:rFonts w:ascii="仿宋_GB2312" w:eastAsia="仿宋_GB2312" w:hint="eastAsia"/>
          <w:sz w:val="32"/>
          <w:szCs w:val="32"/>
        </w:rPr>
        <w:t>。对在辖区内综合保税区注册的文化（含文物、艺术品）贸易企业，提供开展保税仓储、保税</w:t>
      </w:r>
      <w:r>
        <w:rPr>
          <w:rFonts w:ascii="仿宋_GB2312" w:eastAsia="仿宋_GB2312" w:hint="eastAsia"/>
          <w:sz w:val="32"/>
          <w:szCs w:val="32"/>
        </w:rPr>
        <w:t>展览</w:t>
      </w:r>
      <w:r>
        <w:rPr>
          <w:rFonts w:ascii="仿宋_GB2312" w:eastAsia="仿宋_GB2312" w:hint="eastAsia"/>
          <w:sz w:val="32"/>
          <w:szCs w:val="32"/>
        </w:rPr>
        <w:t>、保税交易的平台，保税仓储</w:t>
      </w:r>
      <w:r>
        <w:rPr>
          <w:rFonts w:ascii="仿宋_GB2312" w:eastAsia="仿宋_GB2312" w:hint="eastAsia"/>
          <w:sz w:val="32"/>
          <w:szCs w:val="32"/>
        </w:rPr>
        <w:t>及展览展示</w:t>
      </w:r>
      <w:r>
        <w:rPr>
          <w:rFonts w:ascii="仿宋_GB2312" w:eastAsia="仿宋_GB2312" w:hint="eastAsia"/>
          <w:sz w:val="32"/>
          <w:szCs w:val="32"/>
        </w:rPr>
        <w:t>补贴标准为不超过</w:t>
      </w:r>
      <w:r>
        <w:rPr>
          <w:rFonts w:ascii="仿宋_GB2312" w:eastAsia="仿宋_GB2312" w:hint="eastAsia"/>
          <w:sz w:val="32"/>
          <w:szCs w:val="32"/>
        </w:rPr>
        <w:t>1</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平方米</w:t>
      </w:r>
      <w:r>
        <w:rPr>
          <w:rFonts w:ascii="仿宋_GB2312" w:eastAsia="仿宋_GB2312" w:hint="eastAsia"/>
          <w:sz w:val="32"/>
          <w:szCs w:val="32"/>
        </w:rPr>
        <w:t>/</w:t>
      </w:r>
      <w:r>
        <w:rPr>
          <w:rFonts w:ascii="仿宋_GB2312" w:eastAsia="仿宋_GB2312" w:hint="eastAsia"/>
          <w:sz w:val="32"/>
          <w:szCs w:val="32"/>
        </w:rPr>
        <w:t>天，每家企业每年补贴总额不超过</w:t>
      </w:r>
      <w:r>
        <w:rPr>
          <w:rFonts w:ascii="仿宋_GB2312" w:eastAsia="仿宋_GB2312" w:hint="eastAsia"/>
          <w:sz w:val="32"/>
          <w:szCs w:val="32"/>
        </w:rPr>
        <w:t>3</w:t>
      </w:r>
      <w:r>
        <w:rPr>
          <w:rFonts w:ascii="仿宋_GB2312" w:eastAsia="仿宋_GB2312" w:hint="eastAsia"/>
          <w:sz w:val="32"/>
          <w:szCs w:val="32"/>
        </w:rPr>
        <w:t>0</w:t>
      </w:r>
      <w:r>
        <w:rPr>
          <w:rFonts w:ascii="仿宋_GB2312" w:eastAsia="仿宋_GB2312" w:hint="eastAsia"/>
          <w:sz w:val="32"/>
          <w:szCs w:val="32"/>
        </w:rPr>
        <w:t>万元，补贴方式为先交后补。</w:t>
      </w:r>
    </w:p>
    <w:p w:rsidR="00BF10A6" w:rsidRDefault="00AB3194">
      <w:pPr>
        <w:tabs>
          <w:tab w:val="left" w:pos="0"/>
        </w:tabs>
        <w:spacing w:line="580" w:lineRule="exact"/>
        <w:ind w:firstLineChars="200" w:firstLine="643"/>
        <w:rPr>
          <w:rFonts w:ascii="仿宋_GB2312" w:eastAsia="仿宋_GB2312"/>
          <w:sz w:val="32"/>
          <w:szCs w:val="32"/>
        </w:rPr>
      </w:pPr>
      <w:r>
        <w:rPr>
          <w:rFonts w:ascii="仿宋_GB2312" w:eastAsia="仿宋_GB2312" w:hint="eastAsia"/>
          <w:b/>
          <w:bCs/>
          <w:sz w:val="32"/>
          <w:szCs w:val="32"/>
        </w:rPr>
        <w:t>第十三条</w:t>
      </w:r>
      <w:r>
        <w:rPr>
          <w:rFonts w:ascii="仿宋_GB2312" w:eastAsia="仿宋_GB2312" w:hint="eastAsia"/>
          <w:sz w:val="32"/>
          <w:szCs w:val="32"/>
        </w:rPr>
        <w:t xml:space="preserve"> </w:t>
      </w:r>
      <w:r>
        <w:rPr>
          <w:rFonts w:ascii="仿宋_GB2312" w:eastAsia="仿宋_GB2312" w:hint="eastAsia"/>
          <w:sz w:val="32"/>
          <w:szCs w:val="32"/>
        </w:rPr>
        <w:t>符合本办法规定的同一事项同时符合上级或本区其他扶持政策规</w:t>
      </w:r>
      <w:r>
        <w:rPr>
          <w:rFonts w:ascii="仿宋_GB2312" w:eastAsia="仿宋_GB2312" w:hint="eastAsia"/>
          <w:sz w:val="32"/>
          <w:szCs w:val="32"/>
        </w:rPr>
        <w:t>定（含上级部门要求保税区配套或负担资金的政策规定）的，按照从高不重复的原则予以支持，另有规定的除外。获得奖励的涉税支出由企业自行承担</w:t>
      </w:r>
      <w:r>
        <w:rPr>
          <w:rFonts w:ascii="仿宋_GB2312" w:eastAsia="仿宋_GB2312" w:hint="eastAsia"/>
          <w:sz w:val="32"/>
          <w:szCs w:val="32"/>
        </w:rPr>
        <w:t>。</w:t>
      </w:r>
    </w:p>
    <w:p w:rsidR="00BF10A6" w:rsidRDefault="00AB3194">
      <w:pPr>
        <w:tabs>
          <w:tab w:val="left" w:pos="0"/>
        </w:tabs>
        <w:spacing w:line="580" w:lineRule="exact"/>
        <w:ind w:firstLineChars="200" w:firstLine="643"/>
        <w:rPr>
          <w:rFonts w:ascii="仿宋_GB2312" w:eastAsia="仿宋_GB2312"/>
          <w:sz w:val="32"/>
          <w:szCs w:val="32"/>
        </w:rPr>
      </w:pPr>
      <w:r>
        <w:rPr>
          <w:rFonts w:ascii="仿宋_GB2312" w:eastAsia="仿宋_GB2312" w:hint="eastAsia"/>
          <w:b/>
          <w:bCs/>
          <w:sz w:val="32"/>
          <w:szCs w:val="32"/>
        </w:rPr>
        <w:t>第十四条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由天津港保税区文教局负责解释，自印发之日起施行，有效期</w:t>
      </w:r>
      <w:r>
        <w:rPr>
          <w:rFonts w:ascii="仿宋_GB2312" w:eastAsia="仿宋_GB2312" w:hint="eastAsia"/>
          <w:sz w:val="32"/>
          <w:szCs w:val="32"/>
        </w:rPr>
        <w:t>3</w:t>
      </w:r>
      <w:r>
        <w:rPr>
          <w:rFonts w:ascii="仿宋_GB2312" w:eastAsia="仿宋_GB2312" w:hint="eastAsia"/>
          <w:sz w:val="32"/>
          <w:szCs w:val="32"/>
        </w:rPr>
        <w:t>年。</w:t>
      </w:r>
    </w:p>
    <w:p w:rsidR="00BF10A6" w:rsidRDefault="00BF10A6">
      <w:pPr>
        <w:pStyle w:val="a3"/>
        <w:rPr>
          <w:rFonts w:ascii="仿宋_GB2312" w:eastAsia="仿宋_GB2312"/>
          <w:sz w:val="32"/>
          <w:szCs w:val="32"/>
        </w:rPr>
      </w:pPr>
    </w:p>
    <w:p w:rsidR="00BF10A6" w:rsidRDefault="00BF10A6">
      <w:pPr>
        <w:pStyle w:val="8"/>
        <w:ind w:left="0"/>
        <w:jc w:val="left"/>
        <w:rPr>
          <w:rFonts w:eastAsia="仿宋_GB2312"/>
          <w:highlight w:val="yellow"/>
        </w:rPr>
      </w:pPr>
    </w:p>
    <w:sectPr w:rsidR="00BF10A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194" w:rsidRDefault="00AB3194">
      <w:r>
        <w:separator/>
      </w:r>
    </w:p>
  </w:endnote>
  <w:endnote w:type="continuationSeparator" w:id="0">
    <w:p w:rsidR="00AB3194" w:rsidRDefault="00AB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8A766AB2-8A65-43EC-95CF-B9BC2CB42640}"/>
    <w:embedBold r:id="rId2" w:subsetted="1" w:fontKey="{BA7D12DD-1DC0-47DC-B97A-BB05B829863C}"/>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embedRegular r:id="rId3" w:subsetted="1" w:fontKey="{F5AF4F14-535F-4027-8845-6A9EA006FE94}"/>
  </w:font>
  <w:font w:name="微软雅黑">
    <w:panose1 w:val="020B0503020204020204"/>
    <w:charset w:val="86"/>
    <w:family w:val="swiss"/>
    <w:pitch w:val="variable"/>
    <w:sig w:usb0="80000287" w:usb1="2ACF3C50" w:usb2="00000016" w:usb3="00000000" w:csb0="0004001F" w:csb1="00000000"/>
    <w:embedRegular r:id="rId4" w:subsetted="1" w:fontKey="{86795482-2AB9-47F6-AFF3-A544837B7D1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0A6" w:rsidRDefault="00AB3194">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F10A6" w:rsidRDefault="00AB3194">
                          <w:pPr>
                            <w:pStyle w:val="a4"/>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00633D57">
                            <w:rPr>
                              <w:rFonts w:ascii="仿宋_GB2312" w:eastAsia="仿宋_GB2312" w:hAnsi="仿宋_GB2312" w:cs="仿宋_GB2312"/>
                              <w:noProof/>
                              <w:sz w:val="32"/>
                              <w:szCs w:val="32"/>
                            </w:rPr>
                            <w:t>4</w:t>
                          </w:r>
                          <w:r>
                            <w:rPr>
                              <w:rFonts w:ascii="仿宋_GB2312" w:eastAsia="仿宋_GB2312" w:hAnsi="仿宋_GB2312" w:cs="仿宋_GB2312" w:hint="eastAsia"/>
                              <w:sz w:val="32"/>
                              <w:szCs w:val="32"/>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0+F+kuAEAAE4DAAAOAAAAAAAAAAAAAAAAAC4CAABkcnMvZTJvRG9jLnht&#10;bFBLAQItABQABgAIAAAAIQAMSvDu1gAAAAUBAAAPAAAAAAAAAAAAAAAAABIEAABkcnMvZG93bnJl&#10;di54bWxQSwUGAAAAAAQABADzAAAAFQUAAAAA&#10;" filled="f" stroked="f">
              <v:textbox style="mso-fit-shape-to-text:t" inset="0,0,0,0">
                <w:txbxContent>
                  <w:p w:rsidR="00BF10A6" w:rsidRDefault="00AB3194">
                    <w:pPr>
                      <w:pStyle w:val="a4"/>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00633D57">
                      <w:rPr>
                        <w:rFonts w:ascii="仿宋_GB2312" w:eastAsia="仿宋_GB2312" w:hAnsi="仿宋_GB2312" w:cs="仿宋_GB2312"/>
                        <w:noProof/>
                        <w:sz w:val="32"/>
                        <w:szCs w:val="32"/>
                      </w:rPr>
                      <w:t>4</w:t>
                    </w:r>
                    <w:r>
                      <w:rPr>
                        <w:rFonts w:ascii="仿宋_GB2312" w:eastAsia="仿宋_GB2312" w:hAnsi="仿宋_GB2312" w:cs="仿宋_GB2312" w:hint="eastAsia"/>
                        <w:sz w:val="32"/>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194" w:rsidRDefault="00AB3194">
      <w:r>
        <w:separator/>
      </w:r>
    </w:p>
  </w:footnote>
  <w:footnote w:type="continuationSeparator" w:id="0">
    <w:p w:rsidR="00AB3194" w:rsidRDefault="00AB31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embedTrueTypeFonts/>
  <w:saveSubset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5YThmNWIyNjM0Y2ZiYzNjY2RlMjBjYTQwZmE0OTYifQ=="/>
  </w:docVars>
  <w:rsids>
    <w:rsidRoot w:val="0047451F"/>
    <w:rsid w:val="00027540"/>
    <w:rsid w:val="00031661"/>
    <w:rsid w:val="00056695"/>
    <w:rsid w:val="0009230C"/>
    <w:rsid w:val="00113275"/>
    <w:rsid w:val="00144DEB"/>
    <w:rsid w:val="001657BC"/>
    <w:rsid w:val="001F5C6B"/>
    <w:rsid w:val="00205FC7"/>
    <w:rsid w:val="00212F66"/>
    <w:rsid w:val="002E1C22"/>
    <w:rsid w:val="00341611"/>
    <w:rsid w:val="003F353C"/>
    <w:rsid w:val="003F590D"/>
    <w:rsid w:val="0047451F"/>
    <w:rsid w:val="004878C0"/>
    <w:rsid w:val="004E3A7F"/>
    <w:rsid w:val="00551B6B"/>
    <w:rsid w:val="00583EF1"/>
    <w:rsid w:val="00633D57"/>
    <w:rsid w:val="006A056E"/>
    <w:rsid w:val="00713314"/>
    <w:rsid w:val="00777073"/>
    <w:rsid w:val="00834E0D"/>
    <w:rsid w:val="0095725A"/>
    <w:rsid w:val="00A24EB2"/>
    <w:rsid w:val="00AB3194"/>
    <w:rsid w:val="00AF5C6B"/>
    <w:rsid w:val="00B73E21"/>
    <w:rsid w:val="00BB7874"/>
    <w:rsid w:val="00BF10A6"/>
    <w:rsid w:val="00BF739C"/>
    <w:rsid w:val="00C806A9"/>
    <w:rsid w:val="00C9284C"/>
    <w:rsid w:val="00C96C04"/>
    <w:rsid w:val="00CB6553"/>
    <w:rsid w:val="00CC257E"/>
    <w:rsid w:val="00E72010"/>
    <w:rsid w:val="00EF0776"/>
    <w:rsid w:val="00F054A4"/>
    <w:rsid w:val="00FD788C"/>
    <w:rsid w:val="01C62A5D"/>
    <w:rsid w:val="022D1EB6"/>
    <w:rsid w:val="02377801"/>
    <w:rsid w:val="032671E6"/>
    <w:rsid w:val="043F0BEF"/>
    <w:rsid w:val="05633A9B"/>
    <w:rsid w:val="05B36CA6"/>
    <w:rsid w:val="06497B03"/>
    <w:rsid w:val="06B86A37"/>
    <w:rsid w:val="06DE095D"/>
    <w:rsid w:val="08095E43"/>
    <w:rsid w:val="0837069C"/>
    <w:rsid w:val="08644110"/>
    <w:rsid w:val="09A25C50"/>
    <w:rsid w:val="0AA6337D"/>
    <w:rsid w:val="0AB075D4"/>
    <w:rsid w:val="0B2643FE"/>
    <w:rsid w:val="0B3C21FF"/>
    <w:rsid w:val="0D0E4B80"/>
    <w:rsid w:val="0D132C19"/>
    <w:rsid w:val="0DC83A03"/>
    <w:rsid w:val="0E415563"/>
    <w:rsid w:val="0FA14CC1"/>
    <w:rsid w:val="105929B3"/>
    <w:rsid w:val="11894DD7"/>
    <w:rsid w:val="11AE1AA8"/>
    <w:rsid w:val="11B36778"/>
    <w:rsid w:val="11ED1C8A"/>
    <w:rsid w:val="12B76BB7"/>
    <w:rsid w:val="140C0868"/>
    <w:rsid w:val="14180B62"/>
    <w:rsid w:val="147E61BD"/>
    <w:rsid w:val="18842C1C"/>
    <w:rsid w:val="18F558C8"/>
    <w:rsid w:val="1C0F6CA1"/>
    <w:rsid w:val="1CB57848"/>
    <w:rsid w:val="1DBC7328"/>
    <w:rsid w:val="21A959D8"/>
    <w:rsid w:val="222B5EB7"/>
    <w:rsid w:val="23B07B78"/>
    <w:rsid w:val="243A0633"/>
    <w:rsid w:val="24BC3E0A"/>
    <w:rsid w:val="2568058A"/>
    <w:rsid w:val="25BD32CA"/>
    <w:rsid w:val="278E3170"/>
    <w:rsid w:val="291E2FA2"/>
    <w:rsid w:val="29F136E6"/>
    <w:rsid w:val="2A790107"/>
    <w:rsid w:val="2B8905AC"/>
    <w:rsid w:val="2CAD22EA"/>
    <w:rsid w:val="2DA6754B"/>
    <w:rsid w:val="2EC87477"/>
    <w:rsid w:val="2EFD4CC7"/>
    <w:rsid w:val="2F071D9F"/>
    <w:rsid w:val="2F1E127D"/>
    <w:rsid w:val="30AA253A"/>
    <w:rsid w:val="32F841DE"/>
    <w:rsid w:val="33A17510"/>
    <w:rsid w:val="34382604"/>
    <w:rsid w:val="348F6779"/>
    <w:rsid w:val="34DF40E1"/>
    <w:rsid w:val="34E215B8"/>
    <w:rsid w:val="34FE0E33"/>
    <w:rsid w:val="352E68BA"/>
    <w:rsid w:val="3651018A"/>
    <w:rsid w:val="37163563"/>
    <w:rsid w:val="37492C0F"/>
    <w:rsid w:val="37CC3488"/>
    <w:rsid w:val="381835BB"/>
    <w:rsid w:val="38C9426B"/>
    <w:rsid w:val="394C632D"/>
    <w:rsid w:val="39EB6200"/>
    <w:rsid w:val="3B3D6F2F"/>
    <w:rsid w:val="3B5129DA"/>
    <w:rsid w:val="3B986F4A"/>
    <w:rsid w:val="3BE67592"/>
    <w:rsid w:val="3C9F1A92"/>
    <w:rsid w:val="3DC52D26"/>
    <w:rsid w:val="3DFE0EA8"/>
    <w:rsid w:val="3E990920"/>
    <w:rsid w:val="3EA8749E"/>
    <w:rsid w:val="3F7E18C4"/>
    <w:rsid w:val="405C1C05"/>
    <w:rsid w:val="41456B3D"/>
    <w:rsid w:val="418D5F4F"/>
    <w:rsid w:val="432B553C"/>
    <w:rsid w:val="438751EB"/>
    <w:rsid w:val="44680A8E"/>
    <w:rsid w:val="45F718B9"/>
    <w:rsid w:val="474D4376"/>
    <w:rsid w:val="477F2390"/>
    <w:rsid w:val="4B412124"/>
    <w:rsid w:val="4B836DB8"/>
    <w:rsid w:val="4C6A56AA"/>
    <w:rsid w:val="4CE32343"/>
    <w:rsid w:val="4D0C05A9"/>
    <w:rsid w:val="4D0C67B1"/>
    <w:rsid w:val="4D8B3EE0"/>
    <w:rsid w:val="4E901EAF"/>
    <w:rsid w:val="4F55526F"/>
    <w:rsid w:val="50B155D8"/>
    <w:rsid w:val="51AA67D1"/>
    <w:rsid w:val="51CE66DB"/>
    <w:rsid w:val="53746659"/>
    <w:rsid w:val="5386726D"/>
    <w:rsid w:val="538E6122"/>
    <w:rsid w:val="53C102A5"/>
    <w:rsid w:val="55172147"/>
    <w:rsid w:val="56707D61"/>
    <w:rsid w:val="56BD287A"/>
    <w:rsid w:val="57002C43"/>
    <w:rsid w:val="57572CCF"/>
    <w:rsid w:val="57983795"/>
    <w:rsid w:val="57A05CB7"/>
    <w:rsid w:val="57AE6D93"/>
    <w:rsid w:val="57BD51F7"/>
    <w:rsid w:val="5908019E"/>
    <w:rsid w:val="593F6CF4"/>
    <w:rsid w:val="59DD395F"/>
    <w:rsid w:val="5B01367D"/>
    <w:rsid w:val="5D99538A"/>
    <w:rsid w:val="5FC058B5"/>
    <w:rsid w:val="604F3A4C"/>
    <w:rsid w:val="62C27B96"/>
    <w:rsid w:val="62F04632"/>
    <w:rsid w:val="630F5F92"/>
    <w:rsid w:val="649317EA"/>
    <w:rsid w:val="64C71494"/>
    <w:rsid w:val="65434125"/>
    <w:rsid w:val="654725D5"/>
    <w:rsid w:val="654A5C5E"/>
    <w:rsid w:val="681C31B6"/>
    <w:rsid w:val="68410D7D"/>
    <w:rsid w:val="69187AB0"/>
    <w:rsid w:val="6CB27F2E"/>
    <w:rsid w:val="6CC61D7F"/>
    <w:rsid w:val="6CC804C8"/>
    <w:rsid w:val="6CDF125A"/>
    <w:rsid w:val="6D194F06"/>
    <w:rsid w:val="6E6A0FEF"/>
    <w:rsid w:val="6E96059B"/>
    <w:rsid w:val="6ED74115"/>
    <w:rsid w:val="6ED8604B"/>
    <w:rsid w:val="6FD87737"/>
    <w:rsid w:val="70611E24"/>
    <w:rsid w:val="7085238C"/>
    <w:rsid w:val="708E73B5"/>
    <w:rsid w:val="71445C1A"/>
    <w:rsid w:val="72040F8A"/>
    <w:rsid w:val="722717C4"/>
    <w:rsid w:val="72DF5488"/>
    <w:rsid w:val="7360663C"/>
    <w:rsid w:val="73F76F74"/>
    <w:rsid w:val="74143FCA"/>
    <w:rsid w:val="741C4C2C"/>
    <w:rsid w:val="7677491D"/>
    <w:rsid w:val="76E61C4D"/>
    <w:rsid w:val="78303923"/>
    <w:rsid w:val="78331A56"/>
    <w:rsid w:val="790724DD"/>
    <w:rsid w:val="79404F19"/>
    <w:rsid w:val="79436137"/>
    <w:rsid w:val="79674B9C"/>
    <w:rsid w:val="79A656C4"/>
    <w:rsid w:val="79C40679"/>
    <w:rsid w:val="79C70310"/>
    <w:rsid w:val="7AE446F6"/>
    <w:rsid w:val="7C815F74"/>
    <w:rsid w:val="7CD34FA8"/>
    <w:rsid w:val="7D205562"/>
    <w:rsid w:val="7D4576A6"/>
    <w:rsid w:val="7E5E656D"/>
    <w:rsid w:val="7FB0104A"/>
    <w:rsid w:val="7FDE6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1FC19F-95F6-4FBB-919C-5BD0D756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autoRedefine/>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autoRedefine/>
    <w:uiPriority w:val="9"/>
    <w:unhideWhenUsed/>
    <w:qFormat/>
    <w:pPr>
      <w:keepNext/>
      <w:keepLines/>
      <w:spacing w:line="560" w:lineRule="exact"/>
      <w:ind w:firstLineChars="200" w:firstLine="200"/>
      <w:outlineLvl w:val="2"/>
    </w:pPr>
    <w:rPr>
      <w:rFonts w:eastAsia="仿宋_GB2312"/>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autoRedefine/>
    <w:qFormat/>
    <w:pPr>
      <w:ind w:left="2940"/>
    </w:pPr>
    <w:rPr>
      <w:rFonts w:ascii="Times New Roman" w:hAnsi="Times New Roman"/>
    </w:rPr>
  </w:style>
  <w:style w:type="paragraph" w:styleId="a3">
    <w:name w:val="Plain Text"/>
    <w:basedOn w:val="a"/>
    <w:next w:val="8"/>
    <w:autoRedefine/>
    <w:qFormat/>
    <w:rPr>
      <w:rFonts w:ascii="宋体" w:hAnsi="Courier New" w:cs="Courier New"/>
      <w:szCs w:val="21"/>
    </w:rPr>
  </w:style>
  <w:style w:type="paragraph" w:styleId="a4">
    <w:name w:val="footer"/>
    <w:basedOn w:val="a"/>
    <w:link w:val="Char"/>
    <w:autoRedefine/>
    <w:qFormat/>
    <w:pPr>
      <w:tabs>
        <w:tab w:val="center" w:pos="4153"/>
        <w:tab w:val="right" w:pos="8306"/>
      </w:tabs>
      <w:snapToGrid w:val="0"/>
      <w:jc w:val="left"/>
    </w:pPr>
    <w:rPr>
      <w:sz w:val="18"/>
      <w:szCs w:val="18"/>
    </w:rPr>
  </w:style>
  <w:style w:type="paragraph" w:styleId="a5">
    <w:name w:val="header"/>
    <w:basedOn w:val="a"/>
    <w:link w:val="Char0"/>
    <w:autoRedefine/>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6">
    <w:name w:val="Normal (Web)"/>
    <w:basedOn w:val="a"/>
    <w:autoRedefine/>
    <w:qFormat/>
    <w:pPr>
      <w:spacing w:beforeAutospacing="1" w:afterAutospacing="1"/>
      <w:jc w:val="left"/>
    </w:pPr>
    <w:rPr>
      <w:rFonts w:cs="Times New Roman"/>
      <w:kern w:val="0"/>
      <w:sz w:val="24"/>
    </w:rPr>
  </w:style>
  <w:style w:type="character" w:styleId="a7">
    <w:name w:val="Strong"/>
    <w:basedOn w:val="a0"/>
    <w:autoRedefine/>
    <w:qFormat/>
    <w:rPr>
      <w:b/>
    </w:rPr>
  </w:style>
  <w:style w:type="character" w:styleId="a8">
    <w:name w:val="Hyperlink"/>
    <w:basedOn w:val="a0"/>
    <w:autoRedefine/>
    <w:qFormat/>
    <w:rPr>
      <w:color w:val="0000FF"/>
      <w:u w:val="single"/>
    </w:rPr>
  </w:style>
  <w:style w:type="character" w:customStyle="1" w:styleId="Char0">
    <w:name w:val="页眉 Char"/>
    <w:basedOn w:val="a0"/>
    <w:link w:val="a5"/>
    <w:autoRedefine/>
    <w:qFormat/>
    <w:rPr>
      <w:rFonts w:asciiTheme="minorHAnsi" w:eastAsiaTheme="minorEastAsia" w:hAnsiTheme="minorHAnsi" w:cstheme="minorBidi"/>
      <w:kern w:val="2"/>
      <w:sz w:val="18"/>
      <w:szCs w:val="18"/>
    </w:rPr>
  </w:style>
  <w:style w:type="character" w:customStyle="1" w:styleId="Char">
    <w:name w:val="页脚 Char"/>
    <w:basedOn w:val="a0"/>
    <w:link w:val="a4"/>
    <w:autoRedefine/>
    <w:qFormat/>
    <w:rPr>
      <w:rFonts w:asciiTheme="minorHAnsi" w:eastAsiaTheme="minorEastAsia" w:hAnsiTheme="minorHAnsi" w:cstheme="minorBidi"/>
      <w:kern w:val="2"/>
      <w:sz w:val="18"/>
      <w:szCs w:val="18"/>
    </w:rPr>
  </w:style>
  <w:style w:type="paragraph" w:styleId="a9">
    <w:name w:val="List Paragraph"/>
    <w:basedOn w:val="a"/>
    <w:autoRedefine/>
    <w:uiPriority w:val="99"/>
    <w:unhideWhenUsed/>
    <w:qFormat/>
    <w:pPr>
      <w:ind w:firstLineChars="200" w:firstLine="420"/>
    </w:pPr>
  </w:style>
  <w:style w:type="character" w:customStyle="1" w:styleId="3Char">
    <w:name w:val="标题 3 Char"/>
    <w:basedOn w:val="a0"/>
    <w:link w:val="3"/>
    <w:autoRedefine/>
    <w:uiPriority w:val="9"/>
    <w:qFormat/>
    <w:rPr>
      <w:rFonts w:asciiTheme="minorHAnsi" w:eastAsia="仿宋_GB2312" w:hAnsiTheme="minorHAnsi" w:cstheme="minorBidi"/>
      <w:bCs/>
      <w:kern w:val="2"/>
      <w:sz w:val="32"/>
      <w:szCs w:val="32"/>
    </w:rPr>
  </w:style>
  <w:style w:type="character" w:customStyle="1" w:styleId="2Char">
    <w:name w:val="标题 2 Char"/>
    <w:link w:val="2"/>
    <w:autoRedefine/>
    <w:qFormat/>
    <w:rPr>
      <w:rFonts w:ascii="Arial" w:eastAsia="黑体" w:hAnsi="Arial"/>
      <w:b/>
      <w:sz w:val="32"/>
    </w:rPr>
  </w:style>
  <w:style w:type="paragraph" w:styleId="aa">
    <w:name w:val="Balloon Text"/>
    <w:basedOn w:val="a"/>
    <w:link w:val="Char1"/>
    <w:rsid w:val="00FD788C"/>
    <w:rPr>
      <w:sz w:val="18"/>
      <w:szCs w:val="18"/>
    </w:rPr>
  </w:style>
  <w:style w:type="character" w:customStyle="1" w:styleId="Char1">
    <w:name w:val="批注框文本 Char"/>
    <w:basedOn w:val="a0"/>
    <w:link w:val="aa"/>
    <w:rsid w:val="00FD788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3</cp:revision>
  <cp:lastPrinted>2024-05-29T08:20:00Z</cp:lastPrinted>
  <dcterms:created xsi:type="dcterms:W3CDTF">2024-05-29T08:20:00Z</dcterms:created>
  <dcterms:modified xsi:type="dcterms:W3CDTF">2024-05-29T08:45:00Z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8EFBA594A6D0467BAD4A58F15D51334D_13</vt:lpwstr>
  </property>
</Properties>
</file>