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3"/>
        <w:ind w:left="1511" w:right="1519"/>
        <w:jc w:val="center"/>
        <w:rPr>
          <w:rFonts w:hint="eastAsia" w:ascii="方正小标宋简体" w:hAnsi="方正小标宋简体" w:eastAsia="方正小标宋简体" w:cs="方正小标宋简体"/>
          <w:w w:val="95"/>
          <w:kern w:val="2"/>
          <w:sz w:val="44"/>
          <w:szCs w:val="44"/>
          <w:lang w:val="en-US" w:eastAsia="zh-CN" w:bidi="ar-SA"/>
        </w:rPr>
      </w:pPr>
      <w:bookmarkStart w:id="0" w:name="2022年国有资本经营预算支出情况表.pdf"/>
      <w:bookmarkEnd w:id="0"/>
      <w:r>
        <w:rPr>
          <w:rFonts w:hint="eastAsia" w:ascii="方正小标宋简体" w:hAnsi="方正小标宋简体" w:eastAsia="方正小标宋简体" w:cs="方正小标宋简体"/>
          <w:w w:val="95"/>
          <w:kern w:val="2"/>
          <w:sz w:val="44"/>
          <w:szCs w:val="44"/>
          <w:lang w:val="en-US" w:eastAsia="zh-CN" w:bidi="ar-SA"/>
        </w:rPr>
        <w:t>天津港保税区航空产业支持中心</w:t>
      </w:r>
      <w:r>
        <w:t>2022</w:t>
      </w:r>
      <w:r>
        <w:rPr>
          <w:rFonts w:hint="eastAsia" w:ascii="方正小标宋简体" w:hAnsi="方正小标宋简体" w:eastAsia="方正小标宋简体" w:cs="方正小标宋简体"/>
          <w:w w:val="95"/>
          <w:kern w:val="2"/>
          <w:sz w:val="44"/>
          <w:szCs w:val="44"/>
          <w:lang w:val="en-US" w:eastAsia="zh-CN" w:bidi="ar-SA"/>
        </w:rPr>
        <w:t>年国有资本经营预算支出情况表</w:t>
      </w:r>
    </w:p>
    <w:p>
      <w:pPr>
        <w:pStyle w:val="2"/>
        <w:spacing w:before="5"/>
        <w:rPr>
          <w:sz w:val="17"/>
        </w:rPr>
      </w:pPr>
    </w:p>
    <w:p>
      <w:pPr>
        <w:spacing w:before="66"/>
        <w:ind w:left="0" w:right="176" w:firstLine="0"/>
        <w:jc w:val="right"/>
        <w:rPr>
          <w:sz w:val="24"/>
        </w:rPr>
      </w:pPr>
      <w:r>
        <w:rPr>
          <w:sz w:val="24"/>
        </w:rPr>
        <w:t>单位：万元</w:t>
      </w:r>
    </w:p>
    <w:p>
      <w:pPr>
        <w:spacing w:before="1" w:after="0" w:line="240" w:lineRule="auto"/>
        <w:rPr>
          <w:sz w:val="10"/>
        </w:rPr>
      </w:pPr>
    </w:p>
    <w:tbl>
      <w:tblPr>
        <w:tblStyle w:val="3"/>
        <w:tblW w:w="0" w:type="auto"/>
        <w:tblInd w:w="12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9"/>
        <w:gridCol w:w="2847"/>
        <w:gridCol w:w="1759"/>
        <w:gridCol w:w="1764"/>
        <w:gridCol w:w="176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719" w:type="dxa"/>
            <w:vMerge w:val="restart"/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7"/>
              <w:rPr>
                <w:sz w:val="26"/>
              </w:rPr>
            </w:pPr>
          </w:p>
          <w:p>
            <w:pPr>
              <w:pStyle w:val="7"/>
              <w:ind w:left="381"/>
              <w:rPr>
                <w:sz w:val="24"/>
              </w:rPr>
            </w:pPr>
            <w:r>
              <w:rPr>
                <w:sz w:val="24"/>
              </w:rPr>
              <w:t>科目编码</w:t>
            </w:r>
          </w:p>
        </w:tc>
        <w:tc>
          <w:tcPr>
            <w:tcW w:w="2847" w:type="dxa"/>
            <w:vMerge w:val="restart"/>
          </w:tcPr>
          <w:p>
            <w:pPr>
              <w:pStyle w:val="7"/>
              <w:rPr>
                <w:sz w:val="24"/>
              </w:rPr>
            </w:pPr>
          </w:p>
          <w:p>
            <w:pPr>
              <w:pStyle w:val="7"/>
              <w:spacing w:before="7"/>
              <w:rPr>
                <w:sz w:val="26"/>
              </w:rPr>
            </w:pPr>
          </w:p>
          <w:p>
            <w:pPr>
              <w:pStyle w:val="7"/>
              <w:ind w:left="942"/>
              <w:rPr>
                <w:sz w:val="24"/>
              </w:rPr>
            </w:pPr>
            <w:r>
              <w:rPr>
                <w:sz w:val="24"/>
              </w:rPr>
              <w:t>科目名称</w:t>
            </w:r>
          </w:p>
        </w:tc>
        <w:tc>
          <w:tcPr>
            <w:tcW w:w="5287" w:type="dxa"/>
            <w:gridSpan w:val="3"/>
          </w:tcPr>
          <w:p>
            <w:pPr>
              <w:pStyle w:val="7"/>
              <w:spacing w:before="10"/>
              <w:rPr>
                <w:sz w:val="19"/>
              </w:rPr>
            </w:pPr>
          </w:p>
          <w:p>
            <w:pPr>
              <w:pStyle w:val="7"/>
              <w:ind w:left="969"/>
              <w:rPr>
                <w:sz w:val="24"/>
              </w:rPr>
            </w:pPr>
            <w:r>
              <w:rPr>
                <w:sz w:val="24"/>
              </w:rPr>
              <w:t>本年国有资本经营基金预算支出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7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</w:tcPr>
          <w:p>
            <w:pPr>
              <w:pStyle w:val="7"/>
              <w:spacing w:before="10"/>
              <w:rPr>
                <w:sz w:val="19"/>
              </w:rPr>
            </w:pPr>
          </w:p>
          <w:p>
            <w:pPr>
              <w:pStyle w:val="7"/>
              <w:tabs>
                <w:tab w:val="left" w:pos="1057"/>
              </w:tabs>
              <w:ind w:left="457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764" w:type="dxa"/>
          </w:tcPr>
          <w:p>
            <w:pPr>
              <w:pStyle w:val="7"/>
              <w:spacing w:before="10"/>
              <w:rPr>
                <w:sz w:val="19"/>
              </w:rPr>
            </w:pPr>
          </w:p>
          <w:p>
            <w:pPr>
              <w:pStyle w:val="7"/>
              <w:ind w:left="403"/>
              <w:rPr>
                <w:sz w:val="24"/>
              </w:rPr>
            </w:pPr>
            <w:r>
              <w:rPr>
                <w:sz w:val="24"/>
              </w:rPr>
              <w:t>基本支出</w:t>
            </w:r>
          </w:p>
        </w:tc>
        <w:tc>
          <w:tcPr>
            <w:tcW w:w="1764" w:type="dxa"/>
          </w:tcPr>
          <w:p>
            <w:pPr>
              <w:pStyle w:val="7"/>
              <w:spacing w:before="10"/>
              <w:rPr>
                <w:sz w:val="19"/>
              </w:rPr>
            </w:pPr>
          </w:p>
          <w:p>
            <w:pPr>
              <w:pStyle w:val="7"/>
              <w:ind w:left="403"/>
              <w:rPr>
                <w:sz w:val="24"/>
              </w:rPr>
            </w:pPr>
            <w:r>
              <w:rPr>
                <w:sz w:val="24"/>
              </w:rPr>
              <w:t>项目支出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71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2847" w:type="dxa"/>
          </w:tcPr>
          <w:p>
            <w:pPr>
              <w:pStyle w:val="7"/>
              <w:tabs>
                <w:tab w:val="left" w:pos="499"/>
              </w:tabs>
              <w:spacing w:before="203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759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  <w:tc>
          <w:tcPr>
            <w:tcW w:w="1764" w:type="dxa"/>
          </w:tcPr>
          <w:p>
            <w:pPr>
              <w:pStyle w:val="7"/>
              <w:rPr>
                <w:rFonts w:ascii="Times New Roman"/>
                <w:sz w:val="30"/>
              </w:rPr>
            </w:pPr>
          </w:p>
        </w:tc>
      </w:tr>
    </w:tbl>
    <w:p>
      <w:pPr>
        <w:spacing w:after="0"/>
        <w:rPr>
          <w:rFonts w:ascii="Times New Roman"/>
          <w:sz w:val="30"/>
        </w:rPr>
        <w:sectPr>
          <w:type w:val="continuous"/>
          <w:pgSz w:w="11910" w:h="16840"/>
          <w:pgMar w:top="1480" w:right="840" w:bottom="280" w:left="960" w:header="720" w:footer="720" w:gutter="0"/>
          <w:cols w:space="720" w:num="1"/>
        </w:sectPr>
      </w:pPr>
    </w:p>
    <w:p>
      <w:pPr>
        <w:spacing w:before="0" w:line="240" w:lineRule="auto"/>
        <w:ind w:right="0"/>
        <w:jc w:val="left"/>
        <w:rPr>
          <w:sz w:val="30"/>
        </w:rPr>
      </w:pPr>
      <w:bookmarkStart w:id="2" w:name="_GoBack"/>
      <w:bookmarkEnd w:id="2"/>
      <w:bookmarkStart w:id="1" w:name="2022年国有资本经营预算支出情况说明.pdf"/>
      <w:bookmarkEnd w:id="1"/>
    </w:p>
    <w:sectPr>
      <w:pgSz w:w="11910" w:h="16850"/>
      <w:pgMar w:top="1600" w:right="144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7AB952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1"/>
    </w:pPr>
    <w:rPr>
      <w:rFonts w:ascii="黑体" w:hAnsi="黑体" w:eastAsia="黑体" w:cs="黑体"/>
      <w:sz w:val="44"/>
      <w:szCs w:val="44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2022-05-30T07:48:00Z</dcterms:created>
  <dc:creator>苑婧婉</dc:creator>
  <cp:lastModifiedBy>天天向上</cp:lastModifiedBy>
  <dcterms:modified xsi:type="dcterms:W3CDTF">2022-05-30T07:57:21Z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Adobe Acrobat Pro 9.0.0</vt:lpwstr>
  </property>
  <property fmtid="{D5CDD505-2E9C-101B-9397-08002B2CF9AE}" pid="4" name="LastSaved">
    <vt:filetime>2022-05-30T00:00:00Z</vt:filetime>
  </property>
  <property fmtid="{D5CDD505-2E9C-101B-9397-08002B2CF9AE}" pid="5" name="KSOProductBuildVer">
    <vt:lpwstr>2052-11.1.0.11744</vt:lpwstr>
  </property>
  <property fmtid="{D5CDD505-2E9C-101B-9397-08002B2CF9AE}" pid="6" name="ICV">
    <vt:lpwstr>7843334B66564A5C82B38F3807B77FFA</vt:lpwstr>
  </property>
</Properties>
</file>