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A2C" w:rsidRPr="00551A2C" w:rsidRDefault="00551A2C" w:rsidP="00551A2C">
      <w:pPr>
        <w:ind w:firstLineChars="0" w:firstLine="0"/>
        <w:jc w:val="center"/>
        <w:rPr>
          <w:rFonts w:ascii="方正小标宋简体" w:eastAsia="方正小标宋简体" w:hAnsi="Times New Roman" w:cs="Times New Roman" w:hint="eastAsia"/>
          <w:color w:val="000000"/>
          <w:sz w:val="44"/>
          <w:szCs w:val="44"/>
        </w:rPr>
      </w:pPr>
      <w:bookmarkStart w:id="0" w:name="_Hlk81835816"/>
      <w:r w:rsidRPr="00551A2C">
        <w:rPr>
          <w:rFonts w:ascii="方正小标宋简体" w:eastAsia="方正小标宋简体" w:hAnsi="Times New Roman" w:cs="Times New Roman" w:hint="eastAsia"/>
          <w:color w:val="000000"/>
          <w:sz w:val="44"/>
          <w:szCs w:val="44"/>
        </w:rPr>
        <w:t>天津港保税区气象灾害应急预案</w:t>
      </w:r>
    </w:p>
    <w:p w:rsidR="00551A2C" w:rsidRPr="00551A2C" w:rsidRDefault="00551A2C" w:rsidP="00551A2C">
      <w:pPr>
        <w:spacing w:line="560" w:lineRule="exact"/>
        <w:ind w:firstLineChars="0" w:firstLine="0"/>
        <w:jc w:val="both"/>
        <w:outlineLvl w:val="0"/>
        <w:rPr>
          <w:rFonts w:ascii="仿宋_GB2312" w:eastAsia="仿宋_GB2312" w:hAnsi="黑体" w:cs="黑体" w:hint="eastAsia"/>
          <w:bCs/>
          <w:color w:val="000000"/>
        </w:rPr>
      </w:pPr>
      <w:bookmarkStart w:id="1" w:name="_Toc27704"/>
      <w:bookmarkEnd w:id="0"/>
    </w:p>
    <w:p w:rsidR="00551A2C" w:rsidRPr="00551A2C" w:rsidRDefault="00551A2C" w:rsidP="00551A2C">
      <w:pPr>
        <w:adjustRightInd w:val="0"/>
        <w:snapToGrid w:val="0"/>
        <w:spacing w:line="560" w:lineRule="exact"/>
        <w:ind w:firstLineChars="0" w:firstLine="0"/>
        <w:jc w:val="both"/>
        <w:outlineLvl w:val="0"/>
        <w:rPr>
          <w:rFonts w:ascii="黑体" w:eastAsia="黑体" w:hAnsi="黑体" w:cs="黑体" w:hint="eastAsia"/>
          <w:color w:val="000000"/>
        </w:rPr>
      </w:pPr>
      <w:r w:rsidRPr="00551A2C">
        <w:rPr>
          <w:rFonts w:ascii="黑体" w:eastAsia="黑体" w:hAnsi="黑体" w:cs="黑体" w:hint="eastAsia"/>
          <w:color w:val="000000"/>
        </w:rPr>
        <w:t>1 总则</w:t>
      </w:r>
      <w:bookmarkEnd w:id="1"/>
    </w:p>
    <w:p w:rsidR="00551A2C" w:rsidRPr="00551A2C" w:rsidRDefault="00551A2C" w:rsidP="00551A2C">
      <w:pPr>
        <w:adjustRightInd w:val="0"/>
        <w:snapToGrid w:val="0"/>
        <w:spacing w:line="560" w:lineRule="exact"/>
        <w:ind w:firstLineChars="0" w:firstLine="0"/>
        <w:jc w:val="both"/>
        <w:outlineLvl w:val="1"/>
        <w:rPr>
          <w:rFonts w:ascii="楷体_GB2312" w:eastAsia="楷体_GB2312" w:hAnsi="楷体" w:cs="楷体" w:hint="eastAsia"/>
          <w:b/>
          <w:color w:val="000000"/>
        </w:rPr>
      </w:pPr>
      <w:bookmarkStart w:id="2" w:name="_Toc6259"/>
      <w:r w:rsidRPr="00551A2C">
        <w:rPr>
          <w:rFonts w:ascii="楷体_GB2312" w:eastAsia="楷体_GB2312" w:hAnsi="楷体" w:cs="楷体" w:hint="eastAsia"/>
          <w:b/>
          <w:color w:val="000000"/>
        </w:rPr>
        <w:t>1.1 编制目的</w:t>
      </w:r>
      <w:bookmarkEnd w:id="2"/>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以习近平新时代中国特色社会主义思想为指导，认真贯彻落实习近平总书记关于气象工作的重要指示精神，建立健全分工明确、协同高效的气象灾害应急响应机制，有效防范和应对气象灾害事件，最大限度减轻或者避免气象灾害造成的人员伤亡、财产损失，促进区域经济建设和社会和谐发展。</w:t>
      </w:r>
      <w:bookmarkStart w:id="3" w:name="_Toc27146"/>
    </w:p>
    <w:p w:rsidR="00551A2C" w:rsidRPr="00551A2C" w:rsidRDefault="00551A2C" w:rsidP="00551A2C">
      <w:pPr>
        <w:adjustRightInd w:val="0"/>
        <w:snapToGrid w:val="0"/>
        <w:spacing w:line="560" w:lineRule="exact"/>
        <w:ind w:firstLineChars="0" w:firstLine="0"/>
        <w:jc w:val="both"/>
        <w:outlineLvl w:val="1"/>
        <w:rPr>
          <w:rFonts w:ascii="楷体_GB2312" w:eastAsia="楷体_GB2312" w:hAnsi="楷体" w:cs="楷体" w:hint="eastAsia"/>
          <w:b/>
          <w:color w:val="000000"/>
        </w:rPr>
      </w:pPr>
      <w:r w:rsidRPr="00551A2C">
        <w:rPr>
          <w:rFonts w:ascii="楷体_GB2312" w:eastAsia="楷体_GB2312" w:hAnsi="楷体" w:cs="楷体" w:hint="eastAsia"/>
          <w:b/>
          <w:color w:val="000000"/>
        </w:rPr>
        <w:t>1.2 编制依据</w:t>
      </w:r>
      <w:bookmarkEnd w:id="3"/>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依据《中华人民共和国突发事件应对法》《中华人民共和国气象法》《人工影响天气管理条例》《气象灾害防御条例》《国家气象灾害应急预案》《气象灾害预警信号发布与传播办法》《天津市实施&lt;中华人民共和国突发事件应对法&gt;办法》《天津市气象条例》《天津市气象灾害防御条例》《天津市突发事件总体应急预案》《天津市气象灾害应急预案》《天津市滨海新区突发事件总体应急预案》《天津市滨海新区气象灾害应急预案》《天津港保税区突发事件总体应急预案》《天津港保税区法定机构新一轮聘期管理实施方案》等法律法规及规范性文件，结合本区实际，制定本预案。</w:t>
      </w:r>
    </w:p>
    <w:p w:rsidR="00551A2C" w:rsidRPr="00551A2C" w:rsidRDefault="00551A2C" w:rsidP="00551A2C">
      <w:pPr>
        <w:adjustRightInd w:val="0"/>
        <w:snapToGrid w:val="0"/>
        <w:spacing w:line="560" w:lineRule="exact"/>
        <w:ind w:firstLineChars="0" w:firstLine="0"/>
        <w:jc w:val="both"/>
        <w:outlineLvl w:val="1"/>
        <w:rPr>
          <w:rFonts w:ascii="楷体_GB2312" w:eastAsia="楷体_GB2312" w:hAnsi="楷体" w:cs="楷体" w:hint="eastAsia"/>
          <w:b/>
          <w:color w:val="000000"/>
        </w:rPr>
      </w:pPr>
      <w:bookmarkStart w:id="4" w:name="_Toc28127"/>
      <w:r w:rsidRPr="00551A2C">
        <w:rPr>
          <w:rFonts w:ascii="楷体_GB2312" w:eastAsia="楷体_GB2312" w:hAnsi="楷体" w:cs="楷体" w:hint="eastAsia"/>
          <w:b/>
          <w:color w:val="000000"/>
        </w:rPr>
        <w:t>1.3 适用范围</w:t>
      </w:r>
      <w:bookmarkEnd w:id="4"/>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本预案是保税区应对气象灾害的专项应急预案，适用于保税区行</w:t>
      </w:r>
      <w:r w:rsidRPr="00551A2C">
        <w:rPr>
          <w:rFonts w:ascii="仿宋_GB2312" w:eastAsia="仿宋_GB2312" w:hAnsi="Times New Roman" w:cs="Times New Roman" w:hint="eastAsia"/>
          <w:color w:val="000000"/>
        </w:rPr>
        <w:lastRenderedPageBreak/>
        <w:t>政区范围内台风、暴雨、暴雪、寒潮（低温）、海上大风、陆地大风、沙尘暴、高温、干旱、雷电、雷雨大风、冰雹、霜冻、大雾、霾、道路结冰等气象灾害所造成的灾害防范和应对工作。</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水旱灾害、地质灾害、海洋灾害、森林火灾等灾害中因气象因素引发的次生、衍生灾害的处置，适用相关应急预案的规定。</w:t>
      </w:r>
    </w:p>
    <w:p w:rsidR="00551A2C" w:rsidRPr="00551A2C" w:rsidRDefault="00551A2C" w:rsidP="00551A2C">
      <w:pPr>
        <w:adjustRightInd w:val="0"/>
        <w:snapToGrid w:val="0"/>
        <w:spacing w:line="560" w:lineRule="exact"/>
        <w:ind w:firstLineChars="0" w:firstLine="0"/>
        <w:jc w:val="both"/>
        <w:outlineLvl w:val="1"/>
        <w:rPr>
          <w:rFonts w:ascii="楷体_GB2312" w:eastAsia="楷体_GB2312" w:hAnsi="楷体" w:cs="楷体" w:hint="eastAsia"/>
          <w:b/>
          <w:color w:val="000000"/>
        </w:rPr>
      </w:pPr>
      <w:bookmarkStart w:id="5" w:name="_Toc17991"/>
      <w:r w:rsidRPr="00551A2C">
        <w:rPr>
          <w:rFonts w:ascii="楷体_GB2312" w:eastAsia="楷体_GB2312" w:hAnsi="楷体" w:cs="楷体" w:hint="eastAsia"/>
          <w:b/>
          <w:color w:val="000000"/>
        </w:rPr>
        <w:t>1.4 工作原则</w:t>
      </w:r>
      <w:bookmarkEnd w:id="5"/>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1）坚持属地管理、分级负责的原则。加强保税区党委对气象防御工作的领导，始终把保护人民生命安全放在首位。在保税区党委、管委会指挥协调下，各职能部门落实行政领导负责制为核心的责任制和分级负责、上下联动的工作机制。</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2）坚持依法规范、协调有序的原则。依照法律法规和相关职责，做好气象灾害防御工作。加强各有关部门的信息沟通和资源共享，建立协调配合机制，形成整体合力，保证气象灾害防御工作规范有序、运转协调。</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3）坚持预防为主、科学高效的原则。坚持以防为主、防抗救相结合，实现从注重灾后救助向注重灾前预防转变，从应对单一灾种向综合减灾转变，从减少灾害损失向减轻灾害风险转变，提高气象灾害监测预警能力和防御标准。充分利用现代科技手段，做好各项应急准备，提高应急处置能力。</w:t>
      </w:r>
    </w:p>
    <w:p w:rsidR="00551A2C" w:rsidRPr="00551A2C" w:rsidRDefault="00551A2C" w:rsidP="00551A2C">
      <w:pPr>
        <w:adjustRightInd w:val="0"/>
        <w:snapToGrid w:val="0"/>
        <w:spacing w:line="560" w:lineRule="exact"/>
        <w:ind w:firstLineChars="0" w:firstLine="0"/>
        <w:jc w:val="both"/>
        <w:outlineLvl w:val="0"/>
        <w:rPr>
          <w:rFonts w:ascii="黑体" w:eastAsia="黑体" w:hAnsi="黑体" w:cs="黑体" w:hint="eastAsia"/>
          <w:color w:val="000000"/>
        </w:rPr>
      </w:pPr>
      <w:bookmarkStart w:id="6" w:name="_Toc26691"/>
      <w:r w:rsidRPr="00551A2C">
        <w:rPr>
          <w:rFonts w:ascii="黑体" w:eastAsia="黑体" w:hAnsi="黑体" w:cs="黑体" w:hint="eastAsia"/>
          <w:color w:val="000000"/>
        </w:rPr>
        <w:t>2 组织体系及职责</w:t>
      </w:r>
      <w:bookmarkEnd w:id="6"/>
    </w:p>
    <w:p w:rsidR="00551A2C" w:rsidRPr="00551A2C" w:rsidRDefault="00551A2C" w:rsidP="00551A2C">
      <w:pPr>
        <w:adjustRightInd w:val="0"/>
        <w:snapToGrid w:val="0"/>
        <w:spacing w:line="560" w:lineRule="exact"/>
        <w:ind w:firstLineChars="0" w:firstLine="0"/>
        <w:jc w:val="both"/>
        <w:outlineLvl w:val="1"/>
        <w:rPr>
          <w:rFonts w:ascii="楷体_GB2312" w:eastAsia="楷体_GB2312" w:hAnsi="楷体" w:cs="楷体" w:hint="eastAsia"/>
          <w:b/>
          <w:color w:val="000000"/>
        </w:rPr>
      </w:pPr>
      <w:bookmarkStart w:id="7" w:name="_Toc15328"/>
      <w:r w:rsidRPr="00551A2C">
        <w:rPr>
          <w:rFonts w:ascii="楷体_GB2312" w:eastAsia="楷体_GB2312" w:hAnsi="楷体" w:cs="楷体" w:hint="eastAsia"/>
          <w:b/>
          <w:color w:val="000000"/>
        </w:rPr>
        <w:t xml:space="preserve">2.1 </w:t>
      </w:r>
      <w:bookmarkEnd w:id="7"/>
      <w:r w:rsidRPr="00551A2C">
        <w:rPr>
          <w:rFonts w:ascii="楷体_GB2312" w:eastAsia="楷体_GB2312" w:hAnsi="楷体" w:cs="楷体" w:hint="eastAsia"/>
          <w:b/>
          <w:color w:val="000000"/>
        </w:rPr>
        <w:t>应急组织机构</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保税区气象灾害应急工作领导机构由保税区气象灾害</w:t>
      </w:r>
      <w:r w:rsidRPr="00551A2C">
        <w:rPr>
          <w:rFonts w:ascii="仿宋_GB2312" w:eastAsia="仿宋_GB2312" w:hAnsi="Times New Roman" w:cs="Times New Roman" w:hint="eastAsia"/>
          <w:color w:val="000000"/>
          <w:kern w:val="0"/>
        </w:rPr>
        <w:t>专项应急</w:t>
      </w:r>
      <w:r w:rsidRPr="00551A2C">
        <w:rPr>
          <w:rFonts w:ascii="仿宋_GB2312" w:eastAsia="仿宋_GB2312" w:hAnsi="Times New Roman" w:cs="Times New Roman" w:hint="eastAsia"/>
          <w:color w:val="000000"/>
          <w:kern w:val="0"/>
        </w:rPr>
        <w:lastRenderedPageBreak/>
        <w:t>指挥部（以下简称“专项应急指挥部”）、专项应急指挥部办公室（以下简称“专项应急办”）组成</w:t>
      </w:r>
      <w:r w:rsidRPr="00551A2C">
        <w:rPr>
          <w:rFonts w:ascii="仿宋_GB2312" w:eastAsia="仿宋_GB2312" w:hAnsi="Times New Roman" w:cs="Times New Roman" w:hint="eastAsia"/>
          <w:color w:val="000000"/>
        </w:rPr>
        <w:t>。</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kern w:val="0"/>
        </w:rPr>
      </w:pPr>
      <w:r w:rsidRPr="00551A2C">
        <w:rPr>
          <w:rFonts w:ascii="仿宋_GB2312" w:eastAsia="仿宋_GB2312" w:hAnsi="Times New Roman" w:cs="Times New Roman" w:hint="eastAsia"/>
          <w:color w:val="000000"/>
          <w:kern w:val="0"/>
        </w:rPr>
        <w:t>专项应急指挥部总指挥由</w:t>
      </w:r>
      <w:r w:rsidRPr="00551A2C">
        <w:rPr>
          <w:rFonts w:ascii="仿宋_GB2312" w:eastAsia="仿宋_GB2312" w:hAnsi="Times New Roman" w:cs="Times New Roman" w:hint="eastAsia"/>
          <w:color w:val="000000"/>
        </w:rPr>
        <w:t>分管应急工作的副主任</w:t>
      </w:r>
      <w:r w:rsidRPr="00551A2C">
        <w:rPr>
          <w:rFonts w:ascii="仿宋_GB2312" w:eastAsia="仿宋_GB2312" w:hAnsi="Times New Roman" w:cs="Times New Roman" w:hint="eastAsia"/>
          <w:color w:val="000000"/>
          <w:kern w:val="0"/>
        </w:rPr>
        <w:t>担任，副总指挥由</w:t>
      </w:r>
      <w:r w:rsidRPr="00551A2C">
        <w:rPr>
          <w:rFonts w:ascii="仿宋_GB2312" w:eastAsia="仿宋_GB2312" w:hAnsi="Times New Roman" w:cs="Times New Roman" w:hint="eastAsia"/>
          <w:color w:val="000000"/>
        </w:rPr>
        <w:t>管委会办公室主任、应急局局长、城环局局长</w:t>
      </w:r>
      <w:r w:rsidRPr="00551A2C">
        <w:rPr>
          <w:rFonts w:ascii="仿宋_GB2312" w:eastAsia="仿宋_GB2312" w:hAnsi="Times New Roman" w:cs="Times New Roman" w:hint="eastAsia"/>
          <w:color w:val="000000"/>
          <w:kern w:val="0"/>
        </w:rPr>
        <w:t>担任。成员单位包括</w:t>
      </w:r>
      <w:r w:rsidRPr="00551A2C">
        <w:rPr>
          <w:rFonts w:ascii="仿宋_GB2312" w:eastAsia="仿宋_GB2312" w:hAnsi="Times New Roman" w:cs="Times New Roman" w:hint="eastAsia"/>
          <w:color w:val="000000"/>
          <w:kern w:val="0"/>
          <w:lang w:val="zh-TW"/>
        </w:rPr>
        <w:t>应急局、管委会办公室、党建部、发改局、商务局、财政局、规建局、城环局、社发局、群团部、临港综合办、文教局、海港管理局、物流区管理局、</w:t>
      </w:r>
      <w:r w:rsidRPr="00551A2C">
        <w:rPr>
          <w:rFonts w:ascii="仿宋_GB2312" w:eastAsia="仿宋_GB2312" w:hAnsi="Times New Roman" w:cs="Times New Roman" w:hint="eastAsia"/>
          <w:color w:val="000000"/>
          <w:kern w:val="0"/>
        </w:rPr>
        <w:t>保税区消防救援支队、交警保税区大队、交警空港大队、交警新港路大队、环河北路派出所、航空路派出所、京门大道派出所、临港派出所、东沽派出所、高沙岭派出所和天保控股有限公司、临港投资控股有限公司、其他有关部门和单位（根据应急需要临时增加）。</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kern w:val="0"/>
        </w:rPr>
        <w:t>专项应急办设在应急局，办公室主任由应急局局长担任，办公室</w:t>
      </w:r>
      <w:r w:rsidRPr="00551A2C">
        <w:rPr>
          <w:rFonts w:ascii="仿宋_GB2312" w:eastAsia="仿宋_GB2312" w:hAnsi="Times New Roman" w:cs="Times New Roman" w:hint="eastAsia"/>
          <w:color w:val="000000"/>
        </w:rPr>
        <w:t>副主任由应急管理局分管副局长担任。</w:t>
      </w:r>
      <w:r w:rsidRPr="00551A2C">
        <w:rPr>
          <w:rFonts w:ascii="仿宋_GB2312" w:eastAsia="仿宋_GB2312" w:hAnsi="Times New Roman" w:cs="Times New Roman" w:hint="eastAsia"/>
          <w:color w:val="000000"/>
          <w:kern w:val="0"/>
        </w:rPr>
        <w:t>承担专项应急指挥部日常管理工作。</w:t>
      </w:r>
    </w:p>
    <w:p w:rsidR="00551A2C" w:rsidRPr="00551A2C" w:rsidRDefault="00551A2C" w:rsidP="00551A2C">
      <w:pPr>
        <w:adjustRightInd w:val="0"/>
        <w:snapToGrid w:val="0"/>
        <w:spacing w:line="560" w:lineRule="exact"/>
        <w:ind w:firstLineChars="0" w:firstLine="0"/>
        <w:jc w:val="both"/>
        <w:outlineLvl w:val="1"/>
        <w:rPr>
          <w:rFonts w:ascii="楷体_GB2312" w:eastAsia="楷体_GB2312" w:hAnsi="楷体" w:cs="楷体" w:hint="eastAsia"/>
          <w:b/>
          <w:color w:val="000000"/>
        </w:rPr>
      </w:pPr>
      <w:bookmarkStart w:id="8" w:name="_Toc8904"/>
      <w:r w:rsidRPr="00551A2C">
        <w:rPr>
          <w:rFonts w:ascii="楷体_GB2312" w:eastAsia="楷体_GB2312" w:hAnsi="楷体" w:cs="楷体" w:hint="eastAsia"/>
          <w:b/>
          <w:color w:val="000000"/>
        </w:rPr>
        <w:t xml:space="preserve">2.2 </w:t>
      </w:r>
      <w:bookmarkEnd w:id="8"/>
      <w:r w:rsidRPr="00551A2C">
        <w:rPr>
          <w:rFonts w:ascii="楷体_GB2312" w:eastAsia="楷体_GB2312" w:hAnsi="楷体" w:cs="楷体" w:hint="eastAsia"/>
          <w:b/>
          <w:color w:val="000000"/>
        </w:rPr>
        <w:t>应急组织机构职责</w:t>
      </w:r>
    </w:p>
    <w:p w:rsidR="00551A2C" w:rsidRPr="00551A2C" w:rsidRDefault="00551A2C" w:rsidP="00551A2C">
      <w:pPr>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（1）专项应急指挥部职责</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在保税区党委、管委会的领导下，统一指挥保税区气象灾害防御工作；研究落实应对气象灾害的政策措施和指导意见；督促、检查、指导保税区气象灾害防御工作；组织召开保税区气象灾害防御工作会议；传达、部署滨海新区下达的气象灾害预警信息和气象灾害应急响应工作；结合上级政府和主管部门的工作安排和要求，组织制定保税区气象灾害防御专项工作规划、工作计划。</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lastRenderedPageBreak/>
        <w:t>（2）专项应急办职责</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承担专项应急指挥部日常工作；组织协调落实专项应急指挥部的各项工作部署；协调专项应急指挥部成员单位，指导、检查各行业领域的气象灾害应急准备与处置工作；接收、转发滨海新区气象灾害预警信息以及灾害响应工作部署；为保税区组织气象灾害防御工作提出对策建议；负责组织天津港保税区气象灾害应急预案编制修订工作；组织召开气象灾害应急联络员会议；负责保税区气象灾害应急处置情况和灾情数据的收集、上报工作；承担专项应急指挥部交办的其他工作。</w:t>
      </w:r>
    </w:p>
    <w:p w:rsidR="00551A2C" w:rsidRPr="00551A2C" w:rsidRDefault="00551A2C" w:rsidP="00551A2C">
      <w:pPr>
        <w:adjustRightInd w:val="0"/>
        <w:snapToGrid w:val="0"/>
        <w:spacing w:line="560" w:lineRule="exact"/>
        <w:ind w:firstLineChars="0" w:firstLine="0"/>
        <w:jc w:val="both"/>
        <w:outlineLvl w:val="1"/>
        <w:rPr>
          <w:rFonts w:ascii="楷体_GB2312" w:eastAsia="楷体_GB2312" w:hAnsi="楷体" w:cs="楷体" w:hint="eastAsia"/>
          <w:b/>
          <w:color w:val="000000"/>
        </w:rPr>
      </w:pPr>
      <w:bookmarkStart w:id="9" w:name="_Toc23945"/>
      <w:r w:rsidRPr="00551A2C">
        <w:rPr>
          <w:rFonts w:ascii="楷体_GB2312" w:eastAsia="楷体_GB2312" w:hAnsi="楷体" w:cs="楷体" w:hint="eastAsia"/>
          <w:b/>
          <w:color w:val="000000"/>
        </w:rPr>
        <w:t>2.3 成员单位及应急职责</w:t>
      </w:r>
      <w:bookmarkEnd w:id="9"/>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kern w:val="0"/>
        </w:rPr>
      </w:pPr>
      <w:r w:rsidRPr="00551A2C">
        <w:rPr>
          <w:rFonts w:ascii="仿宋_GB2312" w:eastAsia="仿宋_GB2312" w:hAnsi="Times New Roman" w:cs="Times New Roman" w:hint="eastAsia"/>
          <w:color w:val="000000"/>
        </w:rPr>
        <w:t>（1）管委会办公室：</w:t>
      </w:r>
      <w:r w:rsidRPr="00551A2C">
        <w:rPr>
          <w:rFonts w:ascii="仿宋_GB2312" w:eastAsia="仿宋_GB2312" w:hAnsi="Times New Roman" w:cs="Times New Roman" w:hint="eastAsia"/>
          <w:color w:val="000000"/>
          <w:kern w:val="0"/>
        </w:rPr>
        <w:t>负责协调空港、海港和航空物流区相关属地派出所开展治安保卫工作；</w:t>
      </w:r>
      <w:r w:rsidRPr="00551A2C">
        <w:rPr>
          <w:rFonts w:ascii="仿宋_GB2312" w:eastAsia="仿宋_GB2312" w:hAnsi="Times New Roman" w:cs="Times New Roman" w:hint="eastAsia"/>
          <w:color w:val="000000"/>
        </w:rPr>
        <w:t>协调对接滨海新区军事部组织指挥所属部队、民兵预备役部队参加抢险救灾。</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2）应急局：承担专项应急办日常工作，组织修订天津港保税区气象灾害应急预案，组织、指导、监督、评估保税区气象灾害应急管理工作落实情况；接收、转发滨海新区气象灾害预警信息以及灾害响应工作部署；负责灾情统计及应急救灾物资分配、发放工作的指导、监督和管理；按照保税区党委、管委会和保税区应急委的要求，指挥调度各专业应急救援队伍，参与自然灾害类、事故灾难类突发事件应急救援工作；配合做好受灾害威胁人员转移工作，指导受灾人员生活救助保障。</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（3）社发局：负责组织协调本行业领域及各社区做好气象灾害</w:t>
      </w:r>
      <w:r w:rsidRPr="00551A2C">
        <w:rPr>
          <w:rFonts w:ascii="仿宋_GB2312" w:eastAsia="仿宋_GB2312" w:hAnsi="Times New Roman" w:cs="Times New Roman" w:hint="eastAsia"/>
          <w:color w:val="000000"/>
        </w:rPr>
        <w:lastRenderedPageBreak/>
        <w:t>防御工作；组织开展对因灾致伤人员的医疗救治和灾区疾病预防控制工作；负责组织对大型户外广告牌等高空构筑物防风安全进行监督检查，严防安全事故发生。</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4）发改局：负责对接、协助滨海新区发改委、工信局做好区域相关工作。负责在灾害期间，协调本地电信企业，由相应的电信企业提供通讯保障工作；负责灾害期间供电保障，协调供电企业启动相关应急预案，加强对电力设施的抢修和维护，全力恢复和保障电网正常运行。</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（5）党建部：</w:t>
      </w:r>
      <w:bookmarkStart w:id="10" w:name="_Toc81837682"/>
      <w:bookmarkStart w:id="11" w:name="_Toc81838324"/>
      <w:bookmarkStart w:id="12" w:name="_Toc81837774"/>
      <w:bookmarkStart w:id="13" w:name="_Toc81838118"/>
      <w:bookmarkStart w:id="14" w:name="_Toc81837848"/>
      <w:bookmarkStart w:id="15" w:name="_Toc81838391"/>
      <w:r w:rsidRPr="00551A2C">
        <w:rPr>
          <w:rFonts w:ascii="仿宋_GB2312" w:eastAsia="仿宋_GB2312" w:hAnsi="Times New Roman" w:cs="Times New Roman" w:hint="eastAsia"/>
          <w:color w:val="000000"/>
        </w:rPr>
        <w:t>做好保税区气象灾害防御、救灾宣传工作，协调新闻媒体做好气象灾害防御工作的宣传报道，引导正面舆论宣传，及时通报、发布气象灾害事件应急处置工作进展情况</w:t>
      </w:r>
      <w:bookmarkEnd w:id="10"/>
      <w:bookmarkEnd w:id="11"/>
      <w:bookmarkEnd w:id="12"/>
      <w:bookmarkEnd w:id="13"/>
      <w:bookmarkEnd w:id="14"/>
      <w:bookmarkEnd w:id="15"/>
      <w:r w:rsidRPr="00551A2C">
        <w:rPr>
          <w:rFonts w:ascii="仿宋_GB2312" w:eastAsia="仿宋_GB2312" w:hAnsi="Times New Roman" w:cs="Times New Roman" w:hint="eastAsia"/>
          <w:color w:val="000000"/>
        </w:rPr>
        <w:t>。</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（6）商务局：负责组织协调本行业领域做好气象灾害防御工作；负责保证重要生活必需品的供应，加强市场监测与调控。</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（8）财政局：负责保税区气象灾害防御资金保障，按规定及时拨付资金并做好绩效评价。</w:t>
      </w:r>
    </w:p>
    <w:p w:rsidR="00551A2C" w:rsidRPr="00551A2C" w:rsidRDefault="00551A2C" w:rsidP="00551A2C">
      <w:pPr>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9）城环局：负责组织、指导、推动保税区降雪除雪应对工作；负责组织指导行道树的防风修枝，及时清理影响交通的树木，组织因气象灾害造成园林绿地破坏后的恢复重建工作；负责保障燃气、供热等市政公用基础设施的正常运行，指导受损供热、供气等公共设施的抢修；负责组织开展水利工程安全检查和防洪排水调度；加强水利工程调度运行、监测和维护管理工作，指导做好因灾损毁水利工程的恢复重建；负责保障城市供水、排水等水务</w:t>
      </w:r>
      <w:r w:rsidRPr="00551A2C">
        <w:rPr>
          <w:rFonts w:ascii="仿宋_GB2312" w:eastAsia="仿宋_GB2312" w:hAnsi="Times New Roman" w:cs="Times New Roman" w:hint="eastAsia"/>
          <w:color w:val="000000"/>
        </w:rPr>
        <w:lastRenderedPageBreak/>
        <w:t>设施正常运行，指导受损供水、排水等水务设施的抢修；负责做好与气象灾害防御相关的环境污染防治工作。</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10）规建局：负责组织、指挥、协调建设工地的气象灾害防御的落实和实施;组织指导危房解危和鉴定工作；指导帮助灾区开展灾后重建;保障城市公交客运的正常运行；督促道路运输企业做好气象灾害防御工作。</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（11）临港综合办：</w:t>
      </w:r>
      <w:r w:rsidRPr="00551A2C">
        <w:rPr>
          <w:rFonts w:ascii="仿宋_GB2312" w:eastAsia="仿宋_GB2312" w:hAnsi="Times New Roman" w:cs="Times New Roman" w:hint="eastAsia"/>
          <w:color w:val="000000"/>
          <w:kern w:val="0"/>
        </w:rPr>
        <w:t>负责协调临港区域属地派出所开展治安保卫工作；</w:t>
      </w:r>
      <w:r w:rsidRPr="00551A2C">
        <w:rPr>
          <w:rFonts w:ascii="仿宋_GB2312" w:eastAsia="仿宋_GB2312" w:hAnsi="Times New Roman" w:cs="Times New Roman" w:hint="eastAsia"/>
          <w:color w:val="000000"/>
        </w:rPr>
        <w:t>负责配合做好临港码头企业的气象灾害防御组织协调工作；负责对接海事部门做好保税区范围内的气象灾害防御海上应急救援工作。</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（12）海港管理局：负责配合做好海港区域气象灾害防御工作。</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（13）物流区管理局：负责配合做好航空物流区域气象灾害防御工作。</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（14）群团部：</w:t>
      </w:r>
      <w:r w:rsidRPr="00551A2C">
        <w:rPr>
          <w:rFonts w:ascii="仿宋_GB2312" w:eastAsia="仿宋_GB2312" w:hAnsi="Times New Roman" w:cs="Times New Roman" w:hint="eastAsia"/>
          <w:color w:val="000000"/>
          <w:kern w:val="0"/>
        </w:rPr>
        <w:t>负责协助督促公寓产权方检查职工公寓做好</w:t>
      </w:r>
      <w:r w:rsidRPr="00551A2C">
        <w:rPr>
          <w:rFonts w:ascii="仿宋_GB2312" w:eastAsia="仿宋_GB2312" w:hAnsi="Times New Roman" w:cs="Times New Roman" w:hint="eastAsia"/>
          <w:color w:val="000000"/>
        </w:rPr>
        <w:t>气象灾害防御工作。</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（15）保税区消防救援支队：根据气象灾害预报预警情况，负责重大气象灾害造成的以抢救人员生命为主的应急救援工作。</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16）交警保税区大队、交警空港大队、交警新港路大队：负责车辆的指挥疏通，保障交通秩序和畅通，必要时对受气象灾害影响的范围区域周边道路的实施交通管制，禁止无关车辆进入危险区域，避免交通和安全事故的发生。</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（17）环河北路派出所、航空路派出所、京门大道派出所、临港</w:t>
      </w:r>
      <w:r w:rsidRPr="00551A2C">
        <w:rPr>
          <w:rFonts w:ascii="仿宋_GB2312" w:eastAsia="仿宋_GB2312" w:hAnsi="Times New Roman" w:cs="Times New Roman" w:hint="eastAsia"/>
          <w:color w:val="000000"/>
        </w:rPr>
        <w:lastRenderedPageBreak/>
        <w:t>派出所、东沽派出所、高沙岭派出所：负责气象灾害期间的安全保卫和社会治安工作。</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（18）大沽口海事局：负责辖区气象灾害期间水上通航秩序的维护工作；临港海上搜救分中心负责组织、协调、指挥辖区海上突发事件应急处置工作。</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19）天保控股公司、临港控股公司：负责落实本系统所属企业（全资及控股企业）及资产的气象灾害防御工作；组织做好灾害发生期间，职责内管廊的安全保障工作；组织做好气象灾害应急救援电、气、热等能源保障。</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（20）天保能源公司、国网天津东丽供电公司、国网天津滨海供电公司：负责辖区供电设备的正常运行，配备足够的应急抢修队伍和物资，及时修复电力故障。</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（21）中国移动分公司、中国联通分公司、中国电信分公司：负责提供应急工作所需的通信资源；修复被破坏的通信设施；负责灾害事故应急处置现场的通信保障。</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kern w:val="0"/>
        </w:rPr>
      </w:pPr>
      <w:r w:rsidRPr="00551A2C">
        <w:rPr>
          <w:rFonts w:ascii="仿宋_GB2312" w:eastAsia="仿宋_GB2312" w:hAnsi="Times New Roman" w:cs="Times New Roman" w:hint="eastAsia"/>
          <w:color w:val="000000"/>
        </w:rPr>
        <w:t>其他未列入本预案的部门和单位，在职能范围内开展气象灾害防御工作，根据专项应急指挥部部署，为应急处置工作提供支持。</w:t>
      </w:r>
    </w:p>
    <w:p w:rsidR="00551A2C" w:rsidRPr="00551A2C" w:rsidRDefault="00551A2C" w:rsidP="00551A2C">
      <w:pPr>
        <w:adjustRightInd w:val="0"/>
        <w:snapToGrid w:val="0"/>
        <w:spacing w:line="560" w:lineRule="exact"/>
        <w:ind w:firstLineChars="0" w:firstLine="0"/>
        <w:jc w:val="both"/>
        <w:outlineLvl w:val="0"/>
        <w:rPr>
          <w:rFonts w:ascii="黑体" w:eastAsia="黑体" w:hAnsi="黑体" w:cs="黑体" w:hint="eastAsia"/>
          <w:color w:val="000000"/>
        </w:rPr>
      </w:pPr>
      <w:bookmarkStart w:id="16" w:name="_Toc24783"/>
      <w:r w:rsidRPr="00551A2C">
        <w:rPr>
          <w:rFonts w:ascii="黑体" w:eastAsia="黑体" w:hAnsi="黑体" w:cs="黑体" w:hint="eastAsia"/>
          <w:color w:val="000000"/>
        </w:rPr>
        <w:t>3 预警机制</w:t>
      </w:r>
      <w:bookmarkEnd w:id="16"/>
    </w:p>
    <w:p w:rsidR="00551A2C" w:rsidRPr="00551A2C" w:rsidRDefault="00551A2C" w:rsidP="00551A2C">
      <w:pPr>
        <w:adjustRightInd w:val="0"/>
        <w:snapToGrid w:val="0"/>
        <w:spacing w:line="560" w:lineRule="exact"/>
        <w:ind w:firstLineChars="0" w:firstLine="0"/>
        <w:jc w:val="both"/>
        <w:outlineLvl w:val="1"/>
        <w:rPr>
          <w:rFonts w:ascii="楷体_GB2312" w:eastAsia="楷体_GB2312" w:hAnsi="楷体" w:cs="楷体" w:hint="eastAsia"/>
          <w:b/>
          <w:color w:val="000000"/>
        </w:rPr>
      </w:pPr>
      <w:bookmarkStart w:id="17" w:name="_Toc30354"/>
      <w:r w:rsidRPr="00551A2C">
        <w:rPr>
          <w:rFonts w:ascii="楷体_GB2312" w:eastAsia="楷体_GB2312" w:hAnsi="楷体" w:cs="楷体" w:hint="eastAsia"/>
          <w:b/>
          <w:color w:val="000000"/>
        </w:rPr>
        <w:t>3.1 预警信号</w:t>
      </w:r>
      <w:bookmarkEnd w:id="17"/>
    </w:p>
    <w:p w:rsidR="00551A2C" w:rsidRPr="00551A2C" w:rsidRDefault="00551A2C" w:rsidP="00551A2C">
      <w:pPr>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3.1.1 预警信号分级</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根据《天津市气象灾害应急预案》、《天津市滨海新区气象灾害应急预案》的要求，保税区的气象灾害预警信号分级情况与天津市</w:t>
      </w:r>
      <w:r w:rsidRPr="00551A2C">
        <w:rPr>
          <w:rFonts w:ascii="仿宋_GB2312" w:eastAsia="仿宋_GB2312" w:hAnsi="Times New Roman" w:cs="Times New Roman" w:hint="eastAsia"/>
          <w:color w:val="000000"/>
        </w:rPr>
        <w:lastRenderedPageBreak/>
        <w:t>和滨海新区预警信号分级保持一致。按照气象灾害的严重程度、发展态势和可能造成的危害程度，综合预评估分析确定预警级别，将气象灾害预警信号分为一级、二级、三级、四级，分别用红色、橙色、黄色和蓝色标示，一级为最高级别。气象灾害预警信号分级标准详见附件1。</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（1）一级预警信号</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发布了台风、暴雨、暴雪、寒潮、陆地大风、海上大风、沙尘暴、高温、干旱、雷电、雷雨大风、冰雹、大雾、霾、道路结冰红色预警信号。</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（2）二级预警信号</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发布了台风、暴雨、暴雪、寒潮、陆地大风、海上大风、沙尘暴、高温、干旱、雷电、雷雨大风、冰雹、霜冻、大雾、霾、道路结冰橙色预警信号。</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（3）三级预警信号</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发布了台风、暴雨、暴雪、寒潮、陆地大风、海上大风、沙尘暴、高温、雷电、雷雨大风、霜冻、大雾、霾、道路结冰黄色预警信号。</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（4）四级预警信号</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发布了台风、暴雨、暴雪、寒潮、陆地大风、海上大风、雷雨大风、霜冻蓝色预警信号。</w:t>
      </w:r>
      <w:bookmarkStart w:id="18" w:name="_Toc26617"/>
    </w:p>
    <w:p w:rsidR="00551A2C" w:rsidRPr="00551A2C" w:rsidRDefault="00551A2C" w:rsidP="00551A2C">
      <w:pPr>
        <w:adjustRightInd w:val="0"/>
        <w:snapToGrid w:val="0"/>
        <w:spacing w:line="560" w:lineRule="exact"/>
        <w:ind w:firstLineChars="0" w:firstLine="0"/>
        <w:jc w:val="both"/>
        <w:outlineLvl w:val="1"/>
        <w:rPr>
          <w:rFonts w:ascii="楷体_GB2312" w:eastAsia="楷体_GB2312" w:hAnsi="楷体" w:cs="楷体" w:hint="eastAsia"/>
          <w:b/>
          <w:color w:val="000000"/>
        </w:rPr>
      </w:pPr>
      <w:r w:rsidRPr="00551A2C">
        <w:rPr>
          <w:rFonts w:ascii="楷体_GB2312" w:eastAsia="楷体_GB2312" w:hAnsi="楷体" w:cs="楷体" w:hint="eastAsia"/>
          <w:b/>
          <w:color w:val="000000"/>
        </w:rPr>
        <w:t>3.2 预警信号接收与转发</w:t>
      </w:r>
      <w:bookmarkEnd w:id="18"/>
    </w:p>
    <w:p w:rsidR="00551A2C" w:rsidRPr="00551A2C" w:rsidRDefault="00551A2C" w:rsidP="00551A2C">
      <w:pPr>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3.2.1 发布程序</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lastRenderedPageBreak/>
        <w:t>为落实滨海新区气象灾害预警信号发布遵循归口管理、统一发布、快速传播的原则，专项应急办接收到滨海新区发布的气象灾害预警信号后，立即向专项应急指挥部报告，并向有关部门转发、传达预警信息。</w:t>
      </w:r>
    </w:p>
    <w:p w:rsidR="00551A2C" w:rsidRPr="00551A2C" w:rsidRDefault="00551A2C" w:rsidP="00551A2C">
      <w:pPr>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3.2.2 发布途径</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专项应急指挥部各成员单位、气象灾害影响较大的重点企业（事业）单位要健全气象灾害应急工作机制，建立畅通、有效的内部预警信息发布与传播渠道，指定专人负责气象灾害预警信息的接收传递工作，通过网站、手机短信、电子显示屏、新媒体等方式进行传递，组织群众防灾避险，防范及控制灾难、事故发生。</w:t>
      </w:r>
    </w:p>
    <w:p w:rsidR="00551A2C" w:rsidRPr="00551A2C" w:rsidRDefault="00551A2C" w:rsidP="00551A2C">
      <w:pPr>
        <w:adjustRightInd w:val="0"/>
        <w:snapToGrid w:val="0"/>
        <w:spacing w:line="560" w:lineRule="exact"/>
        <w:ind w:firstLineChars="0" w:firstLine="0"/>
        <w:jc w:val="both"/>
        <w:outlineLvl w:val="1"/>
        <w:rPr>
          <w:rFonts w:ascii="楷体_GB2312" w:eastAsia="楷体_GB2312" w:hAnsi="楷体" w:cs="楷体" w:hint="eastAsia"/>
          <w:b/>
          <w:color w:val="000000"/>
        </w:rPr>
      </w:pPr>
      <w:bookmarkStart w:id="19" w:name="_Toc1894"/>
      <w:r w:rsidRPr="00551A2C">
        <w:rPr>
          <w:rFonts w:ascii="楷体_GB2312" w:eastAsia="楷体_GB2312" w:hAnsi="楷体" w:cs="楷体" w:hint="eastAsia"/>
          <w:b/>
          <w:color w:val="000000"/>
        </w:rPr>
        <w:t>3.3 预警信号调整与解除</w:t>
      </w:r>
      <w:bookmarkEnd w:id="19"/>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专项应急办根据滨海新区调整发布的气象灾害预警信号级别并及时转发；当滨海新区发布气象灾害预警解除时，专项应急办及时转发预警解除信息。</w:t>
      </w:r>
    </w:p>
    <w:p w:rsidR="00551A2C" w:rsidRPr="00551A2C" w:rsidRDefault="00551A2C" w:rsidP="00551A2C">
      <w:pPr>
        <w:adjustRightInd w:val="0"/>
        <w:snapToGrid w:val="0"/>
        <w:spacing w:line="560" w:lineRule="exact"/>
        <w:ind w:firstLineChars="0" w:firstLine="0"/>
        <w:jc w:val="both"/>
        <w:outlineLvl w:val="1"/>
        <w:rPr>
          <w:rFonts w:ascii="黑体" w:eastAsia="黑体" w:hAnsi="黑体" w:cs="黑体" w:hint="eastAsia"/>
          <w:color w:val="000000"/>
        </w:rPr>
      </w:pPr>
      <w:bookmarkStart w:id="20" w:name="_Toc27431"/>
      <w:r w:rsidRPr="00551A2C">
        <w:rPr>
          <w:rFonts w:ascii="黑体" w:eastAsia="黑体" w:hAnsi="黑体" w:cs="黑体" w:hint="eastAsia"/>
          <w:color w:val="000000"/>
        </w:rPr>
        <w:t>4 预警准备、信息报告与先期处置</w:t>
      </w:r>
      <w:bookmarkEnd w:id="20"/>
    </w:p>
    <w:p w:rsidR="00551A2C" w:rsidRPr="00551A2C" w:rsidRDefault="00551A2C" w:rsidP="00551A2C">
      <w:pPr>
        <w:adjustRightInd w:val="0"/>
        <w:snapToGrid w:val="0"/>
        <w:spacing w:line="560" w:lineRule="exact"/>
        <w:ind w:firstLineChars="0" w:firstLine="0"/>
        <w:jc w:val="both"/>
        <w:outlineLvl w:val="1"/>
        <w:rPr>
          <w:rFonts w:ascii="楷体_GB2312" w:eastAsia="楷体_GB2312" w:hAnsi="黑体" w:cs="黑体" w:hint="eastAsia"/>
          <w:b/>
          <w:color w:val="000000"/>
        </w:rPr>
      </w:pPr>
      <w:bookmarkStart w:id="21" w:name="_Toc25337"/>
      <w:r w:rsidRPr="00551A2C">
        <w:rPr>
          <w:rFonts w:ascii="楷体_GB2312" w:eastAsia="楷体_GB2312" w:hAnsi="黑体" w:cs="黑体" w:hint="eastAsia"/>
          <w:b/>
          <w:color w:val="000000"/>
        </w:rPr>
        <w:t>4.1 预警准备</w:t>
      </w:r>
      <w:bookmarkEnd w:id="21"/>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保税区管委会在滨海新区区委、区政府领导组织下，开展气象灾害防御知识宣传、应急联络、信息传递。</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保税区各有关单位要根据气象预报，密切关注天气变化及灾害发展趋势，有针对性地采取预防和控制措施，落实应急救援队伍和物资，做好启动应急响应的各项准备工作。</w:t>
      </w:r>
    </w:p>
    <w:p w:rsidR="00551A2C" w:rsidRPr="00551A2C" w:rsidRDefault="00551A2C" w:rsidP="00551A2C">
      <w:pPr>
        <w:adjustRightInd w:val="0"/>
        <w:snapToGrid w:val="0"/>
        <w:spacing w:line="560" w:lineRule="exact"/>
        <w:ind w:firstLineChars="0" w:firstLine="0"/>
        <w:jc w:val="both"/>
        <w:outlineLvl w:val="1"/>
        <w:rPr>
          <w:rFonts w:ascii="楷体_GB2312" w:eastAsia="楷体_GB2312" w:hAnsi="楷体" w:cs="楷体" w:hint="eastAsia"/>
          <w:b/>
          <w:color w:val="000000"/>
        </w:rPr>
      </w:pPr>
      <w:bookmarkStart w:id="22" w:name="_Toc5810"/>
      <w:r w:rsidRPr="00551A2C">
        <w:rPr>
          <w:rFonts w:ascii="楷体_GB2312" w:eastAsia="楷体_GB2312" w:hAnsi="楷体" w:cs="楷体" w:hint="eastAsia"/>
          <w:b/>
          <w:color w:val="000000"/>
        </w:rPr>
        <w:t>4.2 信息报告</w:t>
      </w:r>
      <w:bookmarkEnd w:id="22"/>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lastRenderedPageBreak/>
        <w:t>保税区发生气象灾害灾情、险情后，事发单位应立即上报给专项应急办，专项应急指挥部迅速向滨海新区气象灾害应急（防御）指挥部报告。</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信息报告的内容主要包括：信息来源、时间、地点、事件性质、损害程度、已采取的措施、可能发展的趋势等。</w:t>
      </w:r>
    </w:p>
    <w:p w:rsidR="00551A2C" w:rsidRPr="00551A2C" w:rsidRDefault="00551A2C" w:rsidP="00551A2C">
      <w:pPr>
        <w:adjustRightInd w:val="0"/>
        <w:snapToGrid w:val="0"/>
        <w:spacing w:line="560" w:lineRule="exact"/>
        <w:ind w:firstLineChars="0" w:firstLine="0"/>
        <w:jc w:val="both"/>
        <w:outlineLvl w:val="1"/>
        <w:rPr>
          <w:rFonts w:ascii="楷体_GB2312" w:eastAsia="楷体_GB2312" w:hAnsi="楷体" w:cs="楷体" w:hint="eastAsia"/>
          <w:b/>
          <w:color w:val="000000"/>
        </w:rPr>
      </w:pPr>
      <w:bookmarkStart w:id="23" w:name="_Toc23727"/>
      <w:r w:rsidRPr="00551A2C">
        <w:rPr>
          <w:rFonts w:ascii="楷体_GB2312" w:eastAsia="楷体_GB2312" w:hAnsi="楷体" w:cs="楷体" w:hint="eastAsia"/>
          <w:b/>
          <w:color w:val="000000"/>
        </w:rPr>
        <w:t>4.3 先期处置</w:t>
      </w:r>
      <w:bookmarkEnd w:id="23"/>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各有关部门、单位根据发布的气象灾害预报和预警信息，积极部署应对和开展先期处置，及时采取针对性的预控措施，做好气象灾害、气象衍生灾害的风险防范和应急准备工作，有效降低气象灾害风险、减少灾害损失。</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专项应急指挥部立即启动相关应急预案，组织本辖区有关部门、单位开展防灾、抗灾、救灾行动，确保基础设备设施正常运行，并及时向滨海新区政府和滨海新区气象灾害应急（防御）指挥部报告。</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事发单位、居委会及其他组织要立即开展宣传动员，组织群众自救互救，协助维护社会秩序，落实气象灾害应急处置工作的要求。</w:t>
      </w:r>
    </w:p>
    <w:p w:rsidR="00551A2C" w:rsidRPr="00551A2C" w:rsidRDefault="00551A2C" w:rsidP="00551A2C">
      <w:pPr>
        <w:adjustRightInd w:val="0"/>
        <w:snapToGrid w:val="0"/>
        <w:spacing w:line="560" w:lineRule="exact"/>
        <w:ind w:firstLineChars="0" w:firstLine="0"/>
        <w:jc w:val="both"/>
        <w:outlineLvl w:val="0"/>
        <w:rPr>
          <w:rFonts w:ascii="黑体" w:eastAsia="黑体" w:hAnsi="黑体" w:cs="黑体" w:hint="eastAsia"/>
          <w:color w:val="000000"/>
        </w:rPr>
      </w:pPr>
      <w:bookmarkStart w:id="24" w:name="_Toc3884"/>
      <w:r w:rsidRPr="00551A2C">
        <w:rPr>
          <w:rFonts w:ascii="黑体" w:eastAsia="黑体" w:hAnsi="黑体" w:cs="黑体" w:hint="eastAsia"/>
          <w:color w:val="000000"/>
        </w:rPr>
        <w:t>5 应急响应</w:t>
      </w:r>
      <w:bookmarkEnd w:id="24"/>
    </w:p>
    <w:p w:rsidR="00551A2C" w:rsidRPr="00551A2C" w:rsidRDefault="00551A2C" w:rsidP="00551A2C">
      <w:pPr>
        <w:adjustRightInd w:val="0"/>
        <w:snapToGrid w:val="0"/>
        <w:spacing w:line="560" w:lineRule="exact"/>
        <w:ind w:firstLineChars="0" w:firstLine="0"/>
        <w:jc w:val="both"/>
        <w:outlineLvl w:val="1"/>
        <w:rPr>
          <w:rFonts w:ascii="楷体_GB2312" w:eastAsia="楷体_GB2312" w:hAnsi="楷体" w:cs="楷体" w:hint="eastAsia"/>
          <w:b/>
          <w:color w:val="000000"/>
        </w:rPr>
      </w:pPr>
      <w:bookmarkStart w:id="25" w:name="_Toc12936"/>
      <w:r w:rsidRPr="00551A2C">
        <w:rPr>
          <w:rFonts w:ascii="楷体_GB2312" w:eastAsia="楷体_GB2312" w:hAnsi="楷体" w:cs="楷体" w:hint="eastAsia"/>
          <w:b/>
          <w:color w:val="000000"/>
        </w:rPr>
        <w:t>5.1 响应分级</w:t>
      </w:r>
      <w:bookmarkEnd w:id="25"/>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保税区根据气象灾害的危害程度、影响范围和处置能力，按照滨海新区气象灾害应急预案，将处置工作分为三级响应。气象灾害预警信号与应急响应级别对应情况详见附件2。</w:t>
      </w:r>
    </w:p>
    <w:p w:rsidR="00551A2C" w:rsidRPr="00551A2C" w:rsidRDefault="00551A2C" w:rsidP="00551A2C">
      <w:pPr>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5.1.1 Ⅰ级响应</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lastRenderedPageBreak/>
        <w:t>接到滨海新区发布的台风、暴雨、暴雪、寒潮、陆地大风、海上大风、沙尘暴、干旱、大雾、道路结冰一级气象灾害预警信号或者滨海新区启动气象灾害Ⅰ级应急响应时；气象灾害后果已经或者将要造成人员特别重大伤亡、经济特别重大损失或特别重大危害。</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根据气象灾害程度和范围等，由专项应急办向专项应急指挥部报告，由分管应急工作的副主任同意，启动Ⅰ级应急响应。</w:t>
      </w:r>
    </w:p>
    <w:p w:rsidR="00551A2C" w:rsidRPr="00551A2C" w:rsidRDefault="00551A2C" w:rsidP="00551A2C">
      <w:pPr>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5.1.2 Ⅱ级响应</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接到滨海新区发布的台风、暴雨、暴雪、寒潮、陆地大风、海上大风、沙尘暴、干旱、大雾、道路结冰二级气象灾害预警信号或者滨海新区启动气象灾害Ⅱ级应急响应时；气象灾害后果已经或将要造成人员重大伤亡、经济重大损失或重大危害。</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根据气象灾害程度和范围等，由专项应急办向专项应急指挥部报告，由保税区应急管理局局长同意后，启动Ⅱ级应急响应。</w:t>
      </w:r>
    </w:p>
    <w:p w:rsidR="00551A2C" w:rsidRPr="00551A2C" w:rsidRDefault="00551A2C" w:rsidP="00551A2C">
      <w:pPr>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5.1.3 Ⅲ级响应</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接到滨海新区发布的发布雷电、雷雨大风、冰雹、高温、霜冻、霾各级预警信号，台风、暴雨、暴雪、寒潮、陆地大风、海上大风三级和四级气象灾害预警信号，沙尘暴、大雾、道路结冰三级预警信号。</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滨海新区气象灾害应急（防御）指挥部启动气象灾害Ⅲ级应急响应后，保税区启动Ⅲ级应急响应。</w:t>
      </w:r>
    </w:p>
    <w:p w:rsidR="00551A2C" w:rsidRPr="00551A2C" w:rsidRDefault="00551A2C" w:rsidP="00551A2C">
      <w:pPr>
        <w:adjustRightInd w:val="0"/>
        <w:snapToGrid w:val="0"/>
        <w:spacing w:line="560" w:lineRule="exact"/>
        <w:ind w:firstLineChars="0" w:firstLine="0"/>
        <w:jc w:val="both"/>
        <w:outlineLvl w:val="1"/>
        <w:rPr>
          <w:rFonts w:ascii="楷体_GB2312" w:eastAsia="楷体_GB2312" w:hAnsi="楷体" w:cs="楷体" w:hint="eastAsia"/>
          <w:b/>
          <w:color w:val="000000"/>
        </w:rPr>
      </w:pPr>
      <w:bookmarkStart w:id="26" w:name="_Toc32619"/>
      <w:r w:rsidRPr="00551A2C">
        <w:rPr>
          <w:rFonts w:ascii="楷体_GB2312" w:eastAsia="楷体_GB2312" w:hAnsi="楷体" w:cs="楷体" w:hint="eastAsia"/>
          <w:b/>
          <w:color w:val="000000"/>
        </w:rPr>
        <w:t>5.2 分灾种响应</w:t>
      </w:r>
      <w:bookmarkEnd w:id="26"/>
    </w:p>
    <w:p w:rsidR="00551A2C" w:rsidRPr="00551A2C" w:rsidRDefault="00551A2C" w:rsidP="00551A2C">
      <w:pPr>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lastRenderedPageBreak/>
        <w:t>当启动应急响应后，各部门、各单位要加强值守，密切监视灾情，针对不同气象灾害种类及其影响程度，积极采取应急响应措施和行动。</w:t>
      </w:r>
    </w:p>
    <w:p w:rsidR="00551A2C" w:rsidRPr="00551A2C" w:rsidRDefault="00551A2C" w:rsidP="00551A2C">
      <w:pPr>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气象灾害分灾种响应详见附件3。</w:t>
      </w:r>
    </w:p>
    <w:p w:rsidR="00551A2C" w:rsidRPr="00551A2C" w:rsidRDefault="00551A2C" w:rsidP="00551A2C">
      <w:pPr>
        <w:adjustRightInd w:val="0"/>
        <w:snapToGrid w:val="0"/>
        <w:spacing w:line="560" w:lineRule="exact"/>
        <w:ind w:firstLineChars="0" w:firstLine="0"/>
        <w:jc w:val="both"/>
        <w:outlineLvl w:val="1"/>
        <w:rPr>
          <w:rFonts w:ascii="楷体_GB2312" w:eastAsia="楷体_GB2312" w:hAnsi="楷体" w:cs="楷体" w:hint="eastAsia"/>
          <w:b/>
          <w:color w:val="000000"/>
        </w:rPr>
      </w:pPr>
      <w:bookmarkStart w:id="27" w:name="_Toc32143"/>
      <w:r w:rsidRPr="00551A2C">
        <w:rPr>
          <w:rFonts w:ascii="楷体_GB2312" w:eastAsia="楷体_GB2312" w:hAnsi="楷体" w:cs="楷体" w:hint="eastAsia"/>
          <w:b/>
          <w:color w:val="000000"/>
        </w:rPr>
        <w:t>5.3 处置措施</w:t>
      </w:r>
      <w:bookmarkEnd w:id="27"/>
    </w:p>
    <w:p w:rsidR="00551A2C" w:rsidRPr="00551A2C" w:rsidRDefault="00551A2C" w:rsidP="00551A2C">
      <w:pPr>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5.3.1 Ⅰ级响应</w:t>
      </w:r>
    </w:p>
    <w:p w:rsidR="00551A2C" w:rsidRPr="00551A2C" w:rsidRDefault="00551A2C" w:rsidP="00551A2C">
      <w:pPr>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（1）专项应急指挥部在保税区党委、管委会统一指挥下，指导各成员单位及相关部门开展应对工作，落实各项气象灾害防御措施。</w:t>
      </w:r>
    </w:p>
    <w:p w:rsidR="00551A2C" w:rsidRPr="00551A2C" w:rsidRDefault="00551A2C" w:rsidP="00551A2C">
      <w:pPr>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（2）专项应急指挥部各成员单位启动本单位气象灾害应急保障措施，根据各自应对气象灾害职责分工，迅速开展工作。</w:t>
      </w:r>
    </w:p>
    <w:p w:rsidR="00551A2C" w:rsidRPr="00551A2C" w:rsidRDefault="00551A2C" w:rsidP="00551A2C">
      <w:pPr>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（3）专项应急指挥部派出工作组赶赴受灾区域、单位指导防灾、救灾、救援工作，并调拨应急物资、材料、人力开展抢险、救援工作，组织基层单位和人员开展自救互救。</w:t>
      </w:r>
    </w:p>
    <w:p w:rsidR="00551A2C" w:rsidRPr="00551A2C" w:rsidRDefault="00551A2C" w:rsidP="00551A2C">
      <w:pPr>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（4）基层单位、企业落实好本单位、企业气象灾害防御措施，组织开展自救互救，维护社会稳定。</w:t>
      </w:r>
    </w:p>
    <w:p w:rsidR="00551A2C" w:rsidRPr="00551A2C" w:rsidRDefault="00551A2C" w:rsidP="00551A2C">
      <w:pPr>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（5）组织协调有关专家和应急队伍参与应急救援。</w:t>
      </w:r>
    </w:p>
    <w:p w:rsidR="00551A2C" w:rsidRPr="00551A2C" w:rsidRDefault="00551A2C" w:rsidP="00551A2C">
      <w:pPr>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（6）做好灾情统计和灾情信息上报。</w:t>
      </w:r>
    </w:p>
    <w:p w:rsidR="00551A2C" w:rsidRPr="00551A2C" w:rsidRDefault="00551A2C" w:rsidP="00551A2C">
      <w:pPr>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（7）应急响应结束后，专项应急指挥部及时向滨海新区气指办报送应急工作情况。</w:t>
      </w:r>
    </w:p>
    <w:p w:rsidR="00551A2C" w:rsidRPr="00551A2C" w:rsidRDefault="00551A2C" w:rsidP="00551A2C">
      <w:pPr>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5.3.2 Ⅱ级响应</w:t>
      </w:r>
    </w:p>
    <w:p w:rsidR="00551A2C" w:rsidRPr="00551A2C" w:rsidRDefault="00551A2C" w:rsidP="00551A2C">
      <w:pPr>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（1）专项应急指挥部在保税区党委、管委会统一指挥下，指导</w:t>
      </w:r>
      <w:r w:rsidRPr="00551A2C">
        <w:rPr>
          <w:rFonts w:ascii="仿宋_GB2312" w:eastAsia="仿宋_GB2312" w:hAnsi="Times New Roman" w:cs="Times New Roman" w:hint="eastAsia"/>
          <w:color w:val="000000"/>
        </w:rPr>
        <w:lastRenderedPageBreak/>
        <w:t>各成员单位和相关部门开展应对工作，落实各项气象灾害防御措施。</w:t>
      </w:r>
    </w:p>
    <w:p w:rsidR="00551A2C" w:rsidRPr="00551A2C" w:rsidRDefault="00551A2C" w:rsidP="00551A2C">
      <w:pPr>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（2）专项应急指挥部各成员单位启动本单位气象灾害应急保障措施，根据各自应对气象灾害职责分工，迅速开展工作。</w:t>
      </w:r>
    </w:p>
    <w:p w:rsidR="00551A2C" w:rsidRPr="00551A2C" w:rsidRDefault="00551A2C" w:rsidP="00551A2C">
      <w:pPr>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（3）基层单位、企业落实好本单位、企业气象灾害防御措施，组织开展自救互救，维护社会稳定。</w:t>
      </w:r>
    </w:p>
    <w:p w:rsidR="00551A2C" w:rsidRPr="00551A2C" w:rsidRDefault="00551A2C" w:rsidP="00551A2C">
      <w:pPr>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（4）组织协调有关专家和应急队伍参与应急救援。</w:t>
      </w:r>
    </w:p>
    <w:p w:rsidR="00551A2C" w:rsidRPr="00551A2C" w:rsidRDefault="00551A2C" w:rsidP="00551A2C">
      <w:pPr>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（5）做好灾情统计和灾情信息上报。</w:t>
      </w:r>
    </w:p>
    <w:p w:rsidR="00551A2C" w:rsidRPr="00551A2C" w:rsidRDefault="00551A2C" w:rsidP="00551A2C">
      <w:pPr>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（6）应急响应结束后，专项应急指挥部及时向滨海新区气指办报送应急工作情况。</w:t>
      </w:r>
    </w:p>
    <w:p w:rsidR="00551A2C" w:rsidRPr="00551A2C" w:rsidRDefault="00551A2C" w:rsidP="00551A2C">
      <w:pPr>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5.3.3 Ⅲ级响应</w:t>
      </w:r>
    </w:p>
    <w:p w:rsidR="00551A2C" w:rsidRPr="00551A2C" w:rsidRDefault="00551A2C" w:rsidP="00551A2C">
      <w:pPr>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（1）专项应急指挥部相关成员单位加强值守，及时启动本单位气象灾害应急保障措施，密切监视灾情发展变化，按照职责分工迅速开展工作。</w:t>
      </w:r>
    </w:p>
    <w:p w:rsidR="00551A2C" w:rsidRPr="00551A2C" w:rsidRDefault="00551A2C" w:rsidP="00551A2C">
      <w:pPr>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（2）基层单位、企业落实好本单位、企业气象灾害防御措施，组织开展自救互救，维护社会稳定。</w:t>
      </w:r>
    </w:p>
    <w:p w:rsidR="00551A2C" w:rsidRPr="00551A2C" w:rsidRDefault="00551A2C" w:rsidP="00551A2C">
      <w:pPr>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（3）事发单位协助管委会有关部门做好气象灾害应急处置工作。</w:t>
      </w:r>
    </w:p>
    <w:p w:rsidR="00551A2C" w:rsidRPr="00551A2C" w:rsidRDefault="00551A2C" w:rsidP="00551A2C">
      <w:pPr>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（4）做好灾情统计和灾情信息上报。</w:t>
      </w:r>
    </w:p>
    <w:p w:rsidR="00551A2C" w:rsidRPr="00551A2C" w:rsidRDefault="00551A2C" w:rsidP="00551A2C">
      <w:pPr>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（5）应急响应结束后，专项应急指挥部及时向滨海新区气指办报送应急工作情况。</w:t>
      </w:r>
    </w:p>
    <w:p w:rsidR="00551A2C" w:rsidRPr="00551A2C" w:rsidRDefault="00551A2C" w:rsidP="00551A2C">
      <w:pPr>
        <w:adjustRightInd w:val="0"/>
        <w:snapToGrid w:val="0"/>
        <w:spacing w:line="560" w:lineRule="exact"/>
        <w:ind w:firstLineChars="0" w:firstLine="0"/>
        <w:jc w:val="both"/>
        <w:outlineLvl w:val="1"/>
        <w:rPr>
          <w:rFonts w:ascii="楷体_GB2312" w:eastAsia="楷体_GB2312" w:hAnsi="楷体" w:cs="楷体" w:hint="eastAsia"/>
          <w:b/>
          <w:color w:val="000000"/>
        </w:rPr>
      </w:pPr>
      <w:bookmarkStart w:id="28" w:name="_Toc30637"/>
      <w:r w:rsidRPr="00551A2C">
        <w:rPr>
          <w:rFonts w:ascii="楷体_GB2312" w:eastAsia="楷体_GB2312" w:hAnsi="楷体" w:cs="楷体" w:hint="eastAsia"/>
          <w:b/>
          <w:color w:val="000000"/>
        </w:rPr>
        <w:t>5.4 现场处置</w:t>
      </w:r>
      <w:bookmarkEnd w:id="28"/>
    </w:p>
    <w:p w:rsidR="00551A2C" w:rsidRPr="00551A2C" w:rsidRDefault="00551A2C" w:rsidP="00551A2C">
      <w:pPr>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气象灾害现场应急处置由专项应急指挥部成员单位和有关部门</w:t>
      </w:r>
      <w:r w:rsidRPr="00551A2C">
        <w:rPr>
          <w:rFonts w:ascii="仿宋_GB2312" w:eastAsia="仿宋_GB2312" w:hAnsi="Times New Roman" w:cs="Times New Roman" w:hint="eastAsia"/>
          <w:color w:val="000000"/>
        </w:rPr>
        <w:lastRenderedPageBreak/>
        <w:t>依照职责参与应急处置工作，包括：组织营救、救治伤员、疏散撤离和妥善安置受到威胁的人员，及时上报灾情和人员伤亡情况，分配救援任务，协调各级各类救援队伍的行动，查明并及时组织力量消除次生、衍生灾害，组织公共设施抢修和援助物资的接收与分配。根据气象灾害严重程度和发展态势，专项应急指挥部视情况驻现场开展应急处置指挥工作。</w:t>
      </w:r>
    </w:p>
    <w:p w:rsidR="00551A2C" w:rsidRPr="00551A2C" w:rsidRDefault="00551A2C" w:rsidP="00551A2C">
      <w:pPr>
        <w:adjustRightInd w:val="0"/>
        <w:snapToGrid w:val="0"/>
        <w:spacing w:line="560" w:lineRule="exact"/>
        <w:ind w:firstLineChars="0" w:firstLine="0"/>
        <w:jc w:val="both"/>
        <w:outlineLvl w:val="1"/>
        <w:rPr>
          <w:rFonts w:ascii="楷体_GB2312" w:eastAsia="楷体_GB2312" w:hAnsi="楷体" w:cs="楷体" w:hint="eastAsia"/>
          <w:b/>
          <w:color w:val="000000"/>
        </w:rPr>
      </w:pPr>
      <w:bookmarkStart w:id="29" w:name="_Toc735"/>
      <w:r w:rsidRPr="00551A2C">
        <w:rPr>
          <w:rFonts w:ascii="楷体_GB2312" w:eastAsia="楷体_GB2312" w:hAnsi="楷体" w:cs="楷体" w:hint="eastAsia"/>
          <w:b/>
          <w:color w:val="000000"/>
        </w:rPr>
        <w:t>5.5 社会动员</w:t>
      </w:r>
      <w:bookmarkEnd w:id="29"/>
    </w:p>
    <w:p w:rsidR="00551A2C" w:rsidRPr="00551A2C" w:rsidRDefault="00551A2C" w:rsidP="00551A2C">
      <w:pPr>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根据气象灾害的危险程度、波及范围、人员伤亡等情况和应对工作需要，可动员企事业单位、社会团体、基层群众自治组织和其他力量，做好灾害防御、紧急救援、自救互救、秩序维护、后勤保障、医疗救助、卫生防疫、恢复重建、心理疏导等处置工作。</w:t>
      </w:r>
    </w:p>
    <w:p w:rsidR="00551A2C" w:rsidRPr="00551A2C" w:rsidRDefault="00551A2C" w:rsidP="00551A2C">
      <w:pPr>
        <w:adjustRightInd w:val="0"/>
        <w:snapToGrid w:val="0"/>
        <w:spacing w:line="560" w:lineRule="exact"/>
        <w:ind w:firstLineChars="0" w:firstLine="0"/>
        <w:jc w:val="both"/>
        <w:rPr>
          <w:rFonts w:ascii="仿宋_GB2312" w:eastAsia="仿宋_GB2312" w:hAnsi="Calibri" w:cs="Times New Roman" w:hint="eastAsia"/>
          <w:color w:val="000000"/>
        </w:rPr>
      </w:pPr>
      <w:r w:rsidRPr="00551A2C">
        <w:rPr>
          <w:rFonts w:ascii="仿宋_GB2312" w:eastAsia="仿宋_GB2312" w:hAnsi="Times New Roman" w:cs="Times New Roman" w:hint="eastAsia"/>
          <w:color w:val="000000"/>
        </w:rPr>
        <w:t>气象灾害影响加重，气象灾害响应升级，或者发生次生或衍生事故，已经采取的应急措施不足以控制事态发展，专项应急指挥部应广泛组织各方力量参加灾害防御及应急处置。</w:t>
      </w:r>
    </w:p>
    <w:p w:rsidR="00551A2C" w:rsidRPr="00551A2C" w:rsidRDefault="00551A2C" w:rsidP="00551A2C">
      <w:pPr>
        <w:adjustRightInd w:val="0"/>
        <w:snapToGrid w:val="0"/>
        <w:spacing w:line="560" w:lineRule="exact"/>
        <w:ind w:firstLineChars="0" w:firstLine="0"/>
        <w:jc w:val="both"/>
        <w:outlineLvl w:val="1"/>
        <w:rPr>
          <w:rFonts w:ascii="楷体_GB2312" w:eastAsia="楷体_GB2312" w:hAnsi="楷体" w:cs="楷体" w:hint="eastAsia"/>
          <w:b/>
          <w:color w:val="000000"/>
        </w:rPr>
      </w:pPr>
      <w:bookmarkStart w:id="30" w:name="_Toc12053"/>
      <w:r w:rsidRPr="00551A2C">
        <w:rPr>
          <w:rFonts w:ascii="楷体_GB2312" w:eastAsia="楷体_GB2312" w:hAnsi="楷体" w:cs="楷体" w:hint="eastAsia"/>
          <w:b/>
          <w:color w:val="000000"/>
        </w:rPr>
        <w:t>5.6 新闻报道与公布</w:t>
      </w:r>
      <w:bookmarkEnd w:id="30"/>
    </w:p>
    <w:p w:rsidR="00551A2C" w:rsidRPr="00551A2C" w:rsidRDefault="00551A2C" w:rsidP="00551A2C">
      <w:pPr>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党建部配合上级宣传部门做好新闻报道、信息发布。信息公布应当及时、准确、客观、全面。</w:t>
      </w:r>
    </w:p>
    <w:p w:rsidR="00551A2C" w:rsidRPr="00551A2C" w:rsidRDefault="00551A2C" w:rsidP="00551A2C">
      <w:pPr>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信息公布内容主要包括气象灾害种类及其次生、衍生灾害的监测和预警，因灾伤亡人员、经济损失、救援情况等。</w:t>
      </w:r>
    </w:p>
    <w:p w:rsidR="00551A2C" w:rsidRPr="00551A2C" w:rsidRDefault="00551A2C" w:rsidP="00551A2C">
      <w:pPr>
        <w:adjustRightInd w:val="0"/>
        <w:snapToGrid w:val="0"/>
        <w:spacing w:line="560" w:lineRule="exact"/>
        <w:ind w:firstLineChars="0" w:firstLine="0"/>
        <w:jc w:val="both"/>
        <w:outlineLvl w:val="1"/>
        <w:rPr>
          <w:rFonts w:ascii="楷体_GB2312" w:eastAsia="楷体_GB2312" w:hAnsi="楷体" w:cs="楷体" w:hint="eastAsia"/>
          <w:b/>
          <w:color w:val="000000"/>
        </w:rPr>
      </w:pPr>
      <w:bookmarkStart w:id="31" w:name="_Toc20927"/>
      <w:r w:rsidRPr="00551A2C">
        <w:rPr>
          <w:rFonts w:ascii="楷体_GB2312" w:eastAsia="楷体_GB2312" w:hAnsi="楷体" w:cs="楷体" w:hint="eastAsia"/>
          <w:b/>
          <w:color w:val="000000"/>
        </w:rPr>
        <w:t>5.7 响应调整</w:t>
      </w:r>
      <w:bookmarkEnd w:id="31"/>
    </w:p>
    <w:p w:rsidR="00551A2C" w:rsidRPr="00551A2C" w:rsidRDefault="00551A2C" w:rsidP="00551A2C">
      <w:pPr>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5.7.1 响应升级</w:t>
      </w:r>
    </w:p>
    <w:p w:rsidR="00551A2C" w:rsidRPr="00551A2C" w:rsidRDefault="00551A2C" w:rsidP="00551A2C">
      <w:pPr>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当气象灾害预警信号级别升高，或气象灾害严重程度增加、影响</w:t>
      </w:r>
      <w:r w:rsidRPr="00551A2C">
        <w:rPr>
          <w:rFonts w:ascii="仿宋_GB2312" w:eastAsia="仿宋_GB2312" w:hAnsi="Times New Roman" w:cs="Times New Roman" w:hint="eastAsia"/>
          <w:color w:val="000000"/>
        </w:rPr>
        <w:lastRenderedPageBreak/>
        <w:t>范围扩大，气象灾害造成的危害程度超出保税区救援、处置能力，专项应急指挥部立即请示滨海新区气象灾害应急（防御）指挥部提供援助和支持。</w:t>
      </w:r>
    </w:p>
    <w:p w:rsidR="00551A2C" w:rsidRPr="00551A2C" w:rsidRDefault="00551A2C" w:rsidP="00551A2C">
      <w:pPr>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5.7.2 响应降级</w:t>
      </w:r>
    </w:p>
    <w:p w:rsidR="00551A2C" w:rsidRPr="00551A2C" w:rsidRDefault="00551A2C" w:rsidP="00551A2C">
      <w:pPr>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当滨海新区气象灾害预警信号级别降低，或气象灾害影响范围缩小、危害程度减轻，根据综合分析评估，决定应急响应降级时，按照调整后应急响应级别采取应急措施。</w:t>
      </w:r>
    </w:p>
    <w:p w:rsidR="00551A2C" w:rsidRPr="00551A2C" w:rsidRDefault="00551A2C" w:rsidP="00551A2C">
      <w:pPr>
        <w:adjustRightInd w:val="0"/>
        <w:snapToGrid w:val="0"/>
        <w:spacing w:line="560" w:lineRule="exact"/>
        <w:ind w:firstLineChars="0" w:firstLine="0"/>
        <w:jc w:val="both"/>
        <w:outlineLvl w:val="1"/>
        <w:rPr>
          <w:rFonts w:ascii="楷体_GB2312" w:eastAsia="楷体_GB2312" w:hAnsi="楷体" w:cs="楷体" w:hint="eastAsia"/>
          <w:b/>
          <w:color w:val="000000"/>
        </w:rPr>
      </w:pPr>
      <w:bookmarkStart w:id="32" w:name="_Toc464"/>
      <w:r w:rsidRPr="00551A2C">
        <w:rPr>
          <w:rFonts w:ascii="楷体_GB2312" w:eastAsia="楷体_GB2312" w:hAnsi="楷体" w:cs="楷体" w:hint="eastAsia"/>
          <w:b/>
          <w:color w:val="000000"/>
        </w:rPr>
        <w:t>5.8 应急结束</w:t>
      </w:r>
      <w:bookmarkEnd w:id="32"/>
    </w:p>
    <w:p w:rsidR="00551A2C" w:rsidRPr="00551A2C" w:rsidRDefault="00551A2C" w:rsidP="00551A2C">
      <w:pPr>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当出现下列条件之一时，专项应急指挥部可视具体情况宣布应急结束：</w:t>
      </w:r>
    </w:p>
    <w:p w:rsidR="00551A2C" w:rsidRPr="00551A2C" w:rsidRDefault="00551A2C" w:rsidP="00551A2C">
      <w:pPr>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（1）滨海新区气象灾害应急（防御）指挥部解除应急响应信号；</w:t>
      </w:r>
    </w:p>
    <w:p w:rsidR="00551A2C" w:rsidRPr="00551A2C" w:rsidRDefault="00551A2C" w:rsidP="00551A2C">
      <w:pPr>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（2）综合评估分析后，判断气象灾害影响基本消除，气象灾害事件得到有效处置，应急救援取得实效，险情已排除，短期内灾害影响不再扩大或已减轻，灾难得到控制或有效缓解，终止响应。</w:t>
      </w:r>
    </w:p>
    <w:p w:rsidR="00551A2C" w:rsidRPr="00551A2C" w:rsidRDefault="00551A2C" w:rsidP="00551A2C">
      <w:pPr>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Ⅰ级应急响应经分管应急工作的副主任同意，应急结束。Ⅱ级应急响应经保税区应急管理局局长同意，应急结束。Ⅲ级应急响应由新区指挥部解除Ⅲ级响应后，应急结束。</w:t>
      </w:r>
    </w:p>
    <w:p w:rsidR="00551A2C" w:rsidRPr="00551A2C" w:rsidRDefault="00551A2C" w:rsidP="00551A2C">
      <w:pPr>
        <w:adjustRightInd w:val="0"/>
        <w:snapToGrid w:val="0"/>
        <w:spacing w:line="560" w:lineRule="exact"/>
        <w:ind w:firstLineChars="0" w:firstLine="0"/>
        <w:jc w:val="both"/>
        <w:outlineLvl w:val="0"/>
        <w:rPr>
          <w:rFonts w:ascii="黑体" w:eastAsia="黑体" w:hAnsi="黑体" w:cs="黑体" w:hint="eastAsia"/>
          <w:color w:val="000000"/>
        </w:rPr>
      </w:pPr>
      <w:bookmarkStart w:id="33" w:name="_Toc16286"/>
      <w:r w:rsidRPr="00551A2C">
        <w:rPr>
          <w:rFonts w:ascii="黑体" w:eastAsia="黑体" w:hAnsi="黑体" w:cs="黑体" w:hint="eastAsia"/>
          <w:color w:val="000000"/>
        </w:rPr>
        <w:t>6 后期处置</w:t>
      </w:r>
      <w:bookmarkEnd w:id="33"/>
    </w:p>
    <w:p w:rsidR="00551A2C" w:rsidRPr="00551A2C" w:rsidRDefault="00551A2C" w:rsidP="00551A2C">
      <w:pPr>
        <w:adjustRightInd w:val="0"/>
        <w:snapToGrid w:val="0"/>
        <w:spacing w:line="560" w:lineRule="exact"/>
        <w:ind w:firstLineChars="0" w:firstLine="0"/>
        <w:jc w:val="both"/>
        <w:outlineLvl w:val="1"/>
        <w:rPr>
          <w:rFonts w:ascii="楷体_GB2312" w:eastAsia="楷体_GB2312" w:hAnsi="楷体" w:cs="楷体" w:hint="eastAsia"/>
          <w:b/>
          <w:color w:val="000000"/>
        </w:rPr>
      </w:pPr>
      <w:bookmarkStart w:id="34" w:name="_Toc6563"/>
      <w:r w:rsidRPr="00551A2C">
        <w:rPr>
          <w:rFonts w:ascii="楷体_GB2312" w:eastAsia="楷体_GB2312" w:hAnsi="楷体" w:cs="楷体" w:hint="eastAsia"/>
          <w:b/>
          <w:color w:val="000000"/>
        </w:rPr>
        <w:t>6.1 灾情报告、评估</w:t>
      </w:r>
      <w:bookmarkEnd w:id="34"/>
    </w:p>
    <w:p w:rsidR="00551A2C" w:rsidRPr="00551A2C" w:rsidRDefault="00551A2C" w:rsidP="00551A2C">
      <w:pPr>
        <w:adjustRightInd w:val="0"/>
        <w:snapToGrid w:val="0"/>
        <w:spacing w:line="560" w:lineRule="exact"/>
        <w:ind w:firstLineChars="0" w:firstLine="0"/>
        <w:jc w:val="both"/>
        <w:rPr>
          <w:rFonts w:ascii="仿宋_GB2312" w:eastAsia="仿宋_GB2312" w:hAnsi="Times New Roman" w:cs="Times New Roman" w:hint="eastAsia"/>
          <w:color w:val="000000"/>
          <w:kern w:val="0"/>
          <w:lang/>
        </w:rPr>
      </w:pPr>
      <w:r w:rsidRPr="00551A2C">
        <w:rPr>
          <w:rFonts w:ascii="仿宋_GB2312" w:eastAsia="仿宋_GB2312" w:hAnsi="Times New Roman" w:cs="Times New Roman" w:hint="eastAsia"/>
          <w:color w:val="000000"/>
        </w:rPr>
        <w:t>气象灾害应急响应结束后，保税区管委会组织专项应急指挥部各成员单位对行业范围内的受灾情况开展调查、收集、整理工作，并向滨海新区政府报告。</w:t>
      </w:r>
    </w:p>
    <w:p w:rsidR="00551A2C" w:rsidRPr="00551A2C" w:rsidRDefault="00551A2C" w:rsidP="00551A2C">
      <w:pPr>
        <w:adjustRightInd w:val="0"/>
        <w:snapToGrid w:val="0"/>
        <w:spacing w:line="560" w:lineRule="exact"/>
        <w:ind w:firstLineChars="0" w:firstLine="0"/>
        <w:jc w:val="both"/>
        <w:outlineLvl w:val="1"/>
        <w:rPr>
          <w:rFonts w:ascii="楷体_GB2312" w:eastAsia="楷体_GB2312" w:hAnsi="楷体" w:cs="楷体" w:hint="eastAsia"/>
          <w:b/>
          <w:color w:val="000000"/>
        </w:rPr>
      </w:pPr>
      <w:bookmarkStart w:id="35" w:name="_Toc6394"/>
      <w:r w:rsidRPr="00551A2C">
        <w:rPr>
          <w:rFonts w:ascii="楷体_GB2312" w:eastAsia="楷体_GB2312" w:hAnsi="楷体" w:cs="楷体" w:hint="eastAsia"/>
          <w:b/>
          <w:color w:val="000000"/>
        </w:rPr>
        <w:lastRenderedPageBreak/>
        <w:t>6.2 救济救灾</w:t>
      </w:r>
      <w:bookmarkEnd w:id="35"/>
    </w:p>
    <w:p w:rsidR="00551A2C" w:rsidRPr="00551A2C" w:rsidRDefault="00551A2C" w:rsidP="00551A2C">
      <w:pPr>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保税区应急管理部门根据本区域受灾情况，会同相关部门做好灾民救助、补偿、抚慰、抚恤、安置等善后工作方案。做好救灾款物的接收、发放、使用和管理工作，确保受灾群众基本生活。</w:t>
      </w:r>
    </w:p>
    <w:p w:rsidR="00551A2C" w:rsidRPr="00551A2C" w:rsidRDefault="00551A2C" w:rsidP="00551A2C">
      <w:pPr>
        <w:adjustRightInd w:val="0"/>
        <w:snapToGrid w:val="0"/>
        <w:spacing w:line="560" w:lineRule="exact"/>
        <w:ind w:firstLineChars="0" w:firstLine="0"/>
        <w:jc w:val="both"/>
        <w:outlineLvl w:val="1"/>
        <w:rPr>
          <w:rFonts w:ascii="楷体_GB2312" w:eastAsia="楷体_GB2312" w:hAnsi="楷体" w:cs="楷体" w:hint="eastAsia"/>
          <w:b/>
          <w:color w:val="000000"/>
        </w:rPr>
      </w:pPr>
      <w:bookmarkStart w:id="36" w:name="_Toc23476"/>
      <w:r w:rsidRPr="00551A2C">
        <w:rPr>
          <w:rFonts w:ascii="楷体_GB2312" w:eastAsia="楷体_GB2312" w:hAnsi="楷体" w:cs="楷体" w:hint="eastAsia"/>
          <w:b/>
          <w:color w:val="000000"/>
        </w:rPr>
        <w:t>6.3 医疗卫生</w:t>
      </w:r>
      <w:bookmarkEnd w:id="36"/>
    </w:p>
    <w:p w:rsidR="00551A2C" w:rsidRPr="00551A2C" w:rsidRDefault="00551A2C" w:rsidP="00551A2C">
      <w:pPr>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卫生健康负责部门做好伤员的医疗救治和灾区疾病预防控制工作。</w:t>
      </w:r>
    </w:p>
    <w:p w:rsidR="00551A2C" w:rsidRPr="00551A2C" w:rsidRDefault="00551A2C" w:rsidP="00551A2C">
      <w:pPr>
        <w:adjustRightInd w:val="0"/>
        <w:snapToGrid w:val="0"/>
        <w:spacing w:line="560" w:lineRule="exact"/>
        <w:ind w:firstLineChars="0" w:firstLine="0"/>
        <w:jc w:val="both"/>
        <w:outlineLvl w:val="1"/>
        <w:rPr>
          <w:rFonts w:ascii="楷体_GB2312" w:eastAsia="楷体_GB2312" w:hAnsi="楷体" w:cs="楷体" w:hint="eastAsia"/>
          <w:b/>
          <w:color w:val="000000"/>
        </w:rPr>
      </w:pPr>
      <w:bookmarkStart w:id="37" w:name="_Toc22135"/>
      <w:r w:rsidRPr="00551A2C">
        <w:rPr>
          <w:rFonts w:ascii="楷体_GB2312" w:eastAsia="楷体_GB2312" w:hAnsi="楷体" w:cs="楷体" w:hint="eastAsia"/>
          <w:b/>
          <w:color w:val="000000"/>
        </w:rPr>
        <w:t>6.4 设施恢复</w:t>
      </w:r>
      <w:bookmarkEnd w:id="37"/>
    </w:p>
    <w:p w:rsidR="00551A2C" w:rsidRPr="00551A2C" w:rsidRDefault="00551A2C" w:rsidP="00551A2C">
      <w:pPr>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专项应急指挥部成员单位及相关部门根据职责，协调电力、交通、水务、通信等有关部门尽快制定恢复重建计划，尽快组织修复被破坏的公共设施及交通运输、水利、电力、通信、供排水、供气、供热、广播电视等基础设施，使受灾地区早日恢复正常的生产生活秩序。</w:t>
      </w:r>
    </w:p>
    <w:p w:rsidR="00551A2C" w:rsidRPr="00551A2C" w:rsidRDefault="00551A2C" w:rsidP="00551A2C">
      <w:pPr>
        <w:adjustRightInd w:val="0"/>
        <w:snapToGrid w:val="0"/>
        <w:spacing w:line="560" w:lineRule="exact"/>
        <w:ind w:firstLineChars="0" w:firstLine="0"/>
        <w:jc w:val="both"/>
        <w:outlineLvl w:val="1"/>
        <w:rPr>
          <w:rFonts w:ascii="楷体_GB2312" w:eastAsia="楷体_GB2312" w:hAnsi="楷体" w:cs="楷体" w:hint="eastAsia"/>
          <w:b/>
          <w:color w:val="000000"/>
        </w:rPr>
      </w:pPr>
      <w:bookmarkStart w:id="38" w:name="_Toc19913"/>
      <w:r w:rsidRPr="00551A2C">
        <w:rPr>
          <w:rFonts w:ascii="楷体_GB2312" w:eastAsia="楷体_GB2312" w:hAnsi="楷体" w:cs="楷体" w:hint="eastAsia"/>
          <w:b/>
          <w:color w:val="000000"/>
        </w:rPr>
        <w:t>6.5 灾害保险</w:t>
      </w:r>
      <w:bookmarkEnd w:id="38"/>
    </w:p>
    <w:p w:rsidR="00551A2C" w:rsidRPr="00551A2C" w:rsidRDefault="00551A2C" w:rsidP="00551A2C">
      <w:pPr>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积极推动建立灾害风险保险体系，鼓励公民积极参加气象灾害事故保险。保险机构应当根据灾情，主动办理受灾人员和财产的保险理赔事项。保险监管机构依法做好灾区有关保险理赔和给付的监管。</w:t>
      </w:r>
    </w:p>
    <w:p w:rsidR="00551A2C" w:rsidRPr="00551A2C" w:rsidRDefault="00551A2C" w:rsidP="00551A2C">
      <w:pPr>
        <w:adjustRightInd w:val="0"/>
        <w:snapToGrid w:val="0"/>
        <w:spacing w:line="560" w:lineRule="exact"/>
        <w:ind w:firstLineChars="0" w:firstLine="0"/>
        <w:jc w:val="both"/>
        <w:outlineLvl w:val="1"/>
        <w:rPr>
          <w:rFonts w:ascii="楷体_GB2312" w:eastAsia="楷体_GB2312" w:hAnsi="楷体" w:cs="楷体" w:hint="eastAsia"/>
          <w:b/>
          <w:color w:val="000000"/>
        </w:rPr>
      </w:pPr>
      <w:bookmarkStart w:id="39" w:name="_Toc24497"/>
      <w:r w:rsidRPr="00551A2C">
        <w:rPr>
          <w:rFonts w:ascii="楷体_GB2312" w:eastAsia="楷体_GB2312" w:hAnsi="楷体" w:cs="楷体" w:hint="eastAsia"/>
          <w:b/>
          <w:color w:val="000000"/>
        </w:rPr>
        <w:t>6.6 征用补偿</w:t>
      </w:r>
      <w:bookmarkEnd w:id="39"/>
    </w:p>
    <w:p w:rsidR="00551A2C" w:rsidRPr="00551A2C" w:rsidRDefault="00551A2C" w:rsidP="00551A2C">
      <w:pPr>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气象灾害应急工作结束后，实施征用的机关、单位应及时返还被征用的财产；财产被征用或者征用后毁损、灭失的，实施征用的有关机关、单位要按照有关规定给予补偿。</w:t>
      </w:r>
    </w:p>
    <w:p w:rsidR="00551A2C" w:rsidRPr="00551A2C" w:rsidRDefault="00551A2C" w:rsidP="00551A2C">
      <w:pPr>
        <w:adjustRightInd w:val="0"/>
        <w:snapToGrid w:val="0"/>
        <w:spacing w:line="560" w:lineRule="exact"/>
        <w:ind w:firstLineChars="0" w:firstLine="0"/>
        <w:jc w:val="both"/>
        <w:outlineLvl w:val="0"/>
        <w:rPr>
          <w:rFonts w:ascii="黑体" w:eastAsia="黑体" w:hAnsi="黑体" w:cs="黑体" w:hint="eastAsia"/>
          <w:color w:val="000000"/>
        </w:rPr>
      </w:pPr>
      <w:bookmarkStart w:id="40" w:name="_Toc30292"/>
      <w:r w:rsidRPr="00551A2C">
        <w:rPr>
          <w:rFonts w:ascii="黑体" w:eastAsia="黑体" w:hAnsi="黑体" w:cs="黑体" w:hint="eastAsia"/>
          <w:color w:val="000000"/>
        </w:rPr>
        <w:lastRenderedPageBreak/>
        <w:t>7 应急保障</w:t>
      </w:r>
      <w:bookmarkEnd w:id="40"/>
    </w:p>
    <w:p w:rsidR="00551A2C" w:rsidRPr="00551A2C" w:rsidRDefault="00551A2C" w:rsidP="00551A2C">
      <w:pPr>
        <w:adjustRightInd w:val="0"/>
        <w:snapToGrid w:val="0"/>
        <w:spacing w:line="560" w:lineRule="exact"/>
        <w:ind w:firstLineChars="0" w:firstLine="0"/>
        <w:jc w:val="both"/>
        <w:outlineLvl w:val="1"/>
        <w:rPr>
          <w:rFonts w:ascii="楷体_GB2312" w:eastAsia="楷体_GB2312" w:hAnsi="楷体" w:cs="楷体" w:hint="eastAsia"/>
          <w:b/>
          <w:color w:val="000000"/>
        </w:rPr>
      </w:pPr>
      <w:bookmarkStart w:id="41" w:name="_Toc29064"/>
      <w:r w:rsidRPr="00551A2C">
        <w:rPr>
          <w:rFonts w:ascii="楷体_GB2312" w:eastAsia="楷体_GB2312" w:hAnsi="楷体" w:cs="楷体" w:hint="eastAsia"/>
          <w:b/>
          <w:color w:val="000000"/>
        </w:rPr>
        <w:t>7.1 机制保障</w:t>
      </w:r>
      <w:bookmarkEnd w:id="41"/>
    </w:p>
    <w:p w:rsidR="00551A2C" w:rsidRPr="00551A2C" w:rsidRDefault="00551A2C" w:rsidP="00551A2C">
      <w:pPr>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7.1.1 气象灾害防御工作会议制度</w:t>
      </w:r>
    </w:p>
    <w:p w:rsidR="00551A2C" w:rsidRPr="00551A2C" w:rsidRDefault="00551A2C" w:rsidP="00551A2C">
      <w:pPr>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专项应急指挥部适时组织召开成员单位、有关单位参加的气象灾害防御工作会议，总结、安排、部署保税区气象灾害防御工作，加强气象灾害应急工作的组织协调，提高气象灾害应急能力和水平。</w:t>
      </w:r>
    </w:p>
    <w:p w:rsidR="00551A2C" w:rsidRPr="00551A2C" w:rsidRDefault="00551A2C" w:rsidP="00551A2C">
      <w:pPr>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7.1.2 气象灾害应急联络员会议制度</w:t>
      </w:r>
    </w:p>
    <w:p w:rsidR="00551A2C" w:rsidRPr="00551A2C" w:rsidRDefault="00551A2C" w:rsidP="00551A2C">
      <w:pPr>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专项应急指挥部各成员单位、有关单位应确定1名气象灾害应急联络员，根据气象灾害防御工作形势，适时召开气象灾害应急联络员会议。气象灾害应急联络员既是本单位气象应急、防御工作的协调、联络人员，又是专项应急指挥部的兼职工作人员。</w:t>
      </w:r>
    </w:p>
    <w:p w:rsidR="00551A2C" w:rsidRPr="00551A2C" w:rsidRDefault="00551A2C" w:rsidP="00551A2C">
      <w:pPr>
        <w:adjustRightInd w:val="0"/>
        <w:snapToGrid w:val="0"/>
        <w:spacing w:line="560" w:lineRule="exact"/>
        <w:ind w:firstLineChars="0" w:firstLine="0"/>
        <w:jc w:val="both"/>
        <w:outlineLvl w:val="1"/>
        <w:rPr>
          <w:rFonts w:ascii="楷体_GB2312" w:eastAsia="楷体_GB2312" w:hAnsi="楷体" w:cs="楷体" w:hint="eastAsia"/>
          <w:b/>
          <w:color w:val="000000"/>
        </w:rPr>
      </w:pPr>
      <w:bookmarkStart w:id="42" w:name="_Toc5635"/>
      <w:r w:rsidRPr="00551A2C">
        <w:rPr>
          <w:rFonts w:ascii="楷体_GB2312" w:eastAsia="楷体_GB2312" w:hAnsi="楷体" w:cs="楷体" w:hint="eastAsia"/>
          <w:b/>
          <w:color w:val="000000"/>
        </w:rPr>
        <w:t>7.2 应急队伍保障</w:t>
      </w:r>
      <w:bookmarkEnd w:id="42"/>
    </w:p>
    <w:p w:rsidR="00551A2C" w:rsidRPr="00551A2C" w:rsidRDefault="00551A2C" w:rsidP="00551A2C">
      <w:pPr>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专项应急指挥部各成员单位、有关单位负责及时传递气象灾害预警信息，协助组织气象灾害防范和应急工作，报告气象灾害信息，帮助群众做好防灾避灾工作。</w:t>
      </w:r>
    </w:p>
    <w:p w:rsidR="00551A2C" w:rsidRPr="00551A2C" w:rsidRDefault="00551A2C" w:rsidP="00551A2C">
      <w:pPr>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保税区管委会、各应急救援职能部门应加强人力资源保障，通过经常性的培训、演练提高应急救援人员的业务素质和技术水平，充实气象灾害应急救援力量。</w:t>
      </w:r>
    </w:p>
    <w:p w:rsidR="00551A2C" w:rsidRPr="00551A2C" w:rsidRDefault="00551A2C" w:rsidP="00551A2C">
      <w:pPr>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鼓励社会团体、基层群众自治组织以及志愿者参加应急救援技能培训，参与气象灾害的应急救援、善后处置、宣传教育等工作。</w:t>
      </w:r>
    </w:p>
    <w:p w:rsidR="00551A2C" w:rsidRPr="00551A2C" w:rsidRDefault="00551A2C" w:rsidP="00551A2C">
      <w:pPr>
        <w:adjustRightInd w:val="0"/>
        <w:snapToGrid w:val="0"/>
        <w:spacing w:line="560" w:lineRule="exact"/>
        <w:ind w:firstLineChars="0" w:firstLine="0"/>
        <w:jc w:val="both"/>
        <w:outlineLvl w:val="1"/>
        <w:rPr>
          <w:rFonts w:ascii="楷体_GB2312" w:eastAsia="楷体_GB2312" w:hAnsi="楷体" w:cs="楷体" w:hint="eastAsia"/>
          <w:b/>
          <w:color w:val="000000"/>
        </w:rPr>
      </w:pPr>
      <w:bookmarkStart w:id="43" w:name="_Toc11263"/>
      <w:r w:rsidRPr="00551A2C">
        <w:rPr>
          <w:rFonts w:ascii="楷体_GB2312" w:eastAsia="楷体_GB2312" w:hAnsi="楷体" w:cs="楷体" w:hint="eastAsia"/>
          <w:b/>
          <w:color w:val="000000"/>
        </w:rPr>
        <w:t>7.3 经费保障</w:t>
      </w:r>
      <w:bookmarkEnd w:id="43"/>
    </w:p>
    <w:p w:rsidR="00551A2C" w:rsidRPr="00551A2C" w:rsidRDefault="00551A2C" w:rsidP="00551A2C">
      <w:pPr>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lastRenderedPageBreak/>
        <w:t>保税区管委会将气象灾害应急准备和救援工作所需资金列入财政预算。保障气象灾害预防和应急处置工作经费需要，并建立资金快速拨付机制。</w:t>
      </w:r>
    </w:p>
    <w:p w:rsidR="00551A2C" w:rsidRPr="00551A2C" w:rsidRDefault="00551A2C" w:rsidP="00551A2C">
      <w:pPr>
        <w:adjustRightInd w:val="0"/>
        <w:snapToGrid w:val="0"/>
        <w:spacing w:line="560" w:lineRule="exact"/>
        <w:ind w:firstLineChars="0" w:firstLine="0"/>
        <w:jc w:val="both"/>
        <w:outlineLvl w:val="1"/>
        <w:rPr>
          <w:rFonts w:ascii="楷体_GB2312" w:eastAsia="楷体_GB2312" w:hAnsi="楷体" w:cs="楷体" w:hint="eastAsia"/>
          <w:b/>
          <w:color w:val="000000"/>
        </w:rPr>
      </w:pPr>
      <w:bookmarkStart w:id="44" w:name="_Toc20143"/>
      <w:r w:rsidRPr="00551A2C">
        <w:rPr>
          <w:rFonts w:ascii="楷体_GB2312" w:eastAsia="楷体_GB2312" w:hAnsi="楷体" w:cs="楷体" w:hint="eastAsia"/>
          <w:b/>
          <w:color w:val="000000"/>
        </w:rPr>
        <w:t>7.4 物资保障</w:t>
      </w:r>
      <w:bookmarkEnd w:id="44"/>
    </w:p>
    <w:p w:rsidR="00551A2C" w:rsidRPr="00551A2C" w:rsidRDefault="00551A2C" w:rsidP="00551A2C">
      <w:pPr>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根据保税区气象灾害的种类、频率和特点，专项应急指挥部各成员单位按照实物储备与商业储备相结合的方式，合理储备一定数量的应急物资，配备必要的应急救援装备。</w:t>
      </w:r>
    </w:p>
    <w:p w:rsidR="00551A2C" w:rsidRPr="00551A2C" w:rsidRDefault="00551A2C" w:rsidP="00551A2C">
      <w:pPr>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广泛宣传，建议各单位和居民家庭储备基本应急物资和生活必需品，鼓励公民、法人和其他组织为应对气象灾害提供物资捐赠和支持。</w:t>
      </w:r>
    </w:p>
    <w:p w:rsidR="00551A2C" w:rsidRPr="00551A2C" w:rsidRDefault="00551A2C" w:rsidP="00551A2C">
      <w:pPr>
        <w:adjustRightInd w:val="0"/>
        <w:snapToGrid w:val="0"/>
        <w:spacing w:line="560" w:lineRule="exact"/>
        <w:ind w:firstLineChars="0" w:firstLine="0"/>
        <w:jc w:val="both"/>
        <w:outlineLvl w:val="1"/>
        <w:rPr>
          <w:rFonts w:ascii="楷体_GB2312" w:eastAsia="楷体_GB2312" w:hAnsi="楷体" w:cs="楷体" w:hint="eastAsia"/>
          <w:b/>
          <w:color w:val="000000"/>
        </w:rPr>
      </w:pPr>
      <w:bookmarkStart w:id="45" w:name="_Toc11239"/>
      <w:r w:rsidRPr="00551A2C">
        <w:rPr>
          <w:rFonts w:ascii="楷体_GB2312" w:eastAsia="楷体_GB2312" w:hAnsi="楷体" w:cs="楷体" w:hint="eastAsia"/>
          <w:b/>
          <w:color w:val="000000"/>
        </w:rPr>
        <w:t>7.5 通信保障</w:t>
      </w:r>
      <w:bookmarkEnd w:id="45"/>
    </w:p>
    <w:p w:rsidR="00551A2C" w:rsidRPr="00551A2C" w:rsidRDefault="00551A2C" w:rsidP="00551A2C">
      <w:pPr>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监督、协调辖区电信运营单位确保气象灾害抢险救灾的通信畅通，必要时调度应急通信设施为气象灾害组织指挥提供通信保障。鼓励较大规模企业配置应急通信设施，确保通信畅通。</w:t>
      </w:r>
    </w:p>
    <w:p w:rsidR="00551A2C" w:rsidRPr="00551A2C" w:rsidRDefault="00551A2C" w:rsidP="00551A2C">
      <w:pPr>
        <w:adjustRightInd w:val="0"/>
        <w:snapToGrid w:val="0"/>
        <w:spacing w:line="560" w:lineRule="exact"/>
        <w:ind w:firstLineChars="0" w:firstLine="0"/>
        <w:jc w:val="both"/>
        <w:outlineLvl w:val="1"/>
        <w:rPr>
          <w:rFonts w:ascii="楷体_GB2312" w:eastAsia="楷体_GB2312" w:hAnsi="楷体" w:cs="楷体" w:hint="eastAsia"/>
          <w:b/>
          <w:color w:val="000000"/>
        </w:rPr>
      </w:pPr>
      <w:bookmarkStart w:id="46" w:name="_Toc10970"/>
      <w:r w:rsidRPr="00551A2C">
        <w:rPr>
          <w:rFonts w:ascii="楷体_GB2312" w:eastAsia="楷体_GB2312" w:hAnsi="楷体" w:cs="楷体" w:hint="eastAsia"/>
          <w:b/>
          <w:color w:val="000000"/>
        </w:rPr>
        <w:t>7.6 制度保障</w:t>
      </w:r>
      <w:bookmarkEnd w:id="46"/>
    </w:p>
    <w:p w:rsidR="00551A2C" w:rsidRPr="00551A2C" w:rsidRDefault="00551A2C" w:rsidP="00551A2C">
      <w:pPr>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结合区域实际，及时修订完善保税区气象灾害应急预案，并做好气象灾害防御的法制宣传工作，按照法律、法规、规章以及技术规范的要求，做好气象灾害的监测、预测预报、预警、防御、应急工作。</w:t>
      </w:r>
    </w:p>
    <w:p w:rsidR="00551A2C" w:rsidRPr="00551A2C" w:rsidRDefault="00551A2C" w:rsidP="00551A2C">
      <w:pPr>
        <w:adjustRightInd w:val="0"/>
        <w:snapToGrid w:val="0"/>
        <w:spacing w:line="560" w:lineRule="exact"/>
        <w:ind w:firstLineChars="0" w:firstLine="0"/>
        <w:jc w:val="both"/>
        <w:outlineLvl w:val="0"/>
        <w:rPr>
          <w:rFonts w:ascii="黑体" w:eastAsia="黑体" w:hAnsi="黑体" w:cs="黑体" w:hint="eastAsia"/>
          <w:color w:val="000000"/>
        </w:rPr>
      </w:pPr>
      <w:bookmarkStart w:id="47" w:name="_Toc30431"/>
      <w:r w:rsidRPr="00551A2C">
        <w:rPr>
          <w:rFonts w:ascii="黑体" w:eastAsia="黑体" w:hAnsi="黑体" w:cs="黑体" w:hint="eastAsia"/>
          <w:color w:val="000000"/>
        </w:rPr>
        <w:t>8 宣传教育、培训</w:t>
      </w:r>
      <w:bookmarkEnd w:id="47"/>
    </w:p>
    <w:p w:rsidR="00551A2C" w:rsidRPr="00551A2C" w:rsidRDefault="00551A2C" w:rsidP="00551A2C">
      <w:pPr>
        <w:adjustRightInd w:val="0"/>
        <w:snapToGrid w:val="0"/>
        <w:spacing w:line="560" w:lineRule="exact"/>
        <w:ind w:firstLineChars="0" w:firstLine="0"/>
        <w:jc w:val="both"/>
        <w:outlineLvl w:val="1"/>
        <w:rPr>
          <w:rFonts w:ascii="楷体_GB2312" w:eastAsia="楷体_GB2312" w:hAnsi="楷体" w:cs="楷体" w:hint="eastAsia"/>
          <w:b/>
          <w:color w:val="000000"/>
        </w:rPr>
      </w:pPr>
      <w:bookmarkStart w:id="48" w:name="_Toc21030"/>
      <w:r w:rsidRPr="00551A2C">
        <w:rPr>
          <w:rFonts w:ascii="楷体_GB2312" w:eastAsia="楷体_GB2312" w:hAnsi="楷体" w:cs="楷体" w:hint="eastAsia"/>
          <w:b/>
          <w:color w:val="000000"/>
        </w:rPr>
        <w:t>8.1 宣传教育</w:t>
      </w:r>
      <w:bookmarkEnd w:id="48"/>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Calibri" w:cs="Times New Roman" w:hint="eastAsia"/>
          <w:bCs/>
          <w:color w:val="000000"/>
        </w:rPr>
        <w:t>8.1.1</w:t>
      </w:r>
      <w:r w:rsidRPr="00551A2C">
        <w:rPr>
          <w:rFonts w:ascii="仿宋_GB2312" w:eastAsia="仿宋_GB2312" w:hAnsi="Times New Roman" w:cs="Times New Roman" w:hint="eastAsia"/>
          <w:bCs/>
          <w:color w:val="000000"/>
        </w:rPr>
        <w:t xml:space="preserve"> </w:t>
      </w:r>
      <w:r w:rsidRPr="00551A2C">
        <w:rPr>
          <w:rFonts w:ascii="仿宋_GB2312" w:eastAsia="仿宋_GB2312" w:hAnsi="Times New Roman" w:cs="Times New Roman" w:hint="eastAsia"/>
          <w:color w:val="000000"/>
        </w:rPr>
        <w:t>指挥部组织有关成员单位定期开展气象灾害应急知识宣</w:t>
      </w:r>
      <w:r w:rsidRPr="00551A2C">
        <w:rPr>
          <w:rFonts w:ascii="仿宋_GB2312" w:eastAsia="仿宋_GB2312" w:hAnsi="Times New Roman" w:cs="Times New Roman" w:hint="eastAsia"/>
          <w:color w:val="000000"/>
        </w:rPr>
        <w:lastRenderedPageBreak/>
        <w:t>传教育活动，增强全民防灾减灾意识和预防、避险、自救、互救等能力。</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Calibri" w:cs="Times New Roman" w:hint="eastAsia"/>
          <w:bCs/>
          <w:color w:val="000000"/>
        </w:rPr>
        <w:t>8.1.2</w:t>
      </w:r>
      <w:r w:rsidRPr="00551A2C">
        <w:rPr>
          <w:rFonts w:ascii="仿宋_GB2312" w:eastAsia="仿宋_GB2312" w:hAnsi="Times New Roman" w:cs="Times New Roman" w:hint="eastAsia"/>
          <w:bCs/>
          <w:color w:val="000000"/>
        </w:rPr>
        <w:t xml:space="preserve"> </w:t>
      </w:r>
      <w:r w:rsidRPr="00551A2C">
        <w:rPr>
          <w:rFonts w:ascii="仿宋_GB2312" w:eastAsia="仿宋_GB2312" w:hAnsi="Times New Roman" w:cs="Times New Roman" w:hint="eastAsia"/>
          <w:color w:val="000000"/>
        </w:rPr>
        <w:t>保税区各学校应当把气象灾害应急知识教育纳入教学计划，定期开展气象灾害应急知识教育，培养学生的安全意识和自救互救能力。</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bCs/>
          <w:color w:val="000000"/>
        </w:rPr>
        <w:t xml:space="preserve">8.1.3 </w:t>
      </w:r>
      <w:r w:rsidRPr="00551A2C">
        <w:rPr>
          <w:rFonts w:ascii="仿宋_GB2312" w:eastAsia="仿宋_GB2312" w:hAnsi="Times New Roman" w:cs="Times New Roman" w:hint="eastAsia"/>
          <w:color w:val="000000"/>
        </w:rPr>
        <w:t>充分利用广播、电视、报纸、互联网等多种载体，开展气象应急宣传教育。新闻媒体应当开展气象灾害预防和应对、自救互救知识的公益宣传。</w:t>
      </w:r>
    </w:p>
    <w:p w:rsidR="00551A2C" w:rsidRPr="00551A2C" w:rsidRDefault="00551A2C" w:rsidP="00551A2C">
      <w:pPr>
        <w:adjustRightInd w:val="0"/>
        <w:snapToGrid w:val="0"/>
        <w:spacing w:line="560" w:lineRule="exact"/>
        <w:ind w:firstLineChars="0" w:firstLine="0"/>
        <w:jc w:val="both"/>
        <w:outlineLvl w:val="1"/>
        <w:rPr>
          <w:rFonts w:ascii="楷体_GB2312" w:eastAsia="楷体_GB2312" w:hAnsi="楷体" w:cs="楷体" w:hint="eastAsia"/>
          <w:b/>
          <w:color w:val="000000"/>
        </w:rPr>
      </w:pPr>
      <w:bookmarkStart w:id="49" w:name="_Toc29822"/>
      <w:r w:rsidRPr="00551A2C">
        <w:rPr>
          <w:rFonts w:ascii="楷体_GB2312" w:eastAsia="楷体_GB2312" w:hAnsi="楷体" w:cs="楷体" w:hint="eastAsia"/>
          <w:b/>
          <w:color w:val="000000"/>
        </w:rPr>
        <w:t>8.2 培训</w:t>
      </w:r>
      <w:bookmarkEnd w:id="49"/>
    </w:p>
    <w:p w:rsidR="00551A2C" w:rsidRPr="00551A2C" w:rsidRDefault="00551A2C" w:rsidP="00551A2C">
      <w:pPr>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专项应急指挥部针对风险较大气象灾害事故类型，适时举办气象灾害应急管理和救援人员培训班，提高其专业技术能力和救援水平，使其掌握应急管理法律法规和气象灾害应对基本技能，增强现场组织、自救互救以及配合专业救援队伍开展工作的能力。</w:t>
      </w:r>
    </w:p>
    <w:p w:rsidR="00551A2C" w:rsidRPr="00551A2C" w:rsidRDefault="00551A2C" w:rsidP="00551A2C">
      <w:pPr>
        <w:adjustRightInd w:val="0"/>
        <w:snapToGrid w:val="0"/>
        <w:spacing w:line="560" w:lineRule="exact"/>
        <w:ind w:firstLineChars="0" w:firstLine="0"/>
        <w:jc w:val="both"/>
        <w:outlineLvl w:val="0"/>
        <w:rPr>
          <w:rFonts w:ascii="黑体" w:eastAsia="黑体" w:hAnsi="黑体" w:cs="黑体" w:hint="eastAsia"/>
          <w:color w:val="000000"/>
        </w:rPr>
      </w:pPr>
      <w:bookmarkStart w:id="50" w:name="_Toc23139"/>
      <w:r w:rsidRPr="00551A2C">
        <w:rPr>
          <w:rFonts w:ascii="黑体" w:eastAsia="黑体" w:hAnsi="黑体" w:cs="黑体" w:hint="eastAsia"/>
          <w:color w:val="000000"/>
        </w:rPr>
        <w:t>9 预案管理</w:t>
      </w:r>
      <w:bookmarkEnd w:id="50"/>
    </w:p>
    <w:p w:rsidR="00551A2C" w:rsidRPr="00551A2C" w:rsidRDefault="00551A2C" w:rsidP="00551A2C">
      <w:pPr>
        <w:adjustRightInd w:val="0"/>
        <w:snapToGrid w:val="0"/>
        <w:spacing w:line="560" w:lineRule="exact"/>
        <w:ind w:firstLineChars="0" w:firstLine="0"/>
        <w:jc w:val="both"/>
        <w:outlineLvl w:val="1"/>
        <w:rPr>
          <w:rFonts w:ascii="楷体_GB2312" w:eastAsia="楷体_GB2312" w:hAnsi="楷体" w:cs="楷体" w:hint="eastAsia"/>
          <w:b/>
          <w:color w:val="000000"/>
        </w:rPr>
      </w:pPr>
      <w:bookmarkStart w:id="51" w:name="_Toc17821"/>
      <w:r w:rsidRPr="00551A2C">
        <w:rPr>
          <w:rFonts w:ascii="楷体_GB2312" w:eastAsia="楷体_GB2312" w:hAnsi="楷体" w:cs="楷体" w:hint="eastAsia"/>
          <w:b/>
          <w:color w:val="000000"/>
        </w:rPr>
        <w:t>9.1 预案编制</w:t>
      </w:r>
      <w:bookmarkEnd w:id="51"/>
    </w:p>
    <w:p w:rsidR="00551A2C" w:rsidRPr="00551A2C" w:rsidRDefault="00551A2C" w:rsidP="00551A2C">
      <w:pPr>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专项应急办结合保税区实际情况制定保税区气象灾害应急预案，经决策程序后发布实施。</w:t>
      </w:r>
    </w:p>
    <w:p w:rsidR="00551A2C" w:rsidRPr="00551A2C" w:rsidRDefault="00551A2C" w:rsidP="00551A2C">
      <w:pPr>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各有关单位应根据保税区气象灾害应急预案，结合本单位实际情况制定本单位的气象灾害应急预案。</w:t>
      </w:r>
    </w:p>
    <w:p w:rsidR="00551A2C" w:rsidRPr="00551A2C" w:rsidRDefault="00551A2C" w:rsidP="00551A2C">
      <w:pPr>
        <w:adjustRightInd w:val="0"/>
        <w:snapToGrid w:val="0"/>
        <w:spacing w:line="560" w:lineRule="exact"/>
        <w:ind w:firstLineChars="0" w:firstLine="0"/>
        <w:jc w:val="both"/>
        <w:outlineLvl w:val="1"/>
        <w:rPr>
          <w:rFonts w:ascii="楷体_GB2312" w:eastAsia="楷体_GB2312" w:hAnsi="楷体" w:cs="楷体" w:hint="eastAsia"/>
          <w:b/>
          <w:color w:val="000000"/>
        </w:rPr>
      </w:pPr>
      <w:bookmarkStart w:id="52" w:name="_Toc25125"/>
      <w:r w:rsidRPr="00551A2C">
        <w:rPr>
          <w:rFonts w:ascii="楷体_GB2312" w:eastAsia="楷体_GB2312" w:hAnsi="楷体" w:cs="楷体" w:hint="eastAsia"/>
          <w:b/>
          <w:color w:val="000000"/>
        </w:rPr>
        <w:t>9.2 应急演练</w:t>
      </w:r>
      <w:bookmarkEnd w:id="52"/>
    </w:p>
    <w:p w:rsidR="00551A2C" w:rsidRPr="00551A2C" w:rsidRDefault="00551A2C" w:rsidP="00551A2C">
      <w:pPr>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Calibri" w:cs="Times New Roman" w:hint="eastAsia"/>
          <w:bCs/>
          <w:color w:val="000000"/>
        </w:rPr>
        <w:t>9.2.1</w:t>
      </w:r>
      <w:r w:rsidRPr="00551A2C">
        <w:rPr>
          <w:rFonts w:ascii="仿宋_GB2312" w:eastAsia="仿宋_GB2312" w:hAnsi="Times New Roman" w:cs="Times New Roman" w:hint="eastAsia"/>
          <w:bCs/>
          <w:color w:val="000000"/>
        </w:rPr>
        <w:t xml:space="preserve"> </w:t>
      </w:r>
      <w:r w:rsidRPr="00551A2C">
        <w:rPr>
          <w:rFonts w:ascii="仿宋_GB2312" w:eastAsia="仿宋_GB2312" w:hAnsi="Times New Roman" w:cs="Times New Roman" w:hint="eastAsia"/>
          <w:color w:val="000000"/>
        </w:rPr>
        <w:t>专项应急指挥部应适时组织专项应急演练。每2年至少进行1次应急演练。</w:t>
      </w:r>
    </w:p>
    <w:p w:rsidR="00551A2C" w:rsidRPr="00551A2C" w:rsidRDefault="00551A2C" w:rsidP="00551A2C">
      <w:pPr>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Calibri" w:cs="Times New Roman" w:hint="eastAsia"/>
          <w:bCs/>
          <w:color w:val="000000"/>
        </w:rPr>
        <w:lastRenderedPageBreak/>
        <w:t xml:space="preserve">9.2.2 </w:t>
      </w:r>
      <w:r w:rsidRPr="00551A2C">
        <w:rPr>
          <w:rFonts w:ascii="仿宋_GB2312" w:eastAsia="仿宋_GB2312" w:hAnsi="Times New Roman" w:cs="Times New Roman" w:hint="eastAsia"/>
          <w:color w:val="000000"/>
        </w:rPr>
        <w:t>演练结束后要及时对演练情况进行总结评估，根据演练情况及时调整、修订保税区气象灾害应急预案。</w:t>
      </w:r>
    </w:p>
    <w:p w:rsidR="00551A2C" w:rsidRPr="00551A2C" w:rsidRDefault="00551A2C" w:rsidP="00551A2C">
      <w:pPr>
        <w:adjustRightInd w:val="0"/>
        <w:snapToGrid w:val="0"/>
        <w:spacing w:line="560" w:lineRule="exact"/>
        <w:ind w:firstLineChars="0" w:firstLine="0"/>
        <w:jc w:val="both"/>
        <w:outlineLvl w:val="1"/>
        <w:rPr>
          <w:rFonts w:ascii="楷体_GB2312" w:eastAsia="楷体_GB2312" w:hAnsi="楷体" w:cs="楷体" w:hint="eastAsia"/>
          <w:b/>
          <w:color w:val="000000"/>
        </w:rPr>
      </w:pPr>
      <w:bookmarkStart w:id="53" w:name="_Toc4889"/>
      <w:r w:rsidRPr="00551A2C">
        <w:rPr>
          <w:rFonts w:ascii="楷体_GB2312" w:eastAsia="楷体_GB2312" w:hAnsi="楷体" w:cs="楷体" w:hint="eastAsia"/>
          <w:b/>
          <w:color w:val="000000"/>
        </w:rPr>
        <w:t>9.3 预案修订</w:t>
      </w:r>
      <w:bookmarkEnd w:id="53"/>
    </w:p>
    <w:p w:rsidR="00551A2C" w:rsidRPr="00551A2C" w:rsidRDefault="00551A2C" w:rsidP="00551A2C">
      <w:pPr>
        <w:adjustRightInd w:val="0"/>
        <w:snapToGrid w:val="0"/>
        <w:spacing w:line="560" w:lineRule="exact"/>
        <w:ind w:firstLineChars="0" w:firstLine="0"/>
        <w:jc w:val="both"/>
        <w:rPr>
          <w:rFonts w:ascii="仿宋_GB2312" w:eastAsia="仿宋_GB2312" w:hAnsi="Times New Roman" w:cs="Times New Roman" w:hint="eastAsia"/>
          <w:color w:val="000000"/>
        </w:rPr>
      </w:pPr>
      <w:bookmarkStart w:id="54" w:name="_Toc18696"/>
      <w:r w:rsidRPr="00551A2C">
        <w:rPr>
          <w:rFonts w:ascii="仿宋_GB2312" w:eastAsia="仿宋_GB2312" w:hAnsi="Times New Roman" w:cs="Times New Roman" w:hint="eastAsia"/>
          <w:color w:val="000000"/>
        </w:rPr>
        <w:t>建立健全定期评审与更新制度。随着应急救援相关法律法规的制定、修改和完善，部门职责或应急工作发生变化，应急过程中发现存在问题和出现新情况，专项应急办及时组织修订完善应急预案。</w:t>
      </w:r>
    </w:p>
    <w:p w:rsidR="00551A2C" w:rsidRPr="00551A2C" w:rsidRDefault="00551A2C" w:rsidP="00551A2C">
      <w:pPr>
        <w:adjustRightInd w:val="0"/>
        <w:snapToGrid w:val="0"/>
        <w:spacing w:line="560" w:lineRule="exact"/>
        <w:ind w:firstLineChars="0" w:firstLine="0"/>
        <w:jc w:val="both"/>
        <w:outlineLvl w:val="0"/>
        <w:rPr>
          <w:rFonts w:ascii="黑体" w:eastAsia="黑体" w:hAnsi="黑体" w:cs="黑体" w:hint="eastAsia"/>
          <w:color w:val="000000"/>
        </w:rPr>
      </w:pPr>
      <w:r w:rsidRPr="00551A2C">
        <w:rPr>
          <w:rFonts w:ascii="黑体" w:eastAsia="黑体" w:hAnsi="黑体" w:cs="黑体" w:hint="eastAsia"/>
          <w:color w:val="000000"/>
        </w:rPr>
        <w:t>10 附则</w:t>
      </w:r>
      <w:bookmarkEnd w:id="54"/>
    </w:p>
    <w:p w:rsidR="00551A2C" w:rsidRPr="00551A2C" w:rsidRDefault="00551A2C" w:rsidP="00551A2C">
      <w:pPr>
        <w:adjustRightInd w:val="0"/>
        <w:snapToGrid w:val="0"/>
        <w:spacing w:line="560" w:lineRule="exact"/>
        <w:ind w:firstLineChars="0" w:firstLine="0"/>
        <w:jc w:val="both"/>
        <w:outlineLvl w:val="1"/>
        <w:rPr>
          <w:rFonts w:ascii="楷体_GB2312" w:eastAsia="楷体_GB2312" w:hAnsi="楷体" w:cs="楷体" w:hint="eastAsia"/>
          <w:b/>
          <w:color w:val="000000"/>
        </w:rPr>
      </w:pPr>
      <w:bookmarkStart w:id="55" w:name="_Toc30602"/>
      <w:r w:rsidRPr="00551A2C">
        <w:rPr>
          <w:rFonts w:ascii="楷体_GB2312" w:eastAsia="楷体_GB2312" w:hAnsi="楷体" w:cs="楷体" w:hint="eastAsia"/>
          <w:b/>
          <w:color w:val="000000"/>
        </w:rPr>
        <w:t>10.1 责任与奖惩</w:t>
      </w:r>
      <w:bookmarkEnd w:id="55"/>
    </w:p>
    <w:p w:rsidR="00551A2C" w:rsidRPr="00551A2C" w:rsidRDefault="00551A2C" w:rsidP="00551A2C">
      <w:pPr>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对在气象灾害应急处置工作中做出突出贡献的集体和个人按照国家有关规定给予表扬和奖励。对玩忽职守、失职、渎职的有关责任人，依据国家有关规定进行责任追究。</w:t>
      </w:r>
    </w:p>
    <w:p w:rsidR="00551A2C" w:rsidRPr="00551A2C" w:rsidRDefault="00551A2C" w:rsidP="00551A2C">
      <w:pPr>
        <w:adjustRightInd w:val="0"/>
        <w:snapToGrid w:val="0"/>
        <w:spacing w:line="560" w:lineRule="exact"/>
        <w:ind w:firstLineChars="0" w:firstLine="0"/>
        <w:jc w:val="both"/>
        <w:outlineLvl w:val="1"/>
        <w:rPr>
          <w:rFonts w:ascii="楷体_GB2312" w:eastAsia="楷体_GB2312" w:hAnsi="楷体" w:cs="楷体" w:hint="eastAsia"/>
          <w:b/>
          <w:color w:val="000000"/>
        </w:rPr>
      </w:pPr>
      <w:bookmarkStart w:id="56" w:name="_Toc15109"/>
      <w:r w:rsidRPr="00551A2C">
        <w:rPr>
          <w:rFonts w:ascii="楷体_GB2312" w:eastAsia="楷体_GB2312" w:hAnsi="楷体" w:cs="楷体" w:hint="eastAsia"/>
          <w:b/>
          <w:color w:val="000000"/>
        </w:rPr>
        <w:t>10.2 预案实施</w:t>
      </w:r>
      <w:bookmarkEnd w:id="56"/>
    </w:p>
    <w:p w:rsidR="00551A2C" w:rsidRPr="00551A2C" w:rsidRDefault="00551A2C" w:rsidP="00551A2C">
      <w:pPr>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本预案自发布之日起实施。有效期5年。《天津港保税区管理委员会关于印发天津港保税区气象灾害应急预案的通知》（津保管发〔2022〕37号）同时废止。</w:t>
      </w:r>
    </w:p>
    <w:p w:rsidR="00551A2C" w:rsidRPr="00551A2C" w:rsidRDefault="00551A2C" w:rsidP="00551A2C">
      <w:pPr>
        <w:adjustRightInd w:val="0"/>
        <w:snapToGrid w:val="0"/>
        <w:spacing w:line="560" w:lineRule="exact"/>
        <w:ind w:firstLineChars="0" w:firstLine="0"/>
        <w:jc w:val="both"/>
        <w:outlineLvl w:val="0"/>
        <w:rPr>
          <w:rFonts w:ascii="仿宋_GB2312" w:eastAsia="仿宋_GB2312" w:hAnsi="黑体" w:cs="黑体" w:hint="eastAsia"/>
          <w:bCs/>
          <w:color w:val="000000"/>
        </w:rPr>
      </w:pPr>
      <w:bookmarkStart w:id="57" w:name="_Toc957"/>
    </w:p>
    <w:p w:rsidR="00551A2C" w:rsidRPr="00551A2C" w:rsidRDefault="00551A2C" w:rsidP="00551A2C">
      <w:pPr>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附件</w:t>
      </w:r>
      <w:bookmarkEnd w:id="57"/>
      <w:r w:rsidRPr="00551A2C">
        <w:rPr>
          <w:rFonts w:ascii="仿宋_GB2312" w:eastAsia="仿宋_GB2312" w:hAnsi="Times New Roman" w:cs="Times New Roman" w:hint="eastAsia"/>
          <w:color w:val="000000"/>
        </w:rPr>
        <w:t>：1.气象灾害预警信号分级标准</w:t>
      </w:r>
    </w:p>
    <w:p w:rsidR="00551A2C" w:rsidRPr="00551A2C" w:rsidRDefault="00551A2C" w:rsidP="00551A2C">
      <w:pPr>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 xml:space="preserve">      2.气象灾害预警信号与应急响应级别对应参照表</w:t>
      </w:r>
    </w:p>
    <w:p w:rsidR="00551A2C" w:rsidRPr="00551A2C" w:rsidRDefault="00551A2C" w:rsidP="00551A2C">
      <w:pPr>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 xml:space="preserve">      3.气象灾害分灾种响应</w:t>
      </w:r>
    </w:p>
    <w:p w:rsidR="00551A2C" w:rsidRPr="00551A2C" w:rsidRDefault="00551A2C" w:rsidP="00551A2C">
      <w:pPr>
        <w:spacing w:line="560" w:lineRule="exact"/>
        <w:ind w:firstLineChars="0" w:firstLine="0"/>
        <w:jc w:val="both"/>
        <w:rPr>
          <w:rFonts w:ascii="黑体" w:eastAsia="黑体" w:hAnsi="宋体" w:cs="Times New Roman" w:hint="eastAsia"/>
        </w:rPr>
      </w:pPr>
      <w:r w:rsidRPr="00551A2C">
        <w:rPr>
          <w:rFonts w:ascii="黑体" w:eastAsia="黑体" w:hAnsi="宋体" w:cs="Times New Roman" w:hint="eastAsia"/>
          <w:spacing w:val="-6"/>
        </w:rPr>
        <w:br w:type="page"/>
      </w:r>
      <w:bookmarkStart w:id="58" w:name="_Toc14919"/>
      <w:r w:rsidRPr="00551A2C">
        <w:rPr>
          <w:rFonts w:ascii="黑体" w:eastAsia="黑体" w:hAnsi="宋体" w:cs="Times New Roman" w:hint="eastAsia"/>
        </w:rPr>
        <w:lastRenderedPageBreak/>
        <w:t>附件</w:t>
      </w:r>
      <w:bookmarkEnd w:id="58"/>
      <w:r w:rsidRPr="00551A2C">
        <w:rPr>
          <w:rFonts w:ascii="黑体" w:eastAsia="黑体" w:hAnsi="宋体" w:cs="Times New Roman" w:hint="eastAsia"/>
        </w:rPr>
        <w:t>1</w:t>
      </w:r>
    </w:p>
    <w:p w:rsidR="00551A2C" w:rsidRPr="00551A2C" w:rsidRDefault="00551A2C" w:rsidP="00551A2C">
      <w:pPr>
        <w:spacing w:line="560" w:lineRule="exact"/>
        <w:ind w:firstLineChars="0" w:firstLine="0"/>
        <w:jc w:val="center"/>
        <w:outlineLvl w:val="0"/>
        <w:rPr>
          <w:rFonts w:ascii="Times New Roman" w:eastAsia="宋体" w:hAnsi="Times New Roman" w:cs="Times New Roman" w:hint="eastAsia"/>
          <w:b/>
          <w:bCs/>
          <w:spacing w:val="-6"/>
          <w:kern w:val="44"/>
        </w:rPr>
      </w:pPr>
    </w:p>
    <w:p w:rsidR="00551A2C" w:rsidRPr="00551A2C" w:rsidRDefault="00551A2C" w:rsidP="00551A2C">
      <w:pPr>
        <w:spacing w:line="560" w:lineRule="exact"/>
        <w:ind w:firstLineChars="0" w:firstLine="0"/>
        <w:jc w:val="center"/>
        <w:outlineLvl w:val="1"/>
        <w:rPr>
          <w:rFonts w:ascii="方正小标宋简体" w:eastAsia="方正小标宋简体" w:hAnsi="Times New Roman" w:cs="Times New Roman"/>
          <w:sz w:val="44"/>
          <w:szCs w:val="44"/>
        </w:rPr>
      </w:pPr>
      <w:bookmarkStart w:id="59" w:name="_Toc25685"/>
      <w:r w:rsidRPr="00551A2C">
        <w:rPr>
          <w:rFonts w:ascii="方正小标宋简体" w:eastAsia="方正小标宋简体" w:hAnsi="Times New Roman" w:cs="Times New Roman" w:hint="eastAsia"/>
          <w:sz w:val="44"/>
          <w:szCs w:val="44"/>
        </w:rPr>
        <w:t>气象灾害预警信号分级标准</w:t>
      </w:r>
      <w:bookmarkEnd w:id="59"/>
    </w:p>
    <w:p w:rsidR="00551A2C" w:rsidRPr="00551A2C" w:rsidRDefault="00551A2C" w:rsidP="00551A2C">
      <w:pPr>
        <w:spacing w:line="560" w:lineRule="exact"/>
        <w:ind w:firstLineChars="0" w:firstLine="0"/>
        <w:jc w:val="both"/>
        <w:rPr>
          <w:rFonts w:ascii="仿宋_GB2312" w:eastAsia="仿宋_GB2312" w:hAnsi="宋体" w:cs="Times New Roman" w:hint="eastAsia"/>
          <w:color w:val="000000"/>
        </w:rPr>
      </w:pP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根据中国气象局有关规章，结合我区气象灾害的特点，按照气象灾害的严重程度，发展态势和可能造成的危害程度，综合预评估分析确定预警级别，将气象灾害预警信号分为一级、二级三级和四级，分别用红色、橙色、黄色和蓝色标示，一级为最高级别。</w:t>
      </w:r>
    </w:p>
    <w:p w:rsidR="00551A2C" w:rsidRPr="00551A2C" w:rsidRDefault="00551A2C" w:rsidP="00551A2C">
      <w:pPr>
        <w:shd w:val="clear" w:color="auto" w:fill="FFFFFF"/>
        <w:adjustRightInd w:val="0"/>
        <w:snapToGrid w:val="0"/>
        <w:spacing w:line="560" w:lineRule="exact"/>
        <w:ind w:firstLineChars="0" w:firstLine="0"/>
        <w:jc w:val="both"/>
        <w:rPr>
          <w:rFonts w:ascii="楷体_GB2312" w:eastAsia="楷体_GB2312" w:hAnsi="Times New Roman" w:cs="Times New Roman" w:hint="eastAsia"/>
          <w:b/>
          <w:color w:val="000000"/>
        </w:rPr>
      </w:pPr>
      <w:r w:rsidRPr="00551A2C">
        <w:rPr>
          <w:rFonts w:ascii="楷体_GB2312" w:eastAsia="楷体_GB2312" w:hAnsi="Times New Roman" w:cs="Times New Roman" w:hint="eastAsia"/>
          <w:b/>
          <w:color w:val="000000"/>
        </w:rPr>
        <w:t>（一）台风</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（1）台风蓝色预警信号。</w:t>
      </w:r>
    </w:p>
    <w:p w:rsidR="00551A2C" w:rsidRPr="00551A2C" w:rsidRDefault="00551A2C" w:rsidP="00551A2C">
      <w:pPr>
        <w:adjustRightInd w:val="0"/>
        <w:snapToGrid w:val="0"/>
        <w:spacing w:beforeLines="100" w:line="240" w:lineRule="auto"/>
        <w:ind w:firstLineChars="0" w:firstLine="0"/>
        <w:jc w:val="both"/>
        <w:rPr>
          <w:rFonts w:ascii="仿宋_GB2312" w:eastAsia="仿宋_GB2312" w:cs="Times New Roman" w:hint="eastAsia"/>
          <w:kern w:val="0"/>
        </w:rPr>
      </w:pPr>
      <w:r w:rsidRPr="00551A2C">
        <w:rPr>
          <w:rFonts w:ascii="仿宋_GB2312" w:eastAsia="仿宋_GB2312" w:cs="Times New Roman" w:hint="eastAsia"/>
          <w:kern w:val="0"/>
        </w:rPr>
        <w:t>图标</w:t>
      </w:r>
      <w:r w:rsidRPr="00551A2C">
        <w:rPr>
          <w:rFonts w:ascii="仿宋_GB2312" w:eastAsia="仿宋_GB2312" w:hAnsi="Times New Roman" w:cs="Times New Roman" w:hint="eastAsia"/>
          <w:kern w:val="0"/>
        </w:rPr>
        <w:t>：</w:t>
      </w:r>
      <w:r>
        <w:rPr>
          <w:rFonts w:ascii="仿宋_GB2312" w:eastAsia="仿宋_GB2312" w:cs="Times New Roman" w:hint="eastAsia"/>
          <w:noProof/>
          <w:kern w:val="0"/>
        </w:rPr>
        <w:drawing>
          <wp:inline distT="0" distB="0" distL="0" distR="0">
            <wp:extent cx="600075" cy="523875"/>
            <wp:effectExtent l="19050" t="0" r="9525" b="0"/>
            <wp:docPr id="26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5" cstate="print"/>
                    <a:srcRect/>
                    <a:stretch>
                      <a:fillRect/>
                    </a:stretch>
                  </pic:blipFill>
                  <pic:spPr bwMode="auto">
                    <a:xfrm>
                      <a:off x="0" y="0"/>
                      <a:ext cx="600075" cy="523875"/>
                    </a:xfrm>
                    <a:prstGeom prst="rect">
                      <a:avLst/>
                    </a:prstGeom>
                    <a:noFill/>
                    <a:ln w="9525">
                      <a:noFill/>
                      <a:miter lim="800000"/>
                      <a:headEnd/>
                      <a:tailEnd/>
                    </a:ln>
                  </pic:spPr>
                </pic:pic>
              </a:graphicData>
            </a:graphic>
          </wp:inline>
        </w:drawing>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出现下列情形时，发布台风蓝色预警信号：</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——预计未来24小时内可能或者已经受台风影响，沿海或者陆地平均风力达6级以上，或者阵风8级以上并可能持续。</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（2）台风黄色预警信号。</w:t>
      </w:r>
    </w:p>
    <w:p w:rsidR="00551A2C" w:rsidRPr="00551A2C" w:rsidRDefault="00551A2C" w:rsidP="00551A2C">
      <w:pPr>
        <w:adjustRightInd w:val="0"/>
        <w:snapToGrid w:val="0"/>
        <w:spacing w:beforeLines="100" w:line="240" w:lineRule="auto"/>
        <w:ind w:firstLineChars="0" w:firstLine="0"/>
        <w:jc w:val="both"/>
        <w:rPr>
          <w:rFonts w:ascii="仿宋_GB2312" w:eastAsia="仿宋_GB2312" w:cs="Times New Roman" w:hint="eastAsia"/>
          <w:kern w:val="0"/>
        </w:rPr>
      </w:pPr>
      <w:r w:rsidRPr="00551A2C">
        <w:rPr>
          <w:rFonts w:ascii="仿宋_GB2312" w:eastAsia="仿宋_GB2312" w:cs="Times New Roman" w:hint="eastAsia"/>
          <w:kern w:val="0"/>
        </w:rPr>
        <w:t>图标</w:t>
      </w:r>
      <w:r w:rsidRPr="00551A2C">
        <w:rPr>
          <w:rFonts w:ascii="仿宋_GB2312" w:eastAsia="仿宋_GB2312" w:hAnsi="Times New Roman" w:cs="Times New Roman" w:hint="eastAsia"/>
          <w:kern w:val="0"/>
        </w:rPr>
        <w:t>：</w:t>
      </w:r>
      <w:r>
        <w:rPr>
          <w:rFonts w:ascii="仿宋_GB2312" w:eastAsia="仿宋_GB2312" w:cs="Times New Roman" w:hint="eastAsia"/>
          <w:noProof/>
          <w:kern w:val="0"/>
        </w:rPr>
        <w:drawing>
          <wp:inline distT="0" distB="0" distL="0" distR="0">
            <wp:extent cx="600075" cy="523875"/>
            <wp:effectExtent l="19050" t="0" r="9525" b="0"/>
            <wp:docPr id="26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6" cstate="print"/>
                    <a:srcRect/>
                    <a:stretch>
                      <a:fillRect/>
                    </a:stretch>
                  </pic:blipFill>
                  <pic:spPr bwMode="auto">
                    <a:xfrm>
                      <a:off x="0" y="0"/>
                      <a:ext cx="600075" cy="523875"/>
                    </a:xfrm>
                    <a:prstGeom prst="rect">
                      <a:avLst/>
                    </a:prstGeom>
                    <a:noFill/>
                    <a:ln w="9525">
                      <a:noFill/>
                      <a:miter lim="800000"/>
                      <a:headEnd/>
                      <a:tailEnd/>
                    </a:ln>
                  </pic:spPr>
                </pic:pic>
              </a:graphicData>
            </a:graphic>
          </wp:inline>
        </w:drawing>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出现下列情形时，发布台风黄色预警信号：</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——预计未来24小时内可能或者已经受台风影响，沿海或者陆地平均风力达8级以上，或者阵风10级以上并可能持续。</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（3）台风橙色预警信号。</w:t>
      </w:r>
    </w:p>
    <w:p w:rsidR="00551A2C" w:rsidRPr="00551A2C" w:rsidRDefault="00551A2C" w:rsidP="00551A2C">
      <w:pPr>
        <w:adjustRightInd w:val="0"/>
        <w:snapToGrid w:val="0"/>
        <w:spacing w:beforeLines="100" w:line="240" w:lineRule="auto"/>
        <w:ind w:firstLineChars="0" w:firstLine="0"/>
        <w:jc w:val="both"/>
        <w:rPr>
          <w:rFonts w:ascii="仿宋_GB2312" w:eastAsia="仿宋_GB2312" w:cs="Times New Roman" w:hint="eastAsia"/>
          <w:kern w:val="0"/>
        </w:rPr>
      </w:pPr>
      <w:r w:rsidRPr="00551A2C">
        <w:rPr>
          <w:rFonts w:ascii="仿宋_GB2312" w:eastAsia="仿宋_GB2312" w:cs="Times New Roman" w:hint="eastAsia"/>
          <w:kern w:val="0"/>
        </w:rPr>
        <w:lastRenderedPageBreak/>
        <w:t>图标</w:t>
      </w:r>
      <w:r w:rsidRPr="00551A2C">
        <w:rPr>
          <w:rFonts w:ascii="仿宋_GB2312" w:eastAsia="仿宋_GB2312" w:hAnsi="Times New Roman" w:cs="Times New Roman" w:hint="eastAsia"/>
          <w:kern w:val="0"/>
        </w:rPr>
        <w:t>：</w:t>
      </w:r>
      <w:r>
        <w:rPr>
          <w:rFonts w:ascii="仿宋_GB2312" w:eastAsia="仿宋_GB2312" w:cs="Times New Roman" w:hint="eastAsia"/>
          <w:noProof/>
          <w:kern w:val="0"/>
        </w:rPr>
        <w:drawing>
          <wp:inline distT="0" distB="0" distL="0" distR="0">
            <wp:extent cx="600075" cy="523875"/>
            <wp:effectExtent l="19050" t="0" r="9525" b="0"/>
            <wp:docPr id="26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7" cstate="print"/>
                    <a:srcRect/>
                    <a:stretch>
                      <a:fillRect/>
                    </a:stretch>
                  </pic:blipFill>
                  <pic:spPr bwMode="auto">
                    <a:xfrm>
                      <a:off x="0" y="0"/>
                      <a:ext cx="600075" cy="523875"/>
                    </a:xfrm>
                    <a:prstGeom prst="rect">
                      <a:avLst/>
                    </a:prstGeom>
                    <a:noFill/>
                    <a:ln w="9525">
                      <a:noFill/>
                      <a:miter lim="800000"/>
                      <a:headEnd/>
                      <a:tailEnd/>
                    </a:ln>
                  </pic:spPr>
                </pic:pic>
              </a:graphicData>
            </a:graphic>
          </wp:inline>
        </w:drawing>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出现下列情形时，发布台风橙色预警信号：</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——预计未来12小时内可能或者已经受台风影响，沿海或者陆地平均风力达10级以上，或者阵风12级以上并可能持续。</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（4）台风红色预警信号。</w:t>
      </w:r>
    </w:p>
    <w:p w:rsidR="00551A2C" w:rsidRPr="00551A2C" w:rsidRDefault="00551A2C" w:rsidP="00551A2C">
      <w:pPr>
        <w:adjustRightInd w:val="0"/>
        <w:snapToGrid w:val="0"/>
        <w:spacing w:beforeLines="100" w:line="240" w:lineRule="auto"/>
        <w:ind w:firstLineChars="0" w:firstLine="0"/>
        <w:jc w:val="both"/>
        <w:rPr>
          <w:rFonts w:ascii="仿宋_GB2312" w:eastAsia="仿宋_GB2312" w:cs="Times New Roman" w:hint="eastAsia"/>
          <w:kern w:val="0"/>
        </w:rPr>
      </w:pPr>
      <w:r w:rsidRPr="00551A2C">
        <w:rPr>
          <w:rFonts w:ascii="仿宋_GB2312" w:eastAsia="仿宋_GB2312" w:cs="Times New Roman" w:hint="eastAsia"/>
          <w:kern w:val="0"/>
        </w:rPr>
        <w:t>图标</w:t>
      </w:r>
      <w:r w:rsidRPr="00551A2C">
        <w:rPr>
          <w:rFonts w:ascii="仿宋_GB2312" w:eastAsia="仿宋_GB2312" w:hAnsi="Times New Roman" w:cs="Times New Roman" w:hint="eastAsia"/>
          <w:kern w:val="0"/>
        </w:rPr>
        <w:t>：</w:t>
      </w:r>
      <w:r>
        <w:rPr>
          <w:rFonts w:ascii="仿宋_GB2312" w:eastAsia="仿宋_GB2312" w:cs="Times New Roman" w:hint="eastAsia"/>
          <w:noProof/>
          <w:kern w:val="0"/>
        </w:rPr>
        <w:drawing>
          <wp:inline distT="0" distB="0" distL="0" distR="0">
            <wp:extent cx="600075" cy="523875"/>
            <wp:effectExtent l="19050" t="0" r="9525" b="0"/>
            <wp:docPr id="26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8" cstate="print"/>
                    <a:srcRect/>
                    <a:stretch>
                      <a:fillRect/>
                    </a:stretch>
                  </pic:blipFill>
                  <pic:spPr bwMode="auto">
                    <a:xfrm>
                      <a:off x="0" y="0"/>
                      <a:ext cx="600075" cy="523875"/>
                    </a:xfrm>
                    <a:prstGeom prst="rect">
                      <a:avLst/>
                    </a:prstGeom>
                    <a:noFill/>
                    <a:ln w="9525">
                      <a:noFill/>
                      <a:miter lim="800000"/>
                      <a:headEnd/>
                      <a:tailEnd/>
                    </a:ln>
                  </pic:spPr>
                </pic:pic>
              </a:graphicData>
            </a:graphic>
          </wp:inline>
        </w:drawing>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出现下列情形时，发布台风红色预警信号。</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——预计未来6小时内可能或者已经受台风影响，沿海或者陆地平均风力达12级以上，或者阵风达14级以上并可能持续。</w:t>
      </w:r>
    </w:p>
    <w:p w:rsidR="00551A2C" w:rsidRPr="00551A2C" w:rsidRDefault="00551A2C" w:rsidP="00551A2C">
      <w:pPr>
        <w:shd w:val="clear" w:color="auto" w:fill="FFFFFF"/>
        <w:adjustRightInd w:val="0"/>
        <w:snapToGrid w:val="0"/>
        <w:spacing w:line="560" w:lineRule="exact"/>
        <w:ind w:firstLineChars="0" w:firstLine="0"/>
        <w:jc w:val="both"/>
        <w:rPr>
          <w:rFonts w:ascii="楷体_GB2312" w:eastAsia="楷体_GB2312" w:hAnsi="Times New Roman" w:cs="Times New Roman" w:hint="eastAsia"/>
          <w:b/>
          <w:color w:val="000000"/>
        </w:rPr>
      </w:pPr>
      <w:r w:rsidRPr="00551A2C">
        <w:rPr>
          <w:rFonts w:ascii="楷体_GB2312" w:eastAsia="楷体_GB2312" w:hAnsi="Times New Roman" w:cs="Times New Roman" w:hint="eastAsia"/>
          <w:b/>
          <w:color w:val="000000"/>
        </w:rPr>
        <w:t>（二）暴雨</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（1）暴雨蓝色预警信号。</w:t>
      </w:r>
    </w:p>
    <w:p w:rsidR="00551A2C" w:rsidRPr="00551A2C" w:rsidRDefault="00551A2C" w:rsidP="00551A2C">
      <w:pPr>
        <w:adjustRightInd w:val="0"/>
        <w:snapToGrid w:val="0"/>
        <w:spacing w:beforeLines="100" w:line="240" w:lineRule="auto"/>
        <w:ind w:firstLineChars="0" w:firstLine="0"/>
        <w:jc w:val="both"/>
        <w:rPr>
          <w:rFonts w:ascii="仿宋_GB2312" w:eastAsia="仿宋_GB2312" w:cs="Times New Roman" w:hint="eastAsia"/>
          <w:kern w:val="0"/>
        </w:rPr>
      </w:pPr>
      <w:r w:rsidRPr="00551A2C">
        <w:rPr>
          <w:rFonts w:ascii="仿宋_GB2312" w:eastAsia="仿宋_GB2312" w:cs="Times New Roman" w:hint="eastAsia"/>
          <w:kern w:val="0"/>
        </w:rPr>
        <w:t>图标</w:t>
      </w:r>
      <w:r w:rsidRPr="00551A2C">
        <w:rPr>
          <w:rFonts w:ascii="仿宋_GB2312" w:eastAsia="仿宋_GB2312" w:hAnsi="Times New Roman" w:cs="Times New Roman" w:hint="eastAsia"/>
          <w:kern w:val="0"/>
        </w:rPr>
        <w:t>：</w:t>
      </w:r>
      <w:r>
        <w:rPr>
          <w:rFonts w:ascii="仿宋_GB2312" w:eastAsia="仿宋_GB2312" w:cs="Times New Roman" w:hint="eastAsia"/>
          <w:noProof/>
          <w:kern w:val="0"/>
        </w:rPr>
        <w:drawing>
          <wp:inline distT="0" distB="0" distL="0" distR="0">
            <wp:extent cx="600075" cy="523875"/>
            <wp:effectExtent l="19050" t="0" r="9525" b="0"/>
            <wp:docPr id="27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9" cstate="print"/>
                    <a:srcRect/>
                    <a:stretch>
                      <a:fillRect/>
                    </a:stretch>
                  </pic:blipFill>
                  <pic:spPr bwMode="auto">
                    <a:xfrm>
                      <a:off x="0" y="0"/>
                      <a:ext cx="600075" cy="523875"/>
                    </a:xfrm>
                    <a:prstGeom prst="rect">
                      <a:avLst/>
                    </a:prstGeom>
                    <a:noFill/>
                    <a:ln w="9525">
                      <a:noFill/>
                      <a:miter lim="800000"/>
                      <a:headEnd/>
                      <a:tailEnd/>
                    </a:ln>
                  </pic:spPr>
                </pic:pic>
              </a:graphicData>
            </a:graphic>
          </wp:inline>
        </w:drawing>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出现下列情形之一时，发布暴雨蓝色预警信号：</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——预计未来1小时内降雨量将达30毫米以上，或者已达30毫米以上且降雨可能持续。</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——预计未来6小时内降雨量将达50毫米以上，或者已达50毫米以上且降雨可能持续。</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——预计未来24小时内降雨量将达70毫米以上，或者已达70毫米以上且降雨可能持续。</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lastRenderedPageBreak/>
        <w:t>（2）暴雨黄色预警信号。</w:t>
      </w:r>
    </w:p>
    <w:p w:rsidR="00551A2C" w:rsidRPr="00551A2C" w:rsidRDefault="00551A2C" w:rsidP="00551A2C">
      <w:pPr>
        <w:adjustRightInd w:val="0"/>
        <w:snapToGrid w:val="0"/>
        <w:spacing w:beforeLines="100" w:line="240" w:lineRule="auto"/>
        <w:ind w:firstLineChars="0" w:firstLine="0"/>
        <w:jc w:val="both"/>
        <w:rPr>
          <w:rFonts w:ascii="仿宋_GB2312" w:eastAsia="仿宋_GB2312" w:cs="Times New Roman" w:hint="eastAsia"/>
          <w:kern w:val="0"/>
        </w:rPr>
      </w:pPr>
      <w:r w:rsidRPr="00551A2C">
        <w:rPr>
          <w:rFonts w:ascii="仿宋_GB2312" w:eastAsia="仿宋_GB2312" w:cs="Times New Roman" w:hint="eastAsia"/>
          <w:kern w:val="0"/>
        </w:rPr>
        <w:t>图标</w:t>
      </w:r>
      <w:r w:rsidRPr="00551A2C">
        <w:rPr>
          <w:rFonts w:ascii="仿宋_GB2312" w:eastAsia="仿宋_GB2312" w:hAnsi="Times New Roman" w:cs="Times New Roman" w:hint="eastAsia"/>
          <w:kern w:val="0"/>
        </w:rPr>
        <w:t>：</w:t>
      </w:r>
      <w:r>
        <w:rPr>
          <w:rFonts w:ascii="仿宋_GB2312" w:eastAsia="仿宋_GB2312" w:cs="Times New Roman" w:hint="eastAsia"/>
          <w:noProof/>
          <w:kern w:val="0"/>
        </w:rPr>
        <w:drawing>
          <wp:inline distT="0" distB="0" distL="0" distR="0">
            <wp:extent cx="600075" cy="523875"/>
            <wp:effectExtent l="19050" t="0" r="9525" b="0"/>
            <wp:docPr id="27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0" cstate="print"/>
                    <a:srcRect/>
                    <a:stretch>
                      <a:fillRect/>
                    </a:stretch>
                  </pic:blipFill>
                  <pic:spPr bwMode="auto">
                    <a:xfrm>
                      <a:off x="0" y="0"/>
                      <a:ext cx="600075" cy="523875"/>
                    </a:xfrm>
                    <a:prstGeom prst="rect">
                      <a:avLst/>
                    </a:prstGeom>
                    <a:noFill/>
                    <a:ln w="9525">
                      <a:noFill/>
                      <a:miter lim="800000"/>
                      <a:headEnd/>
                      <a:tailEnd/>
                    </a:ln>
                  </pic:spPr>
                </pic:pic>
              </a:graphicData>
            </a:graphic>
          </wp:inline>
        </w:drawing>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出现下列情形之一时，发布暴雨黄色预警信号：</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——预计未来1小时内降雨量将达50毫米以上，或者已达50毫米以上且降雨可能持续。</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——预计未来6小时内降雨量将达70毫米以上，或者已达70毫米以上且降雨可能持续。</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——预计未来24小时内降雨量将达100毫米以上，或者已达100毫米以上且降雨可能持续。</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（3）暴雨橙色预警信号。</w:t>
      </w:r>
    </w:p>
    <w:p w:rsidR="00551A2C" w:rsidRPr="00551A2C" w:rsidRDefault="00551A2C" w:rsidP="00551A2C">
      <w:pPr>
        <w:adjustRightInd w:val="0"/>
        <w:snapToGrid w:val="0"/>
        <w:spacing w:beforeLines="100" w:line="240" w:lineRule="auto"/>
        <w:ind w:firstLineChars="0" w:firstLine="0"/>
        <w:jc w:val="both"/>
        <w:rPr>
          <w:rFonts w:ascii="仿宋_GB2312" w:eastAsia="仿宋_GB2312" w:cs="Times New Roman" w:hint="eastAsia"/>
          <w:kern w:val="0"/>
        </w:rPr>
      </w:pPr>
      <w:r w:rsidRPr="00551A2C">
        <w:rPr>
          <w:rFonts w:ascii="仿宋_GB2312" w:eastAsia="仿宋_GB2312" w:cs="Times New Roman" w:hint="eastAsia"/>
          <w:kern w:val="0"/>
        </w:rPr>
        <w:t>图标</w:t>
      </w:r>
      <w:r w:rsidRPr="00551A2C">
        <w:rPr>
          <w:rFonts w:ascii="仿宋_GB2312" w:eastAsia="仿宋_GB2312" w:hAnsi="Times New Roman" w:cs="Times New Roman" w:hint="eastAsia"/>
          <w:kern w:val="0"/>
        </w:rPr>
        <w:t>：</w:t>
      </w:r>
      <w:r>
        <w:rPr>
          <w:rFonts w:ascii="仿宋_GB2312" w:eastAsia="仿宋_GB2312" w:cs="Times New Roman" w:hint="eastAsia"/>
          <w:noProof/>
          <w:kern w:val="0"/>
        </w:rPr>
        <w:drawing>
          <wp:inline distT="0" distB="0" distL="0" distR="0">
            <wp:extent cx="600075" cy="523875"/>
            <wp:effectExtent l="19050" t="0" r="9525" b="0"/>
            <wp:docPr id="27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1" cstate="print"/>
                    <a:srcRect/>
                    <a:stretch>
                      <a:fillRect/>
                    </a:stretch>
                  </pic:blipFill>
                  <pic:spPr bwMode="auto">
                    <a:xfrm>
                      <a:off x="0" y="0"/>
                      <a:ext cx="600075" cy="523875"/>
                    </a:xfrm>
                    <a:prstGeom prst="rect">
                      <a:avLst/>
                    </a:prstGeom>
                    <a:noFill/>
                    <a:ln w="9525">
                      <a:noFill/>
                      <a:miter lim="800000"/>
                      <a:headEnd/>
                      <a:tailEnd/>
                    </a:ln>
                  </pic:spPr>
                </pic:pic>
              </a:graphicData>
            </a:graphic>
          </wp:inline>
        </w:drawing>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出现下列情形之一时，发布暴雨橙色预警信号：</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——预计未来1小时内降雨量将达70毫米以上，或者已达70毫米以上且降雨可能持续。</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——预计未来6小时内降雨量将达100毫米以上，或者已达100毫米以上且降雨可能持续。</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——预计未来24小时内降雨量将达150毫米以上，或者已达150毫米以上且降雨可能持续。</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（4）暴雨红色预警信号。</w:t>
      </w:r>
    </w:p>
    <w:p w:rsidR="00551A2C" w:rsidRPr="00551A2C" w:rsidRDefault="00551A2C" w:rsidP="00551A2C">
      <w:pPr>
        <w:adjustRightInd w:val="0"/>
        <w:snapToGrid w:val="0"/>
        <w:spacing w:beforeLines="100" w:line="240" w:lineRule="auto"/>
        <w:ind w:firstLineChars="0" w:firstLine="0"/>
        <w:jc w:val="both"/>
        <w:rPr>
          <w:rFonts w:ascii="仿宋_GB2312" w:eastAsia="仿宋_GB2312" w:cs="Times New Roman" w:hint="eastAsia"/>
          <w:kern w:val="0"/>
        </w:rPr>
      </w:pPr>
      <w:r w:rsidRPr="00551A2C">
        <w:rPr>
          <w:rFonts w:ascii="仿宋_GB2312" w:eastAsia="仿宋_GB2312" w:cs="Times New Roman" w:hint="eastAsia"/>
          <w:kern w:val="0"/>
        </w:rPr>
        <w:lastRenderedPageBreak/>
        <w:t>图标</w:t>
      </w:r>
      <w:r w:rsidRPr="00551A2C">
        <w:rPr>
          <w:rFonts w:ascii="仿宋_GB2312" w:eastAsia="仿宋_GB2312" w:hAnsi="Times New Roman" w:cs="Times New Roman" w:hint="eastAsia"/>
          <w:kern w:val="0"/>
        </w:rPr>
        <w:t>：</w:t>
      </w:r>
      <w:r>
        <w:rPr>
          <w:rFonts w:ascii="仿宋_GB2312" w:eastAsia="仿宋_GB2312" w:cs="Times New Roman" w:hint="eastAsia"/>
          <w:noProof/>
          <w:kern w:val="0"/>
        </w:rPr>
        <w:drawing>
          <wp:inline distT="0" distB="0" distL="0" distR="0">
            <wp:extent cx="571500" cy="495300"/>
            <wp:effectExtent l="19050" t="0" r="0" b="0"/>
            <wp:docPr id="27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2" cstate="print"/>
                    <a:srcRect/>
                    <a:stretch>
                      <a:fillRect/>
                    </a:stretch>
                  </pic:blipFill>
                  <pic:spPr bwMode="auto">
                    <a:xfrm>
                      <a:off x="0" y="0"/>
                      <a:ext cx="571500" cy="495300"/>
                    </a:xfrm>
                    <a:prstGeom prst="rect">
                      <a:avLst/>
                    </a:prstGeom>
                    <a:noFill/>
                    <a:ln w="9525">
                      <a:noFill/>
                      <a:miter lim="800000"/>
                      <a:headEnd/>
                      <a:tailEnd/>
                    </a:ln>
                  </pic:spPr>
                </pic:pic>
              </a:graphicData>
            </a:graphic>
          </wp:inline>
        </w:drawing>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出现下列情形之一时，发布暴雨红色预警信号：</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——预计未来1小时内降雨量将达100毫米以上，或者已达100毫米以上且降雨可能持续。</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——预计未来6小时内降雨量将达150毫米以上，或者已达150毫米以上且降雨可能持续。</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——预计未来24小时内降雨量将达200毫米以上，或者已达200毫米以上且降雨可能持续。</w:t>
      </w:r>
    </w:p>
    <w:p w:rsidR="00551A2C" w:rsidRPr="00551A2C" w:rsidRDefault="00551A2C" w:rsidP="00551A2C">
      <w:pPr>
        <w:shd w:val="clear" w:color="auto" w:fill="FFFFFF"/>
        <w:adjustRightInd w:val="0"/>
        <w:snapToGrid w:val="0"/>
        <w:spacing w:line="560" w:lineRule="exact"/>
        <w:ind w:firstLineChars="0" w:firstLine="0"/>
        <w:jc w:val="both"/>
        <w:rPr>
          <w:rFonts w:ascii="楷体_GB2312" w:eastAsia="楷体_GB2312" w:hAnsi="Times New Roman" w:cs="Times New Roman" w:hint="eastAsia"/>
          <w:b/>
          <w:color w:val="000000"/>
        </w:rPr>
      </w:pPr>
      <w:r w:rsidRPr="00551A2C">
        <w:rPr>
          <w:rFonts w:ascii="楷体_GB2312" w:eastAsia="楷体_GB2312" w:hAnsi="Times New Roman" w:cs="Times New Roman" w:hint="eastAsia"/>
          <w:b/>
          <w:color w:val="000000"/>
        </w:rPr>
        <w:t>（三）暴雪</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（1）暴雪蓝色预警信号。</w:t>
      </w:r>
    </w:p>
    <w:p w:rsidR="00551A2C" w:rsidRPr="00551A2C" w:rsidRDefault="00551A2C" w:rsidP="00551A2C">
      <w:pPr>
        <w:adjustRightInd w:val="0"/>
        <w:snapToGrid w:val="0"/>
        <w:spacing w:beforeLines="100" w:line="240" w:lineRule="auto"/>
        <w:ind w:firstLineChars="0" w:firstLine="0"/>
        <w:jc w:val="both"/>
        <w:rPr>
          <w:rFonts w:ascii="仿宋_GB2312" w:eastAsia="仿宋_GB2312" w:cs="Times New Roman" w:hint="eastAsia"/>
          <w:kern w:val="0"/>
        </w:rPr>
      </w:pPr>
      <w:r w:rsidRPr="00551A2C">
        <w:rPr>
          <w:rFonts w:ascii="仿宋_GB2312" w:eastAsia="仿宋_GB2312" w:cs="Times New Roman" w:hint="eastAsia"/>
          <w:kern w:val="0"/>
        </w:rPr>
        <w:t>图标</w:t>
      </w:r>
      <w:r w:rsidRPr="00551A2C">
        <w:rPr>
          <w:rFonts w:ascii="仿宋_GB2312" w:eastAsia="仿宋_GB2312" w:hAnsi="Times New Roman" w:cs="Times New Roman" w:hint="eastAsia"/>
          <w:kern w:val="0"/>
        </w:rPr>
        <w:t>：</w:t>
      </w:r>
      <w:r>
        <w:rPr>
          <w:rFonts w:ascii="仿宋_GB2312" w:eastAsia="仿宋_GB2312" w:cs="Times New Roman" w:hint="eastAsia"/>
          <w:noProof/>
          <w:kern w:val="0"/>
        </w:rPr>
        <w:drawing>
          <wp:inline distT="0" distB="0" distL="0" distR="0">
            <wp:extent cx="600075" cy="523875"/>
            <wp:effectExtent l="19050" t="0" r="9525" b="0"/>
            <wp:docPr id="27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3" cstate="print"/>
                    <a:srcRect/>
                    <a:stretch>
                      <a:fillRect/>
                    </a:stretch>
                  </pic:blipFill>
                  <pic:spPr bwMode="auto">
                    <a:xfrm>
                      <a:off x="0" y="0"/>
                      <a:ext cx="600075" cy="523875"/>
                    </a:xfrm>
                    <a:prstGeom prst="rect">
                      <a:avLst/>
                    </a:prstGeom>
                    <a:noFill/>
                    <a:ln w="9525">
                      <a:noFill/>
                      <a:miter lim="800000"/>
                      <a:headEnd/>
                      <a:tailEnd/>
                    </a:ln>
                  </pic:spPr>
                </pic:pic>
              </a:graphicData>
            </a:graphic>
          </wp:inline>
        </w:drawing>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出现下列情形时，发布暴雪蓝色预警信号：</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——预计未来12小时内降雪量将达4毫米以上，或者已达4毫米以上且降雪持续，可能对交通或者农业有影响。</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（2）暴雪黄色预警信号。</w:t>
      </w:r>
    </w:p>
    <w:p w:rsidR="00551A2C" w:rsidRPr="00551A2C" w:rsidRDefault="00551A2C" w:rsidP="00551A2C">
      <w:pPr>
        <w:adjustRightInd w:val="0"/>
        <w:snapToGrid w:val="0"/>
        <w:spacing w:beforeLines="100" w:line="240" w:lineRule="auto"/>
        <w:ind w:firstLineChars="0" w:firstLine="0"/>
        <w:jc w:val="both"/>
        <w:rPr>
          <w:rFonts w:ascii="仿宋_GB2312" w:eastAsia="仿宋_GB2312" w:cs="Times New Roman" w:hint="eastAsia"/>
          <w:kern w:val="0"/>
        </w:rPr>
      </w:pPr>
      <w:r w:rsidRPr="00551A2C">
        <w:rPr>
          <w:rFonts w:ascii="仿宋_GB2312" w:eastAsia="仿宋_GB2312" w:cs="Times New Roman" w:hint="eastAsia"/>
          <w:kern w:val="0"/>
        </w:rPr>
        <w:t>图标</w:t>
      </w:r>
      <w:r w:rsidRPr="00551A2C">
        <w:rPr>
          <w:rFonts w:ascii="仿宋_GB2312" w:eastAsia="仿宋_GB2312" w:hAnsi="Times New Roman" w:cs="Times New Roman" w:hint="eastAsia"/>
          <w:kern w:val="0"/>
        </w:rPr>
        <w:t>：</w:t>
      </w:r>
      <w:r>
        <w:rPr>
          <w:rFonts w:ascii="仿宋_GB2312" w:eastAsia="仿宋_GB2312" w:cs="Times New Roman" w:hint="eastAsia"/>
          <w:noProof/>
          <w:kern w:val="0"/>
        </w:rPr>
        <w:drawing>
          <wp:inline distT="0" distB="0" distL="0" distR="0">
            <wp:extent cx="600075" cy="523875"/>
            <wp:effectExtent l="19050" t="0" r="9525" b="0"/>
            <wp:docPr id="27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4" cstate="print"/>
                    <a:srcRect/>
                    <a:stretch>
                      <a:fillRect/>
                    </a:stretch>
                  </pic:blipFill>
                  <pic:spPr bwMode="auto">
                    <a:xfrm>
                      <a:off x="0" y="0"/>
                      <a:ext cx="600075" cy="523875"/>
                    </a:xfrm>
                    <a:prstGeom prst="rect">
                      <a:avLst/>
                    </a:prstGeom>
                    <a:noFill/>
                    <a:ln w="9525">
                      <a:noFill/>
                      <a:miter lim="800000"/>
                      <a:headEnd/>
                      <a:tailEnd/>
                    </a:ln>
                  </pic:spPr>
                </pic:pic>
              </a:graphicData>
            </a:graphic>
          </wp:inline>
        </w:drawing>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出现下列情形时，发布暴雪黄色预警信号：</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——预计未来12小时内降雪量将达6毫米以上，或者已达6毫米以上且降雪持续，可能对交通或者农业有影响。</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lastRenderedPageBreak/>
        <w:t>（3）暴雪橙色预警信号。</w:t>
      </w:r>
    </w:p>
    <w:p w:rsidR="00551A2C" w:rsidRPr="00551A2C" w:rsidRDefault="00551A2C" w:rsidP="00551A2C">
      <w:pPr>
        <w:adjustRightInd w:val="0"/>
        <w:snapToGrid w:val="0"/>
        <w:spacing w:beforeLines="100" w:line="240" w:lineRule="auto"/>
        <w:ind w:firstLineChars="0" w:firstLine="0"/>
        <w:jc w:val="both"/>
        <w:rPr>
          <w:rFonts w:ascii="仿宋_GB2312" w:eastAsia="仿宋_GB2312" w:cs="Times New Roman" w:hint="eastAsia"/>
          <w:kern w:val="0"/>
        </w:rPr>
      </w:pPr>
      <w:r w:rsidRPr="00551A2C">
        <w:rPr>
          <w:rFonts w:ascii="仿宋_GB2312" w:eastAsia="仿宋_GB2312" w:cs="Times New Roman" w:hint="eastAsia"/>
          <w:kern w:val="0"/>
        </w:rPr>
        <w:t>图标</w:t>
      </w:r>
      <w:r w:rsidRPr="00551A2C">
        <w:rPr>
          <w:rFonts w:ascii="仿宋_GB2312" w:eastAsia="仿宋_GB2312" w:hAnsi="Times New Roman" w:cs="Times New Roman" w:hint="eastAsia"/>
          <w:kern w:val="0"/>
        </w:rPr>
        <w:t>：</w:t>
      </w:r>
      <w:r>
        <w:rPr>
          <w:rFonts w:ascii="仿宋_GB2312" w:eastAsia="仿宋_GB2312" w:cs="Times New Roman" w:hint="eastAsia"/>
          <w:noProof/>
          <w:kern w:val="0"/>
        </w:rPr>
        <w:drawing>
          <wp:inline distT="0" distB="0" distL="0" distR="0">
            <wp:extent cx="600075" cy="523875"/>
            <wp:effectExtent l="19050" t="0" r="9525" b="0"/>
            <wp:docPr id="27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5" cstate="print"/>
                    <a:srcRect/>
                    <a:stretch>
                      <a:fillRect/>
                    </a:stretch>
                  </pic:blipFill>
                  <pic:spPr bwMode="auto">
                    <a:xfrm>
                      <a:off x="0" y="0"/>
                      <a:ext cx="600075" cy="523875"/>
                    </a:xfrm>
                    <a:prstGeom prst="rect">
                      <a:avLst/>
                    </a:prstGeom>
                    <a:noFill/>
                    <a:ln w="9525">
                      <a:noFill/>
                      <a:miter lim="800000"/>
                      <a:headEnd/>
                      <a:tailEnd/>
                    </a:ln>
                  </pic:spPr>
                </pic:pic>
              </a:graphicData>
            </a:graphic>
          </wp:inline>
        </w:drawing>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出现下列情形时，发布暴雪橙色预警信号：</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——预计未来6小时内降雪量将达10毫米以上，或者已达10毫米以上且降雪持续，可能或者已经对交通或者农业有较大影响。</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（4）暴雪红色预警信号。</w:t>
      </w:r>
    </w:p>
    <w:p w:rsidR="00551A2C" w:rsidRPr="00551A2C" w:rsidRDefault="00551A2C" w:rsidP="00551A2C">
      <w:pPr>
        <w:adjustRightInd w:val="0"/>
        <w:snapToGrid w:val="0"/>
        <w:spacing w:beforeLines="100" w:line="240" w:lineRule="auto"/>
        <w:ind w:firstLineChars="0" w:firstLine="0"/>
        <w:jc w:val="both"/>
        <w:rPr>
          <w:rFonts w:ascii="仿宋_GB2312" w:eastAsia="仿宋_GB2312" w:cs="Times New Roman" w:hint="eastAsia"/>
          <w:kern w:val="0"/>
        </w:rPr>
      </w:pPr>
      <w:r w:rsidRPr="00551A2C">
        <w:rPr>
          <w:rFonts w:ascii="仿宋_GB2312" w:eastAsia="仿宋_GB2312" w:cs="Times New Roman" w:hint="eastAsia"/>
          <w:kern w:val="0"/>
        </w:rPr>
        <w:t>图标</w:t>
      </w:r>
      <w:r w:rsidRPr="00551A2C">
        <w:rPr>
          <w:rFonts w:ascii="仿宋_GB2312" w:eastAsia="仿宋_GB2312" w:hAnsi="Times New Roman" w:cs="Times New Roman" w:hint="eastAsia"/>
          <w:kern w:val="0"/>
        </w:rPr>
        <w:t>：</w:t>
      </w:r>
      <w:r>
        <w:rPr>
          <w:rFonts w:ascii="仿宋_GB2312" w:eastAsia="仿宋_GB2312" w:cs="Times New Roman" w:hint="eastAsia"/>
          <w:noProof/>
          <w:kern w:val="0"/>
        </w:rPr>
        <w:drawing>
          <wp:inline distT="0" distB="0" distL="0" distR="0">
            <wp:extent cx="600075" cy="523875"/>
            <wp:effectExtent l="19050" t="0" r="9525" b="0"/>
            <wp:docPr id="27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6" cstate="print"/>
                    <a:srcRect/>
                    <a:stretch>
                      <a:fillRect/>
                    </a:stretch>
                  </pic:blipFill>
                  <pic:spPr bwMode="auto">
                    <a:xfrm>
                      <a:off x="0" y="0"/>
                      <a:ext cx="600075" cy="523875"/>
                    </a:xfrm>
                    <a:prstGeom prst="rect">
                      <a:avLst/>
                    </a:prstGeom>
                    <a:noFill/>
                    <a:ln w="9525">
                      <a:noFill/>
                      <a:miter lim="800000"/>
                      <a:headEnd/>
                      <a:tailEnd/>
                    </a:ln>
                  </pic:spPr>
                </pic:pic>
              </a:graphicData>
            </a:graphic>
          </wp:inline>
        </w:drawing>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出现下列情形时，发布暴雪红色预警信号：</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——预计未来6小时内降雪量将达15毫米以上，或者已达15毫米以上且降雪持续，可能或者已经对交通或者农业有较大影响。</w:t>
      </w:r>
    </w:p>
    <w:p w:rsidR="00551A2C" w:rsidRPr="00551A2C" w:rsidRDefault="00551A2C" w:rsidP="00551A2C">
      <w:pPr>
        <w:shd w:val="clear" w:color="auto" w:fill="FFFFFF"/>
        <w:adjustRightInd w:val="0"/>
        <w:snapToGrid w:val="0"/>
        <w:spacing w:line="560" w:lineRule="exact"/>
        <w:ind w:firstLineChars="0" w:firstLine="0"/>
        <w:jc w:val="both"/>
        <w:rPr>
          <w:rFonts w:ascii="楷体_GB2312" w:eastAsia="楷体_GB2312" w:hAnsi="Times New Roman" w:cs="Times New Roman" w:hint="eastAsia"/>
          <w:b/>
          <w:color w:val="000000"/>
        </w:rPr>
      </w:pPr>
      <w:r w:rsidRPr="00551A2C">
        <w:rPr>
          <w:rFonts w:ascii="楷体_GB2312" w:eastAsia="楷体_GB2312" w:hAnsi="Times New Roman" w:cs="Times New Roman" w:hint="eastAsia"/>
          <w:b/>
          <w:color w:val="000000"/>
        </w:rPr>
        <w:t>（四）寒潮</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（1）寒潮蓝色预警信号。</w:t>
      </w:r>
    </w:p>
    <w:p w:rsidR="00551A2C" w:rsidRPr="00551A2C" w:rsidRDefault="00551A2C" w:rsidP="00551A2C">
      <w:pPr>
        <w:adjustRightInd w:val="0"/>
        <w:snapToGrid w:val="0"/>
        <w:spacing w:beforeLines="100" w:line="240" w:lineRule="auto"/>
        <w:ind w:firstLineChars="0" w:firstLine="0"/>
        <w:jc w:val="both"/>
        <w:rPr>
          <w:rFonts w:ascii="仿宋_GB2312" w:eastAsia="仿宋_GB2312" w:cs="Times New Roman" w:hint="eastAsia"/>
          <w:kern w:val="0"/>
        </w:rPr>
      </w:pPr>
      <w:r w:rsidRPr="00551A2C">
        <w:rPr>
          <w:rFonts w:ascii="仿宋_GB2312" w:eastAsia="仿宋_GB2312" w:cs="Times New Roman" w:hint="eastAsia"/>
          <w:kern w:val="0"/>
        </w:rPr>
        <w:t>图标</w:t>
      </w:r>
      <w:r w:rsidRPr="00551A2C">
        <w:rPr>
          <w:rFonts w:ascii="仿宋_GB2312" w:eastAsia="仿宋_GB2312" w:hAnsi="Times New Roman" w:cs="Times New Roman" w:hint="eastAsia"/>
          <w:kern w:val="0"/>
        </w:rPr>
        <w:t>：</w:t>
      </w:r>
      <w:r>
        <w:rPr>
          <w:rFonts w:ascii="仿宋_GB2312" w:eastAsia="仿宋_GB2312" w:cs="Times New Roman" w:hint="eastAsia"/>
          <w:noProof/>
          <w:kern w:val="0"/>
        </w:rPr>
        <w:drawing>
          <wp:inline distT="0" distB="0" distL="0" distR="0">
            <wp:extent cx="600075" cy="523875"/>
            <wp:effectExtent l="19050" t="0" r="9525" b="0"/>
            <wp:docPr id="27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17" cstate="print"/>
                    <a:srcRect/>
                    <a:stretch>
                      <a:fillRect/>
                    </a:stretch>
                  </pic:blipFill>
                  <pic:spPr bwMode="auto">
                    <a:xfrm>
                      <a:off x="0" y="0"/>
                      <a:ext cx="600075" cy="523875"/>
                    </a:xfrm>
                    <a:prstGeom prst="rect">
                      <a:avLst/>
                    </a:prstGeom>
                    <a:noFill/>
                    <a:ln w="9525">
                      <a:noFill/>
                      <a:miter lim="800000"/>
                      <a:headEnd/>
                      <a:tailEnd/>
                    </a:ln>
                  </pic:spPr>
                </pic:pic>
              </a:graphicData>
            </a:graphic>
          </wp:inline>
        </w:drawing>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出现下列情形时，发布寒潮蓝色预警信号：</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——预计未来48小时内最低气温将要下降8℃以上，最低气温小于等于4℃，陆地平均风力可达5级以上；或者气温已经下降8℃以上，最低气温小于等于4℃，平均风力达5级以上，并可能持续。</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（2）寒潮黄色预警信号。</w:t>
      </w:r>
    </w:p>
    <w:p w:rsidR="00551A2C" w:rsidRPr="00551A2C" w:rsidRDefault="00551A2C" w:rsidP="00551A2C">
      <w:pPr>
        <w:adjustRightInd w:val="0"/>
        <w:snapToGrid w:val="0"/>
        <w:spacing w:beforeLines="100" w:line="240" w:lineRule="auto"/>
        <w:ind w:firstLineChars="0" w:firstLine="0"/>
        <w:jc w:val="both"/>
        <w:rPr>
          <w:rFonts w:ascii="仿宋_GB2312" w:eastAsia="仿宋_GB2312" w:cs="Times New Roman" w:hint="eastAsia"/>
          <w:kern w:val="0"/>
        </w:rPr>
      </w:pPr>
      <w:r w:rsidRPr="00551A2C">
        <w:rPr>
          <w:rFonts w:ascii="仿宋_GB2312" w:eastAsia="仿宋_GB2312" w:cs="Times New Roman" w:hint="eastAsia"/>
          <w:kern w:val="0"/>
        </w:rPr>
        <w:lastRenderedPageBreak/>
        <w:t>图标</w:t>
      </w:r>
      <w:r w:rsidRPr="00551A2C">
        <w:rPr>
          <w:rFonts w:ascii="仿宋_GB2312" w:eastAsia="仿宋_GB2312" w:hAnsi="Times New Roman" w:cs="Times New Roman" w:hint="eastAsia"/>
          <w:kern w:val="0"/>
        </w:rPr>
        <w:t>：</w:t>
      </w:r>
      <w:r>
        <w:rPr>
          <w:rFonts w:ascii="仿宋_GB2312" w:eastAsia="仿宋_GB2312" w:cs="Times New Roman" w:hint="eastAsia"/>
          <w:noProof/>
          <w:kern w:val="0"/>
        </w:rPr>
        <w:drawing>
          <wp:inline distT="0" distB="0" distL="0" distR="0">
            <wp:extent cx="600075" cy="523875"/>
            <wp:effectExtent l="19050" t="0" r="9525" b="0"/>
            <wp:docPr id="27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18" cstate="print"/>
                    <a:srcRect/>
                    <a:stretch>
                      <a:fillRect/>
                    </a:stretch>
                  </pic:blipFill>
                  <pic:spPr bwMode="auto">
                    <a:xfrm>
                      <a:off x="0" y="0"/>
                      <a:ext cx="600075" cy="523875"/>
                    </a:xfrm>
                    <a:prstGeom prst="rect">
                      <a:avLst/>
                    </a:prstGeom>
                    <a:noFill/>
                    <a:ln w="9525">
                      <a:noFill/>
                      <a:miter lim="800000"/>
                      <a:headEnd/>
                      <a:tailEnd/>
                    </a:ln>
                  </pic:spPr>
                </pic:pic>
              </a:graphicData>
            </a:graphic>
          </wp:inline>
        </w:drawing>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出现下列情形时，发布寒潮黄色预警信号：</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——预计未来24小时内最低气温将要下降10℃以上，最低气温小于等于4℃，陆地平均风力可达6级以上；或者气温已经下降10℃以上，最低气温小于等于4℃，平均风力达6级以上，并可能持续。</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cs="Times New Roman" w:hint="eastAsia"/>
          <w:kern w:val="0"/>
        </w:rPr>
      </w:pPr>
      <w:r w:rsidRPr="00551A2C">
        <w:rPr>
          <w:rFonts w:ascii="仿宋_GB2312" w:eastAsia="仿宋_GB2312" w:hAnsi="Times New Roman" w:cs="Times New Roman" w:hint="eastAsia"/>
          <w:color w:val="000000"/>
        </w:rPr>
        <w:t>（3）寒潮橙色预警信号。</w:t>
      </w:r>
    </w:p>
    <w:p w:rsidR="00551A2C" w:rsidRPr="00551A2C" w:rsidRDefault="00551A2C" w:rsidP="00551A2C">
      <w:pPr>
        <w:adjustRightInd w:val="0"/>
        <w:snapToGrid w:val="0"/>
        <w:spacing w:beforeLines="100" w:line="240" w:lineRule="auto"/>
        <w:ind w:firstLineChars="0" w:firstLine="0"/>
        <w:jc w:val="both"/>
        <w:rPr>
          <w:rFonts w:ascii="仿宋_GB2312" w:eastAsia="仿宋_GB2312" w:cs="Times New Roman" w:hint="eastAsia"/>
          <w:kern w:val="0"/>
        </w:rPr>
      </w:pPr>
      <w:r w:rsidRPr="00551A2C">
        <w:rPr>
          <w:rFonts w:ascii="仿宋_GB2312" w:eastAsia="仿宋_GB2312" w:cs="Times New Roman" w:hint="eastAsia"/>
          <w:kern w:val="0"/>
        </w:rPr>
        <w:t>图标</w:t>
      </w:r>
      <w:r w:rsidRPr="00551A2C">
        <w:rPr>
          <w:rFonts w:ascii="仿宋_GB2312" w:eastAsia="仿宋_GB2312" w:hAnsi="Times New Roman" w:cs="Times New Roman" w:hint="eastAsia"/>
          <w:kern w:val="0"/>
        </w:rPr>
        <w:t>：</w:t>
      </w:r>
      <w:r>
        <w:rPr>
          <w:rFonts w:ascii="仿宋_GB2312" w:eastAsia="仿宋_GB2312" w:cs="Times New Roman" w:hint="eastAsia"/>
          <w:noProof/>
          <w:kern w:val="0"/>
        </w:rPr>
        <w:drawing>
          <wp:inline distT="0" distB="0" distL="0" distR="0">
            <wp:extent cx="600075" cy="523875"/>
            <wp:effectExtent l="19050" t="0" r="9525" b="0"/>
            <wp:docPr id="28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9" cstate="print"/>
                    <a:srcRect/>
                    <a:stretch>
                      <a:fillRect/>
                    </a:stretch>
                  </pic:blipFill>
                  <pic:spPr bwMode="auto">
                    <a:xfrm>
                      <a:off x="0" y="0"/>
                      <a:ext cx="600075" cy="523875"/>
                    </a:xfrm>
                    <a:prstGeom prst="rect">
                      <a:avLst/>
                    </a:prstGeom>
                    <a:noFill/>
                    <a:ln w="9525">
                      <a:noFill/>
                      <a:miter lim="800000"/>
                      <a:headEnd/>
                      <a:tailEnd/>
                    </a:ln>
                  </pic:spPr>
                </pic:pic>
              </a:graphicData>
            </a:graphic>
          </wp:inline>
        </w:drawing>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出现下列情形时，发布寒潮橙色预警信号：</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——预计未来24小时内最低气温将要下降12℃以上，最低气温小于等于0℃，陆地平均风力可达6级以上；或者气温已经下降12℃以上，最低气温小于等于0℃，平均风力达6级以上，并可能持续。</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（4）寒潮红色预警信号。</w:t>
      </w:r>
    </w:p>
    <w:p w:rsidR="00551A2C" w:rsidRPr="00551A2C" w:rsidRDefault="00551A2C" w:rsidP="00551A2C">
      <w:pPr>
        <w:adjustRightInd w:val="0"/>
        <w:snapToGrid w:val="0"/>
        <w:spacing w:beforeLines="100" w:line="240" w:lineRule="auto"/>
        <w:ind w:firstLineChars="0" w:firstLine="0"/>
        <w:jc w:val="both"/>
        <w:rPr>
          <w:rFonts w:ascii="仿宋_GB2312" w:eastAsia="仿宋_GB2312" w:cs="Times New Roman" w:hint="eastAsia"/>
          <w:kern w:val="0"/>
        </w:rPr>
      </w:pPr>
      <w:r w:rsidRPr="00551A2C">
        <w:rPr>
          <w:rFonts w:ascii="仿宋_GB2312" w:eastAsia="仿宋_GB2312" w:cs="Times New Roman" w:hint="eastAsia"/>
          <w:kern w:val="0"/>
        </w:rPr>
        <w:t>图标</w:t>
      </w:r>
      <w:r w:rsidRPr="00551A2C">
        <w:rPr>
          <w:rFonts w:ascii="仿宋_GB2312" w:eastAsia="仿宋_GB2312" w:hAnsi="Times New Roman" w:cs="Times New Roman" w:hint="eastAsia"/>
          <w:kern w:val="0"/>
        </w:rPr>
        <w:t>：</w:t>
      </w:r>
      <w:r>
        <w:rPr>
          <w:rFonts w:ascii="仿宋_GB2312" w:eastAsia="仿宋_GB2312" w:cs="Times New Roman" w:hint="eastAsia"/>
          <w:noProof/>
          <w:kern w:val="0"/>
        </w:rPr>
        <w:drawing>
          <wp:inline distT="0" distB="0" distL="0" distR="0">
            <wp:extent cx="600075" cy="523875"/>
            <wp:effectExtent l="19050" t="0" r="9525" b="0"/>
            <wp:docPr id="28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20" cstate="print"/>
                    <a:srcRect/>
                    <a:stretch>
                      <a:fillRect/>
                    </a:stretch>
                  </pic:blipFill>
                  <pic:spPr bwMode="auto">
                    <a:xfrm>
                      <a:off x="0" y="0"/>
                      <a:ext cx="600075" cy="523875"/>
                    </a:xfrm>
                    <a:prstGeom prst="rect">
                      <a:avLst/>
                    </a:prstGeom>
                    <a:noFill/>
                    <a:ln w="9525">
                      <a:noFill/>
                      <a:miter lim="800000"/>
                      <a:headEnd/>
                      <a:tailEnd/>
                    </a:ln>
                  </pic:spPr>
                </pic:pic>
              </a:graphicData>
            </a:graphic>
          </wp:inline>
        </w:drawing>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出现下列情形时，发布寒潮红色预警信号：</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——预计未来24小时内最低气温将要下降16℃以上，最低气温小于等于0℃，陆地平均风力可达6级以上；或者气温已经下降16℃以上，最低气温小于等于0℃，平均风力达6级以上，并可</w:t>
      </w:r>
      <w:r w:rsidRPr="00551A2C">
        <w:rPr>
          <w:rFonts w:ascii="仿宋_GB2312" w:eastAsia="仿宋_GB2312" w:hAnsi="Times New Roman" w:cs="Times New Roman" w:hint="eastAsia"/>
          <w:color w:val="000000"/>
        </w:rPr>
        <w:lastRenderedPageBreak/>
        <w:t>能持续。</w:t>
      </w:r>
    </w:p>
    <w:p w:rsidR="00551A2C" w:rsidRPr="00551A2C" w:rsidRDefault="00551A2C" w:rsidP="00551A2C">
      <w:pPr>
        <w:shd w:val="clear" w:color="auto" w:fill="FFFFFF"/>
        <w:adjustRightInd w:val="0"/>
        <w:snapToGrid w:val="0"/>
        <w:spacing w:line="560" w:lineRule="exact"/>
        <w:ind w:firstLineChars="0" w:firstLine="0"/>
        <w:jc w:val="both"/>
        <w:rPr>
          <w:rFonts w:ascii="楷体_GB2312" w:eastAsia="楷体_GB2312" w:hAnsi="Times New Roman" w:cs="Times New Roman" w:hint="eastAsia"/>
          <w:b/>
          <w:color w:val="000000"/>
        </w:rPr>
      </w:pPr>
      <w:r w:rsidRPr="00551A2C">
        <w:rPr>
          <w:rFonts w:ascii="楷体_GB2312" w:eastAsia="楷体_GB2312" w:hAnsi="Times New Roman" w:cs="Times New Roman" w:hint="eastAsia"/>
          <w:b/>
          <w:color w:val="000000"/>
        </w:rPr>
        <w:t>（五）陆地大风</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（1）陆地大风蓝色预警信号。</w:t>
      </w:r>
    </w:p>
    <w:p w:rsidR="00551A2C" w:rsidRPr="00551A2C" w:rsidRDefault="00551A2C" w:rsidP="00551A2C">
      <w:pPr>
        <w:adjustRightInd w:val="0"/>
        <w:snapToGrid w:val="0"/>
        <w:spacing w:beforeLines="100" w:line="240" w:lineRule="auto"/>
        <w:ind w:firstLineChars="0" w:firstLine="0"/>
        <w:jc w:val="both"/>
        <w:rPr>
          <w:rFonts w:ascii="仿宋_GB2312" w:eastAsia="仿宋_GB2312" w:cs="Times New Roman" w:hint="eastAsia"/>
          <w:kern w:val="0"/>
        </w:rPr>
      </w:pPr>
      <w:r w:rsidRPr="00551A2C">
        <w:rPr>
          <w:rFonts w:ascii="仿宋_GB2312" w:eastAsia="仿宋_GB2312" w:cs="Times New Roman" w:hint="eastAsia"/>
          <w:kern w:val="0"/>
        </w:rPr>
        <w:t>图标：</w:t>
      </w:r>
      <w:r>
        <w:rPr>
          <w:rFonts w:ascii="仿宋_GB2312" w:eastAsia="仿宋_GB2312" w:cs="Times New Roman" w:hint="eastAsia"/>
          <w:noProof/>
          <w:kern w:val="0"/>
        </w:rPr>
        <w:drawing>
          <wp:inline distT="0" distB="0" distL="0" distR="0">
            <wp:extent cx="657225" cy="542925"/>
            <wp:effectExtent l="19050" t="0" r="9525" b="0"/>
            <wp:docPr id="28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21" cstate="print"/>
                    <a:srcRect l="6825" t="16588" r="6587" b="12064"/>
                    <a:stretch>
                      <a:fillRect/>
                    </a:stretch>
                  </pic:blipFill>
                  <pic:spPr bwMode="auto">
                    <a:xfrm>
                      <a:off x="0" y="0"/>
                      <a:ext cx="657225" cy="542925"/>
                    </a:xfrm>
                    <a:prstGeom prst="rect">
                      <a:avLst/>
                    </a:prstGeom>
                    <a:noFill/>
                    <a:ln w="9525">
                      <a:noFill/>
                      <a:miter lim="800000"/>
                      <a:headEnd/>
                      <a:tailEnd/>
                    </a:ln>
                  </pic:spPr>
                </pic:pic>
              </a:graphicData>
            </a:graphic>
          </wp:inline>
        </w:drawing>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出现下列情形时，发布陆地大风蓝色预警信号：</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——预计未来24小时内可能受大风影响，平均风力可达6级以上，或者阵风7级以上；或者已经受大风影响，平均风力为6～7级，或者阵风7～8级并可能持续</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（2）陆地大风黄色预警信号。</w:t>
      </w:r>
    </w:p>
    <w:p w:rsidR="00551A2C" w:rsidRPr="00551A2C" w:rsidRDefault="00551A2C" w:rsidP="00551A2C">
      <w:pPr>
        <w:adjustRightInd w:val="0"/>
        <w:snapToGrid w:val="0"/>
        <w:spacing w:beforeLines="100" w:line="240" w:lineRule="auto"/>
        <w:ind w:firstLineChars="0" w:firstLine="0"/>
        <w:jc w:val="both"/>
        <w:rPr>
          <w:rFonts w:ascii="仿宋_GB2312" w:eastAsia="仿宋_GB2312" w:cs="Times New Roman" w:hint="eastAsia"/>
          <w:kern w:val="0"/>
        </w:rPr>
      </w:pPr>
      <w:r w:rsidRPr="00551A2C">
        <w:rPr>
          <w:rFonts w:ascii="仿宋_GB2312" w:eastAsia="仿宋_GB2312" w:cs="Times New Roman" w:hint="eastAsia"/>
          <w:kern w:val="0"/>
        </w:rPr>
        <w:t>图标：</w:t>
      </w:r>
      <w:r>
        <w:rPr>
          <w:rFonts w:ascii="仿宋_GB2312" w:eastAsia="仿宋_GB2312" w:cs="Times New Roman" w:hint="eastAsia"/>
          <w:noProof/>
          <w:kern w:val="0"/>
        </w:rPr>
        <w:drawing>
          <wp:inline distT="0" distB="0" distL="0" distR="0">
            <wp:extent cx="638175" cy="542925"/>
            <wp:effectExtent l="19050" t="0" r="9525" b="0"/>
            <wp:docPr id="28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22" cstate="print"/>
                    <a:srcRect/>
                    <a:stretch>
                      <a:fillRect/>
                    </a:stretch>
                  </pic:blipFill>
                  <pic:spPr bwMode="auto">
                    <a:xfrm>
                      <a:off x="0" y="0"/>
                      <a:ext cx="638175" cy="542925"/>
                    </a:xfrm>
                    <a:prstGeom prst="rect">
                      <a:avLst/>
                    </a:prstGeom>
                    <a:noFill/>
                    <a:ln w="9525">
                      <a:noFill/>
                      <a:miter lim="800000"/>
                      <a:headEnd/>
                      <a:tailEnd/>
                    </a:ln>
                  </pic:spPr>
                </pic:pic>
              </a:graphicData>
            </a:graphic>
          </wp:inline>
        </w:drawing>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出现下列情形时，发布陆地大风黄色预警信号：</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——预计未来12小时内可能受大风影响，平均风力可达8级以上，或者阵风9级以上；或者已经受大风影响，平均风力为8～9级，或者阵风9～10级并可能持续。</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（3）陆地大风橙色预警信号。</w:t>
      </w:r>
    </w:p>
    <w:p w:rsidR="00551A2C" w:rsidRPr="00551A2C" w:rsidRDefault="00551A2C" w:rsidP="00551A2C">
      <w:pPr>
        <w:adjustRightInd w:val="0"/>
        <w:snapToGrid w:val="0"/>
        <w:spacing w:beforeLines="100" w:line="240" w:lineRule="auto"/>
        <w:ind w:firstLineChars="0" w:firstLine="0"/>
        <w:jc w:val="both"/>
        <w:rPr>
          <w:rFonts w:ascii="仿宋_GB2312" w:eastAsia="仿宋_GB2312" w:cs="Times New Roman" w:hint="eastAsia"/>
          <w:kern w:val="0"/>
        </w:rPr>
      </w:pPr>
      <w:r w:rsidRPr="00551A2C">
        <w:rPr>
          <w:rFonts w:ascii="仿宋_GB2312" w:eastAsia="仿宋_GB2312" w:cs="Times New Roman" w:hint="eastAsia"/>
          <w:kern w:val="0"/>
        </w:rPr>
        <w:t>图标</w:t>
      </w:r>
      <w:r w:rsidRPr="00551A2C">
        <w:rPr>
          <w:rFonts w:ascii="仿宋_GB2312" w:eastAsia="仿宋_GB2312" w:hAnsi="Times New Roman" w:cs="Times New Roman" w:hint="eastAsia"/>
          <w:kern w:val="0"/>
        </w:rPr>
        <w:t>：</w:t>
      </w:r>
      <w:r>
        <w:rPr>
          <w:rFonts w:ascii="仿宋_GB2312" w:eastAsia="仿宋_GB2312" w:cs="Times New Roman" w:hint="eastAsia"/>
          <w:noProof/>
          <w:kern w:val="0"/>
        </w:rPr>
        <w:drawing>
          <wp:inline distT="0" distB="0" distL="0" distR="0">
            <wp:extent cx="638175" cy="542925"/>
            <wp:effectExtent l="19050" t="0" r="9525" b="0"/>
            <wp:docPr id="28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23" cstate="print"/>
                    <a:srcRect/>
                    <a:stretch>
                      <a:fillRect/>
                    </a:stretch>
                  </pic:blipFill>
                  <pic:spPr bwMode="auto">
                    <a:xfrm>
                      <a:off x="0" y="0"/>
                      <a:ext cx="638175" cy="542925"/>
                    </a:xfrm>
                    <a:prstGeom prst="rect">
                      <a:avLst/>
                    </a:prstGeom>
                    <a:noFill/>
                    <a:ln w="9525">
                      <a:noFill/>
                      <a:miter lim="800000"/>
                      <a:headEnd/>
                      <a:tailEnd/>
                    </a:ln>
                  </pic:spPr>
                </pic:pic>
              </a:graphicData>
            </a:graphic>
          </wp:inline>
        </w:drawing>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出现下列情形时，发布陆地大风橙色预警信号：</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——预计未来6小时内可能受大风影响，平均风力可达10级以上，或者阵风11级以上；或者已经受大风影响，平均风力为10～</w:t>
      </w:r>
      <w:r w:rsidRPr="00551A2C">
        <w:rPr>
          <w:rFonts w:ascii="仿宋_GB2312" w:eastAsia="仿宋_GB2312" w:hAnsi="Times New Roman" w:cs="Times New Roman" w:hint="eastAsia"/>
          <w:color w:val="000000"/>
        </w:rPr>
        <w:lastRenderedPageBreak/>
        <w:t>11级，或者阵风11～12级并可能持续。</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（4）陆地大风红色预警信号。</w:t>
      </w:r>
    </w:p>
    <w:p w:rsidR="00551A2C" w:rsidRPr="00551A2C" w:rsidRDefault="00551A2C" w:rsidP="00551A2C">
      <w:pPr>
        <w:adjustRightInd w:val="0"/>
        <w:snapToGrid w:val="0"/>
        <w:spacing w:beforeLines="100" w:line="240" w:lineRule="auto"/>
        <w:ind w:firstLineChars="0" w:firstLine="0"/>
        <w:jc w:val="both"/>
        <w:rPr>
          <w:rFonts w:ascii="仿宋_GB2312" w:eastAsia="仿宋_GB2312" w:cs="Times New Roman" w:hint="eastAsia"/>
          <w:kern w:val="0"/>
        </w:rPr>
      </w:pPr>
      <w:r w:rsidRPr="00551A2C">
        <w:rPr>
          <w:rFonts w:ascii="仿宋_GB2312" w:eastAsia="仿宋_GB2312" w:cs="Times New Roman" w:hint="eastAsia"/>
          <w:kern w:val="0"/>
        </w:rPr>
        <w:t>图标</w:t>
      </w:r>
      <w:r w:rsidRPr="00551A2C">
        <w:rPr>
          <w:rFonts w:ascii="仿宋_GB2312" w:eastAsia="仿宋_GB2312" w:hAnsi="Times New Roman" w:cs="Times New Roman" w:hint="eastAsia"/>
          <w:kern w:val="0"/>
        </w:rPr>
        <w:t>：</w:t>
      </w:r>
      <w:r>
        <w:rPr>
          <w:rFonts w:ascii="仿宋_GB2312" w:eastAsia="仿宋_GB2312" w:cs="Times New Roman" w:hint="eastAsia"/>
          <w:noProof/>
          <w:kern w:val="0"/>
        </w:rPr>
        <w:drawing>
          <wp:inline distT="0" distB="0" distL="0" distR="0">
            <wp:extent cx="638175" cy="542925"/>
            <wp:effectExtent l="19050" t="0" r="9525" b="0"/>
            <wp:docPr id="28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24" cstate="print"/>
                    <a:srcRect/>
                    <a:stretch>
                      <a:fillRect/>
                    </a:stretch>
                  </pic:blipFill>
                  <pic:spPr bwMode="auto">
                    <a:xfrm>
                      <a:off x="0" y="0"/>
                      <a:ext cx="638175" cy="542925"/>
                    </a:xfrm>
                    <a:prstGeom prst="rect">
                      <a:avLst/>
                    </a:prstGeom>
                    <a:noFill/>
                    <a:ln w="9525">
                      <a:noFill/>
                      <a:miter lim="800000"/>
                      <a:headEnd/>
                      <a:tailEnd/>
                    </a:ln>
                  </pic:spPr>
                </pic:pic>
              </a:graphicData>
            </a:graphic>
          </wp:inline>
        </w:drawing>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出现下列情形时，发布陆地大风红色预警信号：</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——预计未来6小时内可能受大风影响，平均风力可达12级以上，或者阵风13级以上；或者已经受大风影响，平均风力为12级以上，或者阵风13级以上并可能持续。</w:t>
      </w:r>
    </w:p>
    <w:p w:rsidR="00551A2C" w:rsidRPr="00551A2C" w:rsidRDefault="00551A2C" w:rsidP="00551A2C">
      <w:pPr>
        <w:shd w:val="clear" w:color="auto" w:fill="FFFFFF"/>
        <w:adjustRightInd w:val="0"/>
        <w:snapToGrid w:val="0"/>
        <w:spacing w:line="560" w:lineRule="exact"/>
        <w:ind w:firstLineChars="0" w:firstLine="0"/>
        <w:jc w:val="both"/>
        <w:rPr>
          <w:rFonts w:ascii="楷体_GB2312" w:eastAsia="楷体_GB2312" w:hAnsi="Times New Roman" w:cs="Times New Roman" w:hint="eastAsia"/>
          <w:b/>
          <w:color w:val="000000"/>
        </w:rPr>
      </w:pPr>
      <w:r w:rsidRPr="00551A2C">
        <w:rPr>
          <w:rFonts w:ascii="楷体_GB2312" w:eastAsia="楷体_GB2312" w:hAnsi="Times New Roman" w:cs="Times New Roman" w:hint="eastAsia"/>
          <w:b/>
          <w:color w:val="000000"/>
        </w:rPr>
        <w:t>（六）海上大风</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（1）海上大风蓝色预警信号。</w:t>
      </w:r>
    </w:p>
    <w:p w:rsidR="00551A2C" w:rsidRPr="00551A2C" w:rsidRDefault="00551A2C" w:rsidP="00551A2C">
      <w:pPr>
        <w:adjustRightInd w:val="0"/>
        <w:snapToGrid w:val="0"/>
        <w:spacing w:line="240" w:lineRule="auto"/>
        <w:ind w:firstLineChars="0" w:firstLine="0"/>
        <w:jc w:val="both"/>
        <w:rPr>
          <w:rFonts w:ascii="仿宋_GB2312" w:eastAsia="仿宋_GB2312" w:cs="Times New Roman" w:hint="eastAsia"/>
          <w:kern w:val="0"/>
        </w:rPr>
      </w:pPr>
      <w:r w:rsidRPr="00551A2C">
        <w:rPr>
          <w:rFonts w:ascii="仿宋_GB2312" w:eastAsia="仿宋_GB2312" w:cs="Times New Roman" w:hint="eastAsia"/>
          <w:kern w:val="0"/>
        </w:rPr>
        <w:t>图标：</w:t>
      </w:r>
      <w:r>
        <w:rPr>
          <w:rFonts w:ascii="仿宋_GB2312" w:eastAsia="仿宋_GB2312" w:cs="Times New Roman" w:hint="eastAsia"/>
          <w:noProof/>
          <w:kern w:val="0"/>
        </w:rPr>
        <w:drawing>
          <wp:inline distT="0" distB="0" distL="0" distR="0">
            <wp:extent cx="771525" cy="676275"/>
            <wp:effectExtent l="19050" t="0" r="9525" b="0"/>
            <wp:docPr id="28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25" cstate="print"/>
                    <a:srcRect r="1625" b="13078"/>
                    <a:stretch>
                      <a:fillRect/>
                    </a:stretch>
                  </pic:blipFill>
                  <pic:spPr bwMode="auto">
                    <a:xfrm>
                      <a:off x="0" y="0"/>
                      <a:ext cx="771525" cy="676275"/>
                    </a:xfrm>
                    <a:prstGeom prst="rect">
                      <a:avLst/>
                    </a:prstGeom>
                    <a:noFill/>
                    <a:ln w="9525">
                      <a:noFill/>
                      <a:miter lim="800000"/>
                      <a:headEnd/>
                      <a:tailEnd/>
                    </a:ln>
                  </pic:spPr>
                </pic:pic>
              </a:graphicData>
            </a:graphic>
          </wp:inline>
        </w:drawing>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出现下列情形时，发布海上大风蓝色预警信号：</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——预计未来24小时内可能受大风影响，平均风力可达7级以上，或者阵风8级以上；或者已经受大风影响，平均风力为7级或者阵风8级并可能持续。</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cs="Times New Roman" w:hint="eastAsia"/>
          <w:kern w:val="0"/>
        </w:rPr>
      </w:pPr>
      <w:r w:rsidRPr="00551A2C">
        <w:rPr>
          <w:rFonts w:ascii="仿宋_GB2312" w:eastAsia="仿宋_GB2312" w:hAnsi="Times New Roman" w:cs="Times New Roman" w:hint="eastAsia"/>
          <w:color w:val="000000"/>
        </w:rPr>
        <w:t>（2）海上大风黄色预警信号。</w:t>
      </w:r>
    </w:p>
    <w:p w:rsidR="00551A2C" w:rsidRPr="00551A2C" w:rsidRDefault="00551A2C" w:rsidP="00551A2C">
      <w:pPr>
        <w:adjustRightInd w:val="0"/>
        <w:snapToGrid w:val="0"/>
        <w:spacing w:line="240" w:lineRule="auto"/>
        <w:ind w:firstLineChars="0" w:firstLine="0"/>
        <w:jc w:val="both"/>
        <w:rPr>
          <w:rFonts w:ascii="仿宋_GB2312" w:eastAsia="仿宋_GB2312" w:cs="Times New Roman" w:hint="eastAsia"/>
          <w:kern w:val="0"/>
        </w:rPr>
      </w:pPr>
      <w:r w:rsidRPr="00551A2C">
        <w:rPr>
          <w:rFonts w:ascii="仿宋_GB2312" w:eastAsia="仿宋_GB2312" w:cs="Times New Roman" w:hint="eastAsia"/>
          <w:kern w:val="0"/>
        </w:rPr>
        <w:t>图标：</w:t>
      </w:r>
      <w:r>
        <w:rPr>
          <w:rFonts w:ascii="仿宋_GB2312" w:eastAsia="仿宋_GB2312" w:cs="Times New Roman" w:hint="eastAsia"/>
          <w:noProof/>
          <w:kern w:val="0"/>
        </w:rPr>
        <w:drawing>
          <wp:inline distT="0" distB="0" distL="0" distR="0">
            <wp:extent cx="790575" cy="638175"/>
            <wp:effectExtent l="19050" t="0" r="9525" b="0"/>
            <wp:docPr id="28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26" cstate="print"/>
                    <a:srcRect r="-1389" b="18219"/>
                    <a:stretch>
                      <a:fillRect/>
                    </a:stretch>
                  </pic:blipFill>
                  <pic:spPr bwMode="auto">
                    <a:xfrm>
                      <a:off x="0" y="0"/>
                      <a:ext cx="790575" cy="638175"/>
                    </a:xfrm>
                    <a:prstGeom prst="rect">
                      <a:avLst/>
                    </a:prstGeom>
                    <a:noFill/>
                    <a:ln w="9525">
                      <a:noFill/>
                      <a:miter lim="800000"/>
                      <a:headEnd/>
                      <a:tailEnd/>
                    </a:ln>
                  </pic:spPr>
                </pic:pic>
              </a:graphicData>
            </a:graphic>
          </wp:inline>
        </w:drawing>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出现下列情形时，发布海上大风黄色预警信号：</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——预计未来12小时内可能受大风影响，平均风力可达8级以上，或者阵风9级以上；或者已经受大风影响，平均风力为8～</w:t>
      </w:r>
      <w:r w:rsidRPr="00551A2C">
        <w:rPr>
          <w:rFonts w:ascii="仿宋_GB2312" w:eastAsia="仿宋_GB2312" w:hAnsi="Times New Roman" w:cs="Times New Roman" w:hint="eastAsia"/>
          <w:color w:val="000000"/>
        </w:rPr>
        <w:lastRenderedPageBreak/>
        <w:t>9级，或者阵风9～10级并可能持续。</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（3）海上大风橙色预警信号。</w:t>
      </w:r>
    </w:p>
    <w:p w:rsidR="00551A2C" w:rsidRPr="00551A2C" w:rsidRDefault="00551A2C" w:rsidP="00551A2C">
      <w:pPr>
        <w:adjustRightInd w:val="0"/>
        <w:snapToGrid w:val="0"/>
        <w:spacing w:beforeLines="100" w:line="240" w:lineRule="auto"/>
        <w:ind w:firstLineChars="0" w:firstLine="0"/>
        <w:jc w:val="both"/>
        <w:rPr>
          <w:rFonts w:ascii="仿宋_GB2312" w:eastAsia="仿宋_GB2312" w:cs="Times New Roman" w:hint="eastAsia"/>
          <w:kern w:val="0"/>
        </w:rPr>
      </w:pPr>
      <w:r w:rsidRPr="00551A2C">
        <w:rPr>
          <w:rFonts w:ascii="仿宋_GB2312" w:eastAsia="仿宋_GB2312" w:cs="Times New Roman" w:hint="eastAsia"/>
          <w:kern w:val="0"/>
        </w:rPr>
        <w:t>图标</w:t>
      </w:r>
      <w:r w:rsidRPr="00551A2C">
        <w:rPr>
          <w:rFonts w:ascii="仿宋_GB2312" w:eastAsia="仿宋_GB2312" w:hAnsi="Times New Roman" w:cs="Times New Roman" w:hint="eastAsia"/>
          <w:kern w:val="0"/>
        </w:rPr>
        <w:t>：</w:t>
      </w:r>
      <w:r>
        <w:rPr>
          <w:rFonts w:ascii="仿宋_GB2312" w:eastAsia="仿宋_GB2312" w:cs="Times New Roman" w:hint="eastAsia"/>
          <w:noProof/>
          <w:kern w:val="0"/>
        </w:rPr>
        <w:drawing>
          <wp:inline distT="0" distB="0" distL="0" distR="0">
            <wp:extent cx="638175" cy="542925"/>
            <wp:effectExtent l="19050" t="0" r="9525" b="0"/>
            <wp:docPr id="28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27" cstate="print"/>
                    <a:srcRect/>
                    <a:stretch>
                      <a:fillRect/>
                    </a:stretch>
                  </pic:blipFill>
                  <pic:spPr bwMode="auto">
                    <a:xfrm>
                      <a:off x="0" y="0"/>
                      <a:ext cx="638175" cy="542925"/>
                    </a:xfrm>
                    <a:prstGeom prst="rect">
                      <a:avLst/>
                    </a:prstGeom>
                    <a:noFill/>
                    <a:ln w="9525">
                      <a:noFill/>
                      <a:miter lim="800000"/>
                      <a:headEnd/>
                      <a:tailEnd/>
                    </a:ln>
                  </pic:spPr>
                </pic:pic>
              </a:graphicData>
            </a:graphic>
          </wp:inline>
        </w:drawing>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出现下列情形时，发布海上大风橙色预警信号：</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——预计未来6小时内可能受大风影响，平均风力可达10级以上，或者阵风11级以上；或者已经受大风影响，平均风力为10～11级，或者阵风11～12级并可能持续。</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（4）海上大风红色预警信号。</w:t>
      </w:r>
    </w:p>
    <w:p w:rsidR="00551A2C" w:rsidRPr="00551A2C" w:rsidRDefault="00551A2C" w:rsidP="00551A2C">
      <w:pPr>
        <w:adjustRightInd w:val="0"/>
        <w:snapToGrid w:val="0"/>
        <w:spacing w:beforeLines="100" w:line="240" w:lineRule="auto"/>
        <w:ind w:firstLineChars="0" w:firstLine="0"/>
        <w:jc w:val="both"/>
        <w:rPr>
          <w:rFonts w:ascii="仿宋_GB2312" w:eastAsia="仿宋_GB2312" w:cs="Times New Roman" w:hint="eastAsia"/>
          <w:kern w:val="0"/>
        </w:rPr>
      </w:pPr>
      <w:r w:rsidRPr="00551A2C">
        <w:rPr>
          <w:rFonts w:ascii="仿宋_GB2312" w:eastAsia="仿宋_GB2312" w:cs="Times New Roman" w:hint="eastAsia"/>
          <w:kern w:val="0"/>
        </w:rPr>
        <w:t>图标</w:t>
      </w:r>
      <w:r w:rsidRPr="00551A2C">
        <w:rPr>
          <w:rFonts w:ascii="仿宋_GB2312" w:eastAsia="仿宋_GB2312" w:hAnsi="Times New Roman" w:cs="Times New Roman" w:hint="eastAsia"/>
          <w:kern w:val="0"/>
        </w:rPr>
        <w:t>：</w:t>
      </w:r>
      <w:r>
        <w:rPr>
          <w:rFonts w:ascii="仿宋_GB2312" w:eastAsia="仿宋_GB2312" w:cs="Times New Roman" w:hint="eastAsia"/>
          <w:noProof/>
          <w:kern w:val="0"/>
        </w:rPr>
        <w:drawing>
          <wp:inline distT="0" distB="0" distL="0" distR="0">
            <wp:extent cx="638175" cy="542925"/>
            <wp:effectExtent l="19050" t="0" r="9525" b="0"/>
            <wp:docPr id="28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28" cstate="print"/>
                    <a:srcRect/>
                    <a:stretch>
                      <a:fillRect/>
                    </a:stretch>
                  </pic:blipFill>
                  <pic:spPr bwMode="auto">
                    <a:xfrm>
                      <a:off x="0" y="0"/>
                      <a:ext cx="638175" cy="542925"/>
                    </a:xfrm>
                    <a:prstGeom prst="rect">
                      <a:avLst/>
                    </a:prstGeom>
                    <a:noFill/>
                    <a:ln w="9525">
                      <a:noFill/>
                      <a:miter lim="800000"/>
                      <a:headEnd/>
                      <a:tailEnd/>
                    </a:ln>
                  </pic:spPr>
                </pic:pic>
              </a:graphicData>
            </a:graphic>
          </wp:inline>
        </w:drawing>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出现下列情形时，发布海上大风红色预警信号：</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——预计未来6小时内可能受大风影响，平均风力可达12级以上，或者阵风13级以上；或者已经受大风影响，平均风力为12级以上，或者阵风13级以上并可能持续。</w:t>
      </w:r>
    </w:p>
    <w:p w:rsidR="00551A2C" w:rsidRPr="00551A2C" w:rsidRDefault="00551A2C" w:rsidP="00551A2C">
      <w:pPr>
        <w:shd w:val="clear" w:color="auto" w:fill="FFFFFF"/>
        <w:adjustRightInd w:val="0"/>
        <w:snapToGrid w:val="0"/>
        <w:spacing w:line="560" w:lineRule="exact"/>
        <w:ind w:firstLineChars="0" w:firstLine="0"/>
        <w:jc w:val="both"/>
        <w:rPr>
          <w:rFonts w:ascii="楷体_GB2312" w:eastAsia="楷体_GB2312" w:hAnsi="Times New Roman" w:cs="Times New Roman" w:hint="eastAsia"/>
          <w:b/>
          <w:color w:val="000000"/>
        </w:rPr>
      </w:pPr>
      <w:r w:rsidRPr="00551A2C">
        <w:rPr>
          <w:rFonts w:ascii="楷体_GB2312" w:eastAsia="楷体_GB2312" w:hAnsi="Times New Roman" w:cs="Times New Roman" w:hint="eastAsia"/>
          <w:b/>
          <w:color w:val="000000"/>
        </w:rPr>
        <w:t>（七）沙尘暴</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cs="Times New Roman" w:hint="eastAsia"/>
          <w:kern w:val="0"/>
        </w:rPr>
      </w:pPr>
      <w:r w:rsidRPr="00551A2C">
        <w:rPr>
          <w:rFonts w:ascii="仿宋_GB2312" w:eastAsia="仿宋_GB2312" w:hAnsi="Times New Roman" w:cs="Times New Roman" w:hint="eastAsia"/>
          <w:color w:val="000000"/>
        </w:rPr>
        <w:t>（1）沙尘暴黄色预警信号。</w:t>
      </w:r>
    </w:p>
    <w:p w:rsidR="00551A2C" w:rsidRPr="00551A2C" w:rsidRDefault="00551A2C" w:rsidP="00551A2C">
      <w:pPr>
        <w:adjustRightInd w:val="0"/>
        <w:snapToGrid w:val="0"/>
        <w:spacing w:beforeLines="100" w:line="240" w:lineRule="auto"/>
        <w:ind w:firstLineChars="0" w:firstLine="0"/>
        <w:jc w:val="both"/>
        <w:rPr>
          <w:rFonts w:ascii="仿宋_GB2312" w:eastAsia="仿宋_GB2312" w:cs="Times New Roman" w:hint="eastAsia"/>
          <w:kern w:val="0"/>
        </w:rPr>
      </w:pPr>
      <w:r w:rsidRPr="00551A2C">
        <w:rPr>
          <w:rFonts w:ascii="仿宋_GB2312" w:eastAsia="仿宋_GB2312" w:cs="Times New Roman" w:hint="eastAsia"/>
          <w:kern w:val="0"/>
        </w:rPr>
        <w:t>图标</w:t>
      </w:r>
      <w:r w:rsidRPr="00551A2C">
        <w:rPr>
          <w:rFonts w:ascii="仿宋_GB2312" w:eastAsia="仿宋_GB2312" w:hAnsi="Times New Roman" w:cs="Times New Roman" w:hint="eastAsia"/>
          <w:kern w:val="0"/>
        </w:rPr>
        <w:t>：</w:t>
      </w:r>
      <w:r>
        <w:rPr>
          <w:rFonts w:ascii="仿宋_GB2312" w:eastAsia="仿宋_GB2312" w:cs="Times New Roman" w:hint="eastAsia"/>
          <w:noProof/>
          <w:kern w:val="0"/>
        </w:rPr>
        <w:drawing>
          <wp:inline distT="0" distB="0" distL="0" distR="0">
            <wp:extent cx="600075" cy="523875"/>
            <wp:effectExtent l="19050" t="0" r="9525" b="0"/>
            <wp:docPr id="29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29" cstate="print"/>
                    <a:srcRect/>
                    <a:stretch>
                      <a:fillRect/>
                    </a:stretch>
                  </pic:blipFill>
                  <pic:spPr bwMode="auto">
                    <a:xfrm>
                      <a:off x="0" y="0"/>
                      <a:ext cx="600075" cy="523875"/>
                    </a:xfrm>
                    <a:prstGeom prst="rect">
                      <a:avLst/>
                    </a:prstGeom>
                    <a:noFill/>
                    <a:ln w="9525">
                      <a:noFill/>
                      <a:miter lim="800000"/>
                      <a:headEnd/>
                      <a:tailEnd/>
                    </a:ln>
                  </pic:spPr>
                </pic:pic>
              </a:graphicData>
            </a:graphic>
          </wp:inline>
        </w:drawing>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出现下列情形时，发布沙尘暴黄色预警信号：</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——预计未来12小时内可能出现沙尘暴天气（能见度小于1000米），或者已经出现沙尘暴天气并可能持续。</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lastRenderedPageBreak/>
        <w:t>（2）沙尘暴橙色预警信号。</w:t>
      </w:r>
    </w:p>
    <w:p w:rsidR="00551A2C" w:rsidRPr="00551A2C" w:rsidRDefault="00551A2C" w:rsidP="00551A2C">
      <w:pPr>
        <w:adjustRightInd w:val="0"/>
        <w:snapToGrid w:val="0"/>
        <w:spacing w:beforeLines="100" w:line="240" w:lineRule="auto"/>
        <w:ind w:firstLineChars="0" w:firstLine="0"/>
        <w:jc w:val="both"/>
        <w:rPr>
          <w:rFonts w:ascii="仿宋_GB2312" w:eastAsia="仿宋_GB2312" w:cs="Times New Roman" w:hint="eastAsia"/>
          <w:kern w:val="0"/>
        </w:rPr>
      </w:pPr>
      <w:r w:rsidRPr="00551A2C">
        <w:rPr>
          <w:rFonts w:ascii="仿宋_GB2312" w:eastAsia="仿宋_GB2312" w:cs="Times New Roman" w:hint="eastAsia"/>
          <w:kern w:val="0"/>
        </w:rPr>
        <w:t>图标</w:t>
      </w:r>
      <w:r w:rsidRPr="00551A2C">
        <w:rPr>
          <w:rFonts w:ascii="仿宋_GB2312" w:eastAsia="仿宋_GB2312" w:hAnsi="Times New Roman" w:cs="Times New Roman" w:hint="eastAsia"/>
          <w:kern w:val="0"/>
        </w:rPr>
        <w:t>：</w:t>
      </w:r>
      <w:r>
        <w:rPr>
          <w:rFonts w:ascii="仿宋_GB2312" w:eastAsia="仿宋_GB2312" w:cs="Times New Roman" w:hint="eastAsia"/>
          <w:noProof/>
          <w:kern w:val="0"/>
        </w:rPr>
        <w:drawing>
          <wp:inline distT="0" distB="0" distL="0" distR="0">
            <wp:extent cx="600075" cy="523875"/>
            <wp:effectExtent l="19050" t="0" r="9525" b="0"/>
            <wp:docPr id="29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30" cstate="print"/>
                    <a:srcRect/>
                    <a:stretch>
                      <a:fillRect/>
                    </a:stretch>
                  </pic:blipFill>
                  <pic:spPr bwMode="auto">
                    <a:xfrm>
                      <a:off x="0" y="0"/>
                      <a:ext cx="600075" cy="523875"/>
                    </a:xfrm>
                    <a:prstGeom prst="rect">
                      <a:avLst/>
                    </a:prstGeom>
                    <a:noFill/>
                    <a:ln w="9525">
                      <a:noFill/>
                      <a:miter lim="800000"/>
                      <a:headEnd/>
                      <a:tailEnd/>
                    </a:ln>
                  </pic:spPr>
                </pic:pic>
              </a:graphicData>
            </a:graphic>
          </wp:inline>
        </w:drawing>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出现下列情形时，发布沙尘暴橙色预警信号：</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——预计未来6小时内可能出现强沙尘暴天气（能见度小于500米），或者已经出现强沙尘暴天气并可能持续。</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（3）沙尘暴红色预警信号。</w:t>
      </w:r>
    </w:p>
    <w:p w:rsidR="00551A2C" w:rsidRPr="00551A2C" w:rsidRDefault="00551A2C" w:rsidP="00551A2C">
      <w:pPr>
        <w:adjustRightInd w:val="0"/>
        <w:snapToGrid w:val="0"/>
        <w:spacing w:beforeLines="100" w:line="240" w:lineRule="auto"/>
        <w:ind w:firstLineChars="0" w:firstLine="0"/>
        <w:jc w:val="both"/>
        <w:rPr>
          <w:rFonts w:ascii="仿宋_GB2312" w:eastAsia="仿宋_GB2312" w:cs="Times New Roman" w:hint="eastAsia"/>
          <w:kern w:val="0"/>
        </w:rPr>
      </w:pPr>
      <w:r w:rsidRPr="00551A2C">
        <w:rPr>
          <w:rFonts w:ascii="仿宋_GB2312" w:eastAsia="仿宋_GB2312" w:cs="Times New Roman" w:hint="eastAsia"/>
          <w:kern w:val="0"/>
        </w:rPr>
        <w:t>图标</w:t>
      </w:r>
      <w:r w:rsidRPr="00551A2C">
        <w:rPr>
          <w:rFonts w:ascii="仿宋_GB2312" w:eastAsia="仿宋_GB2312" w:hAnsi="Times New Roman" w:cs="Times New Roman" w:hint="eastAsia"/>
          <w:kern w:val="0"/>
        </w:rPr>
        <w:t>：</w:t>
      </w:r>
      <w:r>
        <w:rPr>
          <w:rFonts w:ascii="仿宋_GB2312" w:eastAsia="仿宋_GB2312" w:cs="Times New Roman" w:hint="eastAsia"/>
          <w:noProof/>
          <w:kern w:val="0"/>
        </w:rPr>
        <w:drawing>
          <wp:inline distT="0" distB="0" distL="0" distR="0">
            <wp:extent cx="600075" cy="523875"/>
            <wp:effectExtent l="19050" t="0" r="9525" b="0"/>
            <wp:docPr id="29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31" cstate="print"/>
                    <a:srcRect/>
                    <a:stretch>
                      <a:fillRect/>
                    </a:stretch>
                  </pic:blipFill>
                  <pic:spPr bwMode="auto">
                    <a:xfrm>
                      <a:off x="0" y="0"/>
                      <a:ext cx="600075" cy="523875"/>
                    </a:xfrm>
                    <a:prstGeom prst="rect">
                      <a:avLst/>
                    </a:prstGeom>
                    <a:noFill/>
                    <a:ln w="9525">
                      <a:noFill/>
                      <a:miter lim="800000"/>
                      <a:headEnd/>
                      <a:tailEnd/>
                    </a:ln>
                  </pic:spPr>
                </pic:pic>
              </a:graphicData>
            </a:graphic>
          </wp:inline>
        </w:drawing>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出现下列情形时，发布沙尘暴红色预警信号：</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——预计未来6小时内可能出现特强沙尘暴天气（能见度小于50米），或者已经出现特强沙尘暴天气并可能持续。</w:t>
      </w:r>
    </w:p>
    <w:p w:rsidR="00551A2C" w:rsidRPr="00551A2C" w:rsidRDefault="00551A2C" w:rsidP="00551A2C">
      <w:pPr>
        <w:shd w:val="clear" w:color="auto" w:fill="FFFFFF"/>
        <w:adjustRightInd w:val="0"/>
        <w:snapToGrid w:val="0"/>
        <w:spacing w:line="560" w:lineRule="exact"/>
        <w:ind w:firstLineChars="0" w:firstLine="0"/>
        <w:jc w:val="both"/>
        <w:rPr>
          <w:rFonts w:ascii="楷体_GB2312" w:eastAsia="楷体_GB2312" w:hAnsi="Times New Roman" w:cs="Times New Roman" w:hint="eastAsia"/>
          <w:b/>
          <w:color w:val="000000"/>
        </w:rPr>
      </w:pPr>
      <w:r w:rsidRPr="00551A2C">
        <w:rPr>
          <w:rFonts w:ascii="楷体_GB2312" w:eastAsia="楷体_GB2312" w:hAnsi="Times New Roman" w:cs="Times New Roman" w:hint="eastAsia"/>
          <w:b/>
          <w:color w:val="000000"/>
        </w:rPr>
        <w:t>（八）高温</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（1）高温黄色预警信号。</w:t>
      </w:r>
    </w:p>
    <w:p w:rsidR="00551A2C" w:rsidRPr="00551A2C" w:rsidRDefault="00551A2C" w:rsidP="00551A2C">
      <w:pPr>
        <w:adjustRightInd w:val="0"/>
        <w:snapToGrid w:val="0"/>
        <w:spacing w:beforeLines="100" w:line="240" w:lineRule="auto"/>
        <w:ind w:firstLineChars="0" w:firstLine="0"/>
        <w:jc w:val="both"/>
        <w:rPr>
          <w:rFonts w:ascii="仿宋_GB2312" w:eastAsia="仿宋_GB2312" w:cs="Times New Roman" w:hint="eastAsia"/>
          <w:kern w:val="0"/>
        </w:rPr>
      </w:pPr>
      <w:r w:rsidRPr="00551A2C">
        <w:rPr>
          <w:rFonts w:ascii="仿宋_GB2312" w:eastAsia="仿宋_GB2312" w:cs="Times New Roman" w:hint="eastAsia"/>
          <w:kern w:val="0"/>
        </w:rPr>
        <w:t>图标</w:t>
      </w:r>
      <w:r w:rsidRPr="00551A2C">
        <w:rPr>
          <w:rFonts w:ascii="仿宋_GB2312" w:eastAsia="仿宋_GB2312" w:hAnsi="Times New Roman" w:cs="Times New Roman" w:hint="eastAsia"/>
          <w:kern w:val="0"/>
        </w:rPr>
        <w:t>：</w:t>
      </w:r>
      <w:r>
        <w:rPr>
          <w:rFonts w:ascii="仿宋_GB2312" w:eastAsia="仿宋_GB2312" w:cs="Times New Roman" w:hint="eastAsia"/>
          <w:noProof/>
          <w:kern w:val="0"/>
        </w:rPr>
        <w:drawing>
          <wp:inline distT="0" distB="0" distL="0" distR="0">
            <wp:extent cx="628650" cy="523875"/>
            <wp:effectExtent l="19050" t="0" r="0" b="0"/>
            <wp:docPr id="29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32" cstate="print"/>
                    <a:srcRect/>
                    <a:stretch>
                      <a:fillRect/>
                    </a:stretch>
                  </pic:blipFill>
                  <pic:spPr bwMode="auto">
                    <a:xfrm>
                      <a:off x="0" y="0"/>
                      <a:ext cx="628650" cy="523875"/>
                    </a:xfrm>
                    <a:prstGeom prst="rect">
                      <a:avLst/>
                    </a:prstGeom>
                    <a:noFill/>
                    <a:ln w="9525">
                      <a:noFill/>
                      <a:miter lim="800000"/>
                      <a:headEnd/>
                      <a:tailEnd/>
                    </a:ln>
                  </pic:spPr>
                </pic:pic>
              </a:graphicData>
            </a:graphic>
          </wp:inline>
        </w:drawing>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出现下列情形时，发布高温黄色预警信号：</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——预计未来连3天日最高气温将在35℃以上。</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（2）高温橙色预警信号。</w:t>
      </w:r>
    </w:p>
    <w:p w:rsidR="00551A2C" w:rsidRPr="00551A2C" w:rsidRDefault="00551A2C" w:rsidP="00551A2C">
      <w:pPr>
        <w:adjustRightInd w:val="0"/>
        <w:snapToGrid w:val="0"/>
        <w:spacing w:beforeLines="100" w:line="240" w:lineRule="auto"/>
        <w:ind w:firstLineChars="0" w:firstLine="0"/>
        <w:jc w:val="both"/>
        <w:rPr>
          <w:rFonts w:ascii="仿宋_GB2312" w:eastAsia="仿宋_GB2312" w:cs="Times New Roman" w:hint="eastAsia"/>
          <w:kern w:val="0"/>
        </w:rPr>
      </w:pPr>
      <w:r w:rsidRPr="00551A2C">
        <w:rPr>
          <w:rFonts w:ascii="仿宋_GB2312" w:eastAsia="仿宋_GB2312" w:cs="Times New Roman" w:hint="eastAsia"/>
          <w:kern w:val="0"/>
        </w:rPr>
        <w:t>图标</w:t>
      </w:r>
      <w:r w:rsidRPr="00551A2C">
        <w:rPr>
          <w:rFonts w:ascii="仿宋_GB2312" w:eastAsia="仿宋_GB2312" w:hAnsi="Times New Roman" w:cs="Times New Roman" w:hint="eastAsia"/>
          <w:kern w:val="0"/>
        </w:rPr>
        <w:t>：</w:t>
      </w:r>
      <w:r>
        <w:rPr>
          <w:rFonts w:ascii="仿宋_GB2312" w:eastAsia="仿宋_GB2312" w:cs="Times New Roman" w:hint="eastAsia"/>
          <w:noProof/>
          <w:kern w:val="0"/>
        </w:rPr>
        <w:drawing>
          <wp:inline distT="0" distB="0" distL="0" distR="0">
            <wp:extent cx="628650" cy="523875"/>
            <wp:effectExtent l="19050" t="0" r="0" b="0"/>
            <wp:docPr id="29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33" cstate="print"/>
                    <a:srcRect/>
                    <a:stretch>
                      <a:fillRect/>
                    </a:stretch>
                  </pic:blipFill>
                  <pic:spPr bwMode="auto">
                    <a:xfrm>
                      <a:off x="0" y="0"/>
                      <a:ext cx="628650" cy="523875"/>
                    </a:xfrm>
                    <a:prstGeom prst="rect">
                      <a:avLst/>
                    </a:prstGeom>
                    <a:noFill/>
                    <a:ln w="9525">
                      <a:noFill/>
                      <a:miter lim="800000"/>
                      <a:headEnd/>
                      <a:tailEnd/>
                    </a:ln>
                  </pic:spPr>
                </pic:pic>
              </a:graphicData>
            </a:graphic>
          </wp:inline>
        </w:drawing>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出现下列情形时，发布高温橙色预警信号：</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lastRenderedPageBreak/>
        <w:t>——预计未来24小时内最高气温将升至37℃以上。</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（3）高温红色预警信号。</w:t>
      </w:r>
    </w:p>
    <w:p w:rsidR="00551A2C" w:rsidRPr="00551A2C" w:rsidRDefault="00551A2C" w:rsidP="00551A2C">
      <w:pPr>
        <w:adjustRightInd w:val="0"/>
        <w:snapToGrid w:val="0"/>
        <w:spacing w:beforeLines="100" w:line="240" w:lineRule="auto"/>
        <w:ind w:firstLineChars="0" w:firstLine="0"/>
        <w:jc w:val="both"/>
        <w:rPr>
          <w:rFonts w:ascii="仿宋_GB2312" w:eastAsia="仿宋_GB2312" w:cs="Times New Roman" w:hint="eastAsia"/>
          <w:kern w:val="0"/>
        </w:rPr>
      </w:pPr>
      <w:r w:rsidRPr="00551A2C">
        <w:rPr>
          <w:rFonts w:ascii="仿宋_GB2312" w:eastAsia="仿宋_GB2312" w:cs="Times New Roman" w:hint="eastAsia"/>
          <w:kern w:val="0"/>
        </w:rPr>
        <w:t>图标</w:t>
      </w:r>
      <w:r w:rsidRPr="00551A2C">
        <w:rPr>
          <w:rFonts w:ascii="仿宋_GB2312" w:eastAsia="仿宋_GB2312" w:hAnsi="Times New Roman" w:cs="Times New Roman" w:hint="eastAsia"/>
          <w:kern w:val="0"/>
        </w:rPr>
        <w:t>：</w:t>
      </w:r>
      <w:r>
        <w:rPr>
          <w:rFonts w:ascii="仿宋_GB2312" w:eastAsia="仿宋_GB2312" w:cs="Times New Roman" w:hint="eastAsia"/>
          <w:noProof/>
          <w:kern w:val="0"/>
        </w:rPr>
        <w:drawing>
          <wp:inline distT="0" distB="0" distL="0" distR="0">
            <wp:extent cx="628650" cy="523875"/>
            <wp:effectExtent l="19050" t="0" r="0" b="0"/>
            <wp:docPr id="29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34" cstate="print"/>
                    <a:srcRect/>
                    <a:stretch>
                      <a:fillRect/>
                    </a:stretch>
                  </pic:blipFill>
                  <pic:spPr bwMode="auto">
                    <a:xfrm>
                      <a:off x="0" y="0"/>
                      <a:ext cx="628650" cy="523875"/>
                    </a:xfrm>
                    <a:prstGeom prst="rect">
                      <a:avLst/>
                    </a:prstGeom>
                    <a:noFill/>
                    <a:ln w="9525">
                      <a:noFill/>
                      <a:miter lim="800000"/>
                      <a:headEnd/>
                      <a:tailEnd/>
                    </a:ln>
                  </pic:spPr>
                </pic:pic>
              </a:graphicData>
            </a:graphic>
          </wp:inline>
        </w:drawing>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出现下列情形时，发布高温红色预警信号：</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——预计未来24小时内最高气温将升至40℃以上。</w:t>
      </w:r>
    </w:p>
    <w:p w:rsidR="00551A2C" w:rsidRPr="00551A2C" w:rsidRDefault="00551A2C" w:rsidP="00551A2C">
      <w:pPr>
        <w:shd w:val="clear" w:color="auto" w:fill="FFFFFF"/>
        <w:adjustRightInd w:val="0"/>
        <w:snapToGrid w:val="0"/>
        <w:spacing w:line="560" w:lineRule="exact"/>
        <w:ind w:firstLineChars="0" w:firstLine="0"/>
        <w:jc w:val="both"/>
        <w:rPr>
          <w:rFonts w:ascii="楷体_GB2312" w:eastAsia="楷体_GB2312" w:hAnsi="Times New Roman" w:cs="Times New Roman" w:hint="eastAsia"/>
          <w:b/>
          <w:color w:val="000000"/>
        </w:rPr>
      </w:pPr>
      <w:r w:rsidRPr="00551A2C">
        <w:rPr>
          <w:rFonts w:ascii="楷体_GB2312" w:eastAsia="楷体_GB2312" w:hAnsi="Times New Roman" w:cs="Times New Roman" w:hint="eastAsia"/>
          <w:b/>
          <w:color w:val="000000"/>
        </w:rPr>
        <w:t>（九）干旱</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（1）干旱橙色预警信号。</w:t>
      </w:r>
    </w:p>
    <w:p w:rsidR="00551A2C" w:rsidRPr="00551A2C" w:rsidRDefault="00551A2C" w:rsidP="00551A2C">
      <w:pPr>
        <w:adjustRightInd w:val="0"/>
        <w:snapToGrid w:val="0"/>
        <w:spacing w:beforeLines="100" w:line="240" w:lineRule="auto"/>
        <w:ind w:firstLineChars="0" w:firstLine="0"/>
        <w:jc w:val="both"/>
        <w:rPr>
          <w:rFonts w:ascii="仿宋_GB2312" w:eastAsia="仿宋_GB2312" w:cs="Times New Roman" w:hint="eastAsia"/>
          <w:kern w:val="0"/>
        </w:rPr>
      </w:pPr>
      <w:r w:rsidRPr="00551A2C">
        <w:rPr>
          <w:rFonts w:ascii="仿宋_GB2312" w:eastAsia="仿宋_GB2312" w:cs="Times New Roman" w:hint="eastAsia"/>
          <w:kern w:val="0"/>
        </w:rPr>
        <w:t>图标</w:t>
      </w:r>
      <w:r w:rsidRPr="00551A2C">
        <w:rPr>
          <w:rFonts w:ascii="仿宋_GB2312" w:eastAsia="仿宋_GB2312" w:hAnsi="Times New Roman" w:cs="Times New Roman" w:hint="eastAsia"/>
          <w:kern w:val="0"/>
        </w:rPr>
        <w:t>：</w:t>
      </w:r>
      <w:r>
        <w:rPr>
          <w:rFonts w:ascii="仿宋_GB2312" w:eastAsia="仿宋_GB2312" w:cs="Times New Roman" w:hint="eastAsia"/>
          <w:noProof/>
          <w:kern w:val="0"/>
        </w:rPr>
        <w:drawing>
          <wp:inline distT="0" distB="0" distL="0" distR="0">
            <wp:extent cx="628650" cy="523875"/>
            <wp:effectExtent l="19050" t="0" r="0" b="0"/>
            <wp:docPr id="29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35" cstate="print"/>
                    <a:srcRect/>
                    <a:stretch>
                      <a:fillRect/>
                    </a:stretch>
                  </pic:blipFill>
                  <pic:spPr bwMode="auto">
                    <a:xfrm>
                      <a:off x="0" y="0"/>
                      <a:ext cx="628650" cy="523875"/>
                    </a:xfrm>
                    <a:prstGeom prst="rect">
                      <a:avLst/>
                    </a:prstGeom>
                    <a:noFill/>
                    <a:ln w="9525">
                      <a:noFill/>
                      <a:miter lim="800000"/>
                      <a:headEnd/>
                      <a:tailEnd/>
                    </a:ln>
                  </pic:spPr>
                </pic:pic>
              </a:graphicData>
            </a:graphic>
          </wp:inline>
        </w:drawing>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出现下列情形时，发布干旱橙色预警信号：</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——预计未来7天3个以上开发区、街镇综合气象干旱指数达到重旱(气象干旱为25～50年一遇)，或者有40%以上的农作物受旱。</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（2）干旱红色预警信号。</w:t>
      </w:r>
    </w:p>
    <w:p w:rsidR="00551A2C" w:rsidRPr="00551A2C" w:rsidRDefault="00551A2C" w:rsidP="00551A2C">
      <w:pPr>
        <w:adjustRightInd w:val="0"/>
        <w:snapToGrid w:val="0"/>
        <w:spacing w:beforeLines="100" w:line="240" w:lineRule="auto"/>
        <w:ind w:firstLineChars="0" w:firstLine="0"/>
        <w:jc w:val="both"/>
        <w:rPr>
          <w:rFonts w:ascii="仿宋_GB2312" w:eastAsia="仿宋_GB2312" w:cs="Times New Roman" w:hint="eastAsia"/>
          <w:kern w:val="0"/>
        </w:rPr>
      </w:pPr>
      <w:r w:rsidRPr="00551A2C">
        <w:rPr>
          <w:rFonts w:ascii="仿宋_GB2312" w:eastAsia="仿宋_GB2312" w:cs="Times New Roman" w:hint="eastAsia"/>
          <w:kern w:val="0"/>
        </w:rPr>
        <w:t>图标</w:t>
      </w:r>
      <w:r w:rsidRPr="00551A2C">
        <w:rPr>
          <w:rFonts w:ascii="仿宋_GB2312" w:eastAsia="仿宋_GB2312" w:hAnsi="Times New Roman" w:cs="Times New Roman" w:hint="eastAsia"/>
          <w:kern w:val="0"/>
        </w:rPr>
        <w:t>：</w:t>
      </w:r>
      <w:r>
        <w:rPr>
          <w:rFonts w:ascii="仿宋_GB2312" w:eastAsia="仿宋_GB2312" w:cs="Times New Roman" w:hint="eastAsia"/>
          <w:noProof/>
          <w:kern w:val="0"/>
        </w:rPr>
        <w:drawing>
          <wp:inline distT="0" distB="0" distL="0" distR="0">
            <wp:extent cx="628650" cy="523875"/>
            <wp:effectExtent l="19050" t="0" r="0" b="0"/>
            <wp:docPr id="29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36" cstate="print"/>
                    <a:srcRect/>
                    <a:stretch>
                      <a:fillRect/>
                    </a:stretch>
                  </pic:blipFill>
                  <pic:spPr bwMode="auto">
                    <a:xfrm>
                      <a:off x="0" y="0"/>
                      <a:ext cx="628650" cy="523875"/>
                    </a:xfrm>
                    <a:prstGeom prst="rect">
                      <a:avLst/>
                    </a:prstGeom>
                    <a:noFill/>
                    <a:ln w="9525">
                      <a:noFill/>
                      <a:miter lim="800000"/>
                      <a:headEnd/>
                      <a:tailEnd/>
                    </a:ln>
                  </pic:spPr>
                </pic:pic>
              </a:graphicData>
            </a:graphic>
          </wp:inline>
        </w:drawing>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出现下列情形时，发布干旱红色预警信号：</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——预计未来7天3个以上开发区、街镇综合气象干旱指数达到特旱(气象干旱为50年以上一遇)，或者有60%以上的农作物受旱。</w:t>
      </w:r>
    </w:p>
    <w:p w:rsidR="00551A2C" w:rsidRPr="00551A2C" w:rsidRDefault="00551A2C" w:rsidP="00551A2C">
      <w:pPr>
        <w:shd w:val="clear" w:color="auto" w:fill="FFFFFF"/>
        <w:adjustRightInd w:val="0"/>
        <w:snapToGrid w:val="0"/>
        <w:spacing w:line="560" w:lineRule="exact"/>
        <w:ind w:firstLineChars="0" w:firstLine="0"/>
        <w:jc w:val="both"/>
        <w:rPr>
          <w:rFonts w:ascii="楷体_GB2312" w:eastAsia="楷体_GB2312" w:hAnsi="Times New Roman" w:cs="Times New Roman" w:hint="eastAsia"/>
          <w:b/>
          <w:color w:val="000000"/>
        </w:rPr>
      </w:pPr>
      <w:r w:rsidRPr="00551A2C">
        <w:rPr>
          <w:rFonts w:ascii="楷体_GB2312" w:eastAsia="楷体_GB2312" w:hAnsi="Times New Roman" w:cs="Times New Roman" w:hint="eastAsia"/>
          <w:b/>
          <w:color w:val="000000"/>
        </w:rPr>
        <w:t>（十）雷电</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cs="Times New Roman" w:hint="eastAsia"/>
          <w:kern w:val="0"/>
        </w:rPr>
      </w:pPr>
      <w:r w:rsidRPr="00551A2C">
        <w:rPr>
          <w:rFonts w:ascii="仿宋_GB2312" w:eastAsia="仿宋_GB2312" w:hAnsi="Times New Roman" w:cs="Times New Roman" w:hint="eastAsia"/>
          <w:color w:val="000000"/>
        </w:rPr>
        <w:lastRenderedPageBreak/>
        <w:t>（1）雷电黄色预警信号。</w:t>
      </w:r>
    </w:p>
    <w:p w:rsidR="00551A2C" w:rsidRPr="00551A2C" w:rsidRDefault="00551A2C" w:rsidP="00551A2C">
      <w:pPr>
        <w:adjustRightInd w:val="0"/>
        <w:snapToGrid w:val="0"/>
        <w:spacing w:line="240" w:lineRule="auto"/>
        <w:ind w:firstLineChars="0" w:firstLine="0"/>
        <w:jc w:val="both"/>
        <w:rPr>
          <w:rFonts w:ascii="仿宋_GB2312" w:eastAsia="仿宋_GB2312" w:cs="Times New Roman" w:hint="eastAsia"/>
          <w:kern w:val="0"/>
        </w:rPr>
      </w:pPr>
      <w:r w:rsidRPr="00551A2C">
        <w:rPr>
          <w:rFonts w:ascii="仿宋_GB2312" w:eastAsia="仿宋_GB2312" w:cs="Times New Roman" w:hint="eastAsia"/>
          <w:kern w:val="0"/>
        </w:rPr>
        <w:t>图标</w:t>
      </w:r>
      <w:r w:rsidRPr="00551A2C">
        <w:rPr>
          <w:rFonts w:ascii="仿宋_GB2312" w:eastAsia="仿宋_GB2312" w:hAnsi="Times New Roman" w:cs="Times New Roman" w:hint="eastAsia"/>
          <w:kern w:val="0"/>
        </w:rPr>
        <w:t>：</w:t>
      </w:r>
      <w:r>
        <w:rPr>
          <w:rFonts w:ascii="仿宋_GB2312" w:eastAsia="仿宋_GB2312" w:cs="Times New Roman" w:hint="eastAsia"/>
          <w:noProof/>
          <w:kern w:val="0"/>
        </w:rPr>
        <w:drawing>
          <wp:inline distT="0" distB="0" distL="0" distR="0">
            <wp:extent cx="628650" cy="523875"/>
            <wp:effectExtent l="19050" t="0" r="0" b="0"/>
            <wp:docPr id="29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37" cstate="print"/>
                    <a:srcRect/>
                    <a:stretch>
                      <a:fillRect/>
                    </a:stretch>
                  </pic:blipFill>
                  <pic:spPr bwMode="auto">
                    <a:xfrm>
                      <a:off x="0" y="0"/>
                      <a:ext cx="628650" cy="523875"/>
                    </a:xfrm>
                    <a:prstGeom prst="rect">
                      <a:avLst/>
                    </a:prstGeom>
                    <a:noFill/>
                    <a:ln w="9525">
                      <a:noFill/>
                      <a:miter lim="800000"/>
                      <a:headEnd/>
                      <a:tailEnd/>
                    </a:ln>
                  </pic:spPr>
                </pic:pic>
              </a:graphicData>
            </a:graphic>
          </wp:inline>
        </w:drawing>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出现下列情形时，发布雷电黄色预警信号：</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——预计未来6小时内可能发生雷电活动，可能会造成雷电灾害事故。</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（2）雷电橙色预警信号。</w:t>
      </w:r>
    </w:p>
    <w:p w:rsidR="00551A2C" w:rsidRPr="00551A2C" w:rsidRDefault="00551A2C" w:rsidP="00551A2C">
      <w:pPr>
        <w:adjustRightInd w:val="0"/>
        <w:snapToGrid w:val="0"/>
        <w:spacing w:beforeLines="100" w:line="240" w:lineRule="auto"/>
        <w:ind w:firstLineChars="0" w:firstLine="0"/>
        <w:jc w:val="both"/>
        <w:rPr>
          <w:rFonts w:ascii="仿宋_GB2312" w:eastAsia="仿宋_GB2312" w:cs="Times New Roman" w:hint="eastAsia"/>
          <w:kern w:val="0"/>
        </w:rPr>
      </w:pPr>
      <w:r w:rsidRPr="00551A2C">
        <w:rPr>
          <w:rFonts w:ascii="仿宋_GB2312" w:eastAsia="仿宋_GB2312" w:cs="Times New Roman" w:hint="eastAsia"/>
          <w:kern w:val="0"/>
        </w:rPr>
        <w:t>图标</w:t>
      </w:r>
      <w:r w:rsidRPr="00551A2C">
        <w:rPr>
          <w:rFonts w:ascii="仿宋_GB2312" w:eastAsia="仿宋_GB2312" w:hAnsi="Times New Roman" w:cs="Times New Roman" w:hint="eastAsia"/>
          <w:kern w:val="0"/>
        </w:rPr>
        <w:t>：</w:t>
      </w:r>
      <w:r>
        <w:rPr>
          <w:rFonts w:ascii="仿宋_GB2312" w:eastAsia="仿宋_GB2312" w:cs="Times New Roman" w:hint="eastAsia"/>
          <w:noProof/>
          <w:kern w:val="0"/>
        </w:rPr>
        <w:drawing>
          <wp:inline distT="0" distB="0" distL="0" distR="0">
            <wp:extent cx="628650" cy="523875"/>
            <wp:effectExtent l="19050" t="0" r="0" b="0"/>
            <wp:docPr id="29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38" cstate="print"/>
                    <a:srcRect/>
                    <a:stretch>
                      <a:fillRect/>
                    </a:stretch>
                  </pic:blipFill>
                  <pic:spPr bwMode="auto">
                    <a:xfrm>
                      <a:off x="0" y="0"/>
                      <a:ext cx="628650" cy="523875"/>
                    </a:xfrm>
                    <a:prstGeom prst="rect">
                      <a:avLst/>
                    </a:prstGeom>
                    <a:noFill/>
                    <a:ln w="9525">
                      <a:noFill/>
                      <a:miter lim="800000"/>
                      <a:headEnd/>
                      <a:tailEnd/>
                    </a:ln>
                  </pic:spPr>
                </pic:pic>
              </a:graphicData>
            </a:graphic>
          </wp:inline>
        </w:drawing>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出现下列情形时，发布雷电橙色预警信号：</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——预计未来2小时内发生雷电活动的可能性很大，或者已经受雷电活动影响，并可能持续，出现雷电灾害事故的可能性比较大。</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（3）雷电红色预警信号。</w:t>
      </w:r>
    </w:p>
    <w:p w:rsidR="00551A2C" w:rsidRPr="00551A2C" w:rsidRDefault="00551A2C" w:rsidP="00551A2C">
      <w:pPr>
        <w:adjustRightInd w:val="0"/>
        <w:snapToGrid w:val="0"/>
        <w:spacing w:beforeLines="100" w:line="240" w:lineRule="auto"/>
        <w:ind w:firstLineChars="0" w:firstLine="0"/>
        <w:jc w:val="both"/>
        <w:rPr>
          <w:rFonts w:ascii="仿宋_GB2312" w:eastAsia="仿宋_GB2312" w:cs="Times New Roman" w:hint="eastAsia"/>
          <w:kern w:val="0"/>
        </w:rPr>
      </w:pPr>
      <w:r w:rsidRPr="00551A2C">
        <w:rPr>
          <w:rFonts w:ascii="仿宋_GB2312" w:eastAsia="仿宋_GB2312" w:cs="Times New Roman" w:hint="eastAsia"/>
          <w:kern w:val="0"/>
        </w:rPr>
        <w:t>图标</w:t>
      </w:r>
      <w:r w:rsidRPr="00551A2C">
        <w:rPr>
          <w:rFonts w:ascii="仿宋_GB2312" w:eastAsia="仿宋_GB2312" w:hAnsi="Times New Roman" w:cs="Times New Roman" w:hint="eastAsia"/>
          <w:kern w:val="0"/>
        </w:rPr>
        <w:t>：</w:t>
      </w:r>
      <w:r>
        <w:rPr>
          <w:rFonts w:ascii="仿宋_GB2312" w:eastAsia="仿宋_GB2312" w:cs="Times New Roman" w:hint="eastAsia"/>
          <w:noProof/>
          <w:kern w:val="0"/>
        </w:rPr>
        <w:drawing>
          <wp:inline distT="0" distB="0" distL="0" distR="0">
            <wp:extent cx="628650" cy="523875"/>
            <wp:effectExtent l="19050" t="0" r="0" b="0"/>
            <wp:docPr id="30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39" cstate="print"/>
                    <a:srcRect/>
                    <a:stretch>
                      <a:fillRect/>
                    </a:stretch>
                  </pic:blipFill>
                  <pic:spPr bwMode="auto">
                    <a:xfrm>
                      <a:off x="0" y="0"/>
                      <a:ext cx="628650" cy="523875"/>
                    </a:xfrm>
                    <a:prstGeom prst="rect">
                      <a:avLst/>
                    </a:prstGeom>
                    <a:noFill/>
                    <a:ln w="9525">
                      <a:noFill/>
                      <a:miter lim="800000"/>
                      <a:headEnd/>
                      <a:tailEnd/>
                    </a:ln>
                  </pic:spPr>
                </pic:pic>
              </a:graphicData>
            </a:graphic>
          </wp:inline>
        </w:drawing>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出现下列情形时，发布雷电红色预警信号：</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——预计未来2小时内发生雷电活动的可能性非常大，或者已经有强烈的雷电活动发生，并可能持续，出现雷电灾害事故的可能性非常大。</w:t>
      </w:r>
    </w:p>
    <w:p w:rsidR="00551A2C" w:rsidRPr="00551A2C" w:rsidRDefault="00551A2C" w:rsidP="00551A2C">
      <w:pPr>
        <w:shd w:val="clear" w:color="auto" w:fill="FFFFFF"/>
        <w:adjustRightInd w:val="0"/>
        <w:snapToGrid w:val="0"/>
        <w:spacing w:line="560" w:lineRule="exact"/>
        <w:ind w:firstLineChars="0" w:firstLine="0"/>
        <w:jc w:val="both"/>
        <w:rPr>
          <w:rFonts w:ascii="楷体_GB2312" w:eastAsia="楷体_GB2312" w:hAnsi="Times New Roman" w:cs="Times New Roman" w:hint="eastAsia"/>
          <w:b/>
          <w:color w:val="000000"/>
        </w:rPr>
      </w:pPr>
      <w:r w:rsidRPr="00551A2C">
        <w:rPr>
          <w:rFonts w:ascii="楷体_GB2312" w:eastAsia="楷体_GB2312" w:hAnsi="Times New Roman" w:cs="Times New Roman" w:hint="eastAsia"/>
          <w:b/>
          <w:color w:val="000000"/>
        </w:rPr>
        <w:t>（十一）雷雨大风</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（1）雷雨大风蓝色预警信号。</w:t>
      </w:r>
    </w:p>
    <w:p w:rsidR="00551A2C" w:rsidRPr="00551A2C" w:rsidRDefault="00551A2C" w:rsidP="00551A2C">
      <w:pPr>
        <w:adjustRightInd w:val="0"/>
        <w:snapToGrid w:val="0"/>
        <w:spacing w:beforeLines="100" w:line="240" w:lineRule="auto"/>
        <w:ind w:firstLineChars="0" w:firstLine="0"/>
        <w:jc w:val="both"/>
        <w:rPr>
          <w:rFonts w:ascii="仿宋_GB2312" w:eastAsia="仿宋_GB2312" w:cs="Times New Roman" w:hint="eastAsia"/>
          <w:kern w:val="0"/>
        </w:rPr>
      </w:pPr>
      <w:r w:rsidRPr="00551A2C">
        <w:rPr>
          <w:rFonts w:ascii="仿宋_GB2312" w:eastAsia="仿宋_GB2312" w:cs="Times New Roman" w:hint="eastAsia"/>
          <w:kern w:val="0"/>
        </w:rPr>
        <w:lastRenderedPageBreak/>
        <w:t>图标</w:t>
      </w:r>
      <w:r w:rsidRPr="00551A2C">
        <w:rPr>
          <w:rFonts w:ascii="仿宋_GB2312" w:eastAsia="仿宋_GB2312" w:hAnsi="Times New Roman" w:cs="Times New Roman" w:hint="eastAsia"/>
          <w:kern w:val="0"/>
        </w:rPr>
        <w:t>：</w:t>
      </w:r>
      <w:r>
        <w:rPr>
          <w:rFonts w:ascii="仿宋_GB2312" w:eastAsia="仿宋_GB2312" w:cs="Times New Roman" w:hint="eastAsia"/>
          <w:noProof/>
          <w:kern w:val="0"/>
        </w:rPr>
        <w:drawing>
          <wp:inline distT="0" distB="0" distL="0" distR="0">
            <wp:extent cx="733425" cy="666750"/>
            <wp:effectExtent l="19050" t="0" r="9525" b="0"/>
            <wp:docPr id="30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40" cstate="print"/>
                    <a:srcRect/>
                    <a:stretch>
                      <a:fillRect/>
                    </a:stretch>
                  </pic:blipFill>
                  <pic:spPr bwMode="auto">
                    <a:xfrm>
                      <a:off x="0" y="0"/>
                      <a:ext cx="733425" cy="666750"/>
                    </a:xfrm>
                    <a:prstGeom prst="rect">
                      <a:avLst/>
                    </a:prstGeom>
                    <a:noFill/>
                    <a:ln w="9525">
                      <a:noFill/>
                      <a:miter lim="800000"/>
                      <a:headEnd/>
                      <a:tailEnd/>
                    </a:ln>
                  </pic:spPr>
                </pic:pic>
              </a:graphicData>
            </a:graphic>
          </wp:inline>
        </w:drawing>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出现下列情形时，发布雷雨大风蓝色预警信号：</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——预计未来6小时内将受雷雨大风影响，阵风可达6级以上并有雷电活动，可能伴有短时强降水、小冰雹；或者已经受雷雨大风影响，阵风已达6-7级并有雷电活动，且可能持续。</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（2）雷雨大风黄色预警信号。</w:t>
      </w:r>
    </w:p>
    <w:p w:rsidR="00551A2C" w:rsidRPr="00551A2C" w:rsidRDefault="00551A2C" w:rsidP="00551A2C">
      <w:pPr>
        <w:adjustRightInd w:val="0"/>
        <w:snapToGrid w:val="0"/>
        <w:spacing w:beforeLines="100" w:line="240" w:lineRule="auto"/>
        <w:ind w:firstLineChars="0" w:firstLine="0"/>
        <w:jc w:val="both"/>
        <w:rPr>
          <w:rFonts w:ascii="仿宋_GB2312" w:eastAsia="仿宋_GB2312" w:cs="Times New Roman" w:hint="eastAsia"/>
          <w:kern w:val="0"/>
        </w:rPr>
      </w:pPr>
      <w:r w:rsidRPr="00551A2C">
        <w:rPr>
          <w:rFonts w:ascii="仿宋_GB2312" w:eastAsia="仿宋_GB2312" w:cs="Times New Roman" w:hint="eastAsia"/>
          <w:kern w:val="0"/>
        </w:rPr>
        <w:t>图标</w:t>
      </w:r>
      <w:r w:rsidRPr="00551A2C">
        <w:rPr>
          <w:rFonts w:ascii="仿宋_GB2312" w:eastAsia="仿宋_GB2312" w:hAnsi="Times New Roman" w:cs="Times New Roman" w:hint="eastAsia"/>
          <w:kern w:val="0"/>
        </w:rPr>
        <w:t>：</w:t>
      </w:r>
      <w:r>
        <w:rPr>
          <w:rFonts w:ascii="仿宋_GB2312" w:eastAsia="仿宋_GB2312" w:cs="Times New Roman" w:hint="eastAsia"/>
          <w:noProof/>
          <w:kern w:val="0"/>
        </w:rPr>
        <w:drawing>
          <wp:inline distT="0" distB="0" distL="0" distR="0">
            <wp:extent cx="657225" cy="561975"/>
            <wp:effectExtent l="19050" t="0" r="9525" b="0"/>
            <wp:docPr id="30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41" cstate="print"/>
                    <a:srcRect/>
                    <a:stretch>
                      <a:fillRect/>
                    </a:stretch>
                  </pic:blipFill>
                  <pic:spPr bwMode="auto">
                    <a:xfrm>
                      <a:off x="0" y="0"/>
                      <a:ext cx="657225" cy="561975"/>
                    </a:xfrm>
                    <a:prstGeom prst="rect">
                      <a:avLst/>
                    </a:prstGeom>
                    <a:noFill/>
                    <a:ln w="9525">
                      <a:noFill/>
                      <a:miter lim="800000"/>
                      <a:headEnd/>
                      <a:tailEnd/>
                    </a:ln>
                  </pic:spPr>
                </pic:pic>
              </a:graphicData>
            </a:graphic>
          </wp:inline>
        </w:drawing>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出现下列情形时，发布雷雨大风黄色预警信号：</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——预计未来6小时内将受雷雨大风影响，阵风可达8级以上并有雷电活动，可能伴有短时强降水、小冰雹；或者已经受雷雨大风影响，阵风已达8-9级并有雷电活动，且可能持续。</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（3）雷雨大风橙色预警信号。</w:t>
      </w:r>
    </w:p>
    <w:p w:rsidR="00551A2C" w:rsidRPr="00551A2C" w:rsidRDefault="00551A2C" w:rsidP="00551A2C">
      <w:pPr>
        <w:adjustRightInd w:val="0"/>
        <w:snapToGrid w:val="0"/>
        <w:spacing w:beforeLines="100" w:line="240" w:lineRule="auto"/>
        <w:ind w:firstLineChars="0" w:firstLine="0"/>
        <w:jc w:val="both"/>
        <w:rPr>
          <w:rFonts w:ascii="仿宋_GB2312" w:eastAsia="仿宋_GB2312" w:cs="Times New Roman" w:hint="eastAsia"/>
          <w:kern w:val="0"/>
        </w:rPr>
      </w:pPr>
      <w:r w:rsidRPr="00551A2C">
        <w:rPr>
          <w:rFonts w:ascii="仿宋_GB2312" w:eastAsia="仿宋_GB2312" w:cs="Times New Roman" w:hint="eastAsia"/>
          <w:kern w:val="0"/>
        </w:rPr>
        <w:t>图标</w:t>
      </w:r>
      <w:r w:rsidRPr="00551A2C">
        <w:rPr>
          <w:rFonts w:ascii="仿宋_GB2312" w:eastAsia="仿宋_GB2312" w:hAnsi="Times New Roman" w:cs="Times New Roman" w:hint="eastAsia"/>
          <w:kern w:val="0"/>
        </w:rPr>
        <w:t>：</w:t>
      </w:r>
      <w:r>
        <w:rPr>
          <w:rFonts w:ascii="仿宋_GB2312" w:eastAsia="仿宋_GB2312" w:cs="Times New Roman" w:hint="eastAsia"/>
          <w:noProof/>
          <w:kern w:val="0"/>
        </w:rPr>
        <w:drawing>
          <wp:inline distT="0" distB="0" distL="0" distR="0">
            <wp:extent cx="695325" cy="581025"/>
            <wp:effectExtent l="19050" t="0" r="9525" b="0"/>
            <wp:docPr id="30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42" cstate="print"/>
                    <a:srcRect/>
                    <a:stretch>
                      <a:fillRect/>
                    </a:stretch>
                  </pic:blipFill>
                  <pic:spPr bwMode="auto">
                    <a:xfrm>
                      <a:off x="0" y="0"/>
                      <a:ext cx="695325" cy="581025"/>
                    </a:xfrm>
                    <a:prstGeom prst="rect">
                      <a:avLst/>
                    </a:prstGeom>
                    <a:noFill/>
                    <a:ln w="9525">
                      <a:noFill/>
                      <a:miter lim="800000"/>
                      <a:headEnd/>
                      <a:tailEnd/>
                    </a:ln>
                  </pic:spPr>
                </pic:pic>
              </a:graphicData>
            </a:graphic>
          </wp:inline>
        </w:drawing>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出现下列情形时，发布雷雨大风橙色预警信号：</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——预计未来2小时内将受雷雨大风影响，阵风可达10级以上并有强雷电活动，可能伴有短时强降水、冰雹；或者已经受雷雨大风影响，阵风已达10-11级并有强雷电活动，且可能持续。</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（4）雷雨大风红色预警信号。</w:t>
      </w:r>
    </w:p>
    <w:p w:rsidR="00551A2C" w:rsidRPr="00551A2C" w:rsidRDefault="00551A2C" w:rsidP="00551A2C">
      <w:pPr>
        <w:adjustRightInd w:val="0"/>
        <w:snapToGrid w:val="0"/>
        <w:spacing w:beforeLines="100" w:line="240" w:lineRule="auto"/>
        <w:ind w:firstLineChars="0" w:firstLine="0"/>
        <w:jc w:val="both"/>
        <w:rPr>
          <w:rFonts w:ascii="仿宋_GB2312" w:eastAsia="仿宋_GB2312" w:cs="Times New Roman" w:hint="eastAsia"/>
          <w:kern w:val="0"/>
        </w:rPr>
      </w:pPr>
      <w:r w:rsidRPr="00551A2C">
        <w:rPr>
          <w:rFonts w:ascii="仿宋_GB2312" w:eastAsia="仿宋_GB2312" w:cs="Times New Roman" w:hint="eastAsia"/>
          <w:kern w:val="0"/>
        </w:rPr>
        <w:lastRenderedPageBreak/>
        <w:t>图标</w:t>
      </w:r>
      <w:r w:rsidRPr="00551A2C">
        <w:rPr>
          <w:rFonts w:ascii="仿宋_GB2312" w:eastAsia="仿宋_GB2312" w:hAnsi="Times New Roman" w:cs="Times New Roman" w:hint="eastAsia"/>
          <w:kern w:val="0"/>
        </w:rPr>
        <w:t>：</w:t>
      </w:r>
      <w:r>
        <w:rPr>
          <w:rFonts w:ascii="仿宋_GB2312" w:eastAsia="仿宋_GB2312" w:cs="Times New Roman" w:hint="eastAsia"/>
          <w:noProof/>
          <w:kern w:val="0"/>
        </w:rPr>
        <w:drawing>
          <wp:inline distT="0" distB="0" distL="0" distR="0">
            <wp:extent cx="676275" cy="581025"/>
            <wp:effectExtent l="19050" t="0" r="9525" b="0"/>
            <wp:docPr id="30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43" cstate="print"/>
                    <a:srcRect/>
                    <a:stretch>
                      <a:fillRect/>
                    </a:stretch>
                  </pic:blipFill>
                  <pic:spPr bwMode="auto">
                    <a:xfrm>
                      <a:off x="0" y="0"/>
                      <a:ext cx="676275" cy="581025"/>
                    </a:xfrm>
                    <a:prstGeom prst="rect">
                      <a:avLst/>
                    </a:prstGeom>
                    <a:noFill/>
                    <a:ln w="9525">
                      <a:noFill/>
                      <a:miter lim="800000"/>
                      <a:headEnd/>
                      <a:tailEnd/>
                    </a:ln>
                  </pic:spPr>
                </pic:pic>
              </a:graphicData>
            </a:graphic>
          </wp:inline>
        </w:drawing>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出现下列情形时，发布雷雨大风红色预警信号：</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——预计未来2小时内将受雷雨大风影响，阵风可达12级以上并有强雷电活动，可能伴有短时强降水、冰雹；或者已经受雷雨大风影响，阵风已达12级以上并有强雷电活动，且可能持续。</w:t>
      </w:r>
    </w:p>
    <w:p w:rsidR="00551A2C" w:rsidRPr="00551A2C" w:rsidRDefault="00551A2C" w:rsidP="00551A2C">
      <w:pPr>
        <w:shd w:val="clear" w:color="auto" w:fill="FFFFFF"/>
        <w:adjustRightInd w:val="0"/>
        <w:snapToGrid w:val="0"/>
        <w:spacing w:line="560" w:lineRule="exact"/>
        <w:ind w:firstLineChars="0" w:firstLine="0"/>
        <w:jc w:val="both"/>
        <w:rPr>
          <w:rFonts w:ascii="楷体_GB2312" w:eastAsia="楷体_GB2312" w:hAnsi="Times New Roman" w:cs="Times New Roman" w:hint="eastAsia"/>
          <w:b/>
          <w:color w:val="000000"/>
        </w:rPr>
      </w:pPr>
      <w:r w:rsidRPr="00551A2C">
        <w:rPr>
          <w:rFonts w:ascii="楷体_GB2312" w:eastAsia="楷体_GB2312" w:hAnsi="Times New Roman" w:cs="Times New Roman" w:hint="eastAsia"/>
          <w:b/>
          <w:color w:val="000000"/>
        </w:rPr>
        <w:t>（十二）冰雹</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（1）冰雹橙色预警信号。</w:t>
      </w:r>
    </w:p>
    <w:p w:rsidR="00551A2C" w:rsidRPr="00551A2C" w:rsidRDefault="00551A2C" w:rsidP="00551A2C">
      <w:pPr>
        <w:adjustRightInd w:val="0"/>
        <w:snapToGrid w:val="0"/>
        <w:spacing w:beforeLines="100" w:line="240" w:lineRule="auto"/>
        <w:ind w:firstLineChars="0" w:firstLine="0"/>
        <w:jc w:val="both"/>
        <w:rPr>
          <w:rFonts w:ascii="仿宋_GB2312" w:eastAsia="仿宋_GB2312" w:cs="Times New Roman" w:hint="eastAsia"/>
          <w:kern w:val="0"/>
        </w:rPr>
      </w:pPr>
      <w:r w:rsidRPr="00551A2C">
        <w:rPr>
          <w:rFonts w:ascii="仿宋_GB2312" w:eastAsia="仿宋_GB2312" w:cs="Times New Roman" w:hint="eastAsia"/>
          <w:kern w:val="0"/>
        </w:rPr>
        <w:t>图标：</w:t>
      </w:r>
      <w:r>
        <w:rPr>
          <w:rFonts w:ascii="Times New Roman" w:eastAsia="仿宋_GB2312" w:hAnsi="Times New Roman" w:cs="Times New Roman"/>
          <w:noProof/>
          <w:kern w:val="0"/>
          <w:sz w:val="24"/>
          <w:szCs w:val="20"/>
        </w:rPr>
        <w:drawing>
          <wp:inline distT="0" distB="0" distL="0" distR="0">
            <wp:extent cx="600075" cy="523875"/>
            <wp:effectExtent l="19050" t="0" r="9525" b="0"/>
            <wp:docPr id="30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44" cstate="print"/>
                    <a:srcRect l="8418" t="13895" r="10953" b="15923"/>
                    <a:stretch>
                      <a:fillRect/>
                    </a:stretch>
                  </pic:blipFill>
                  <pic:spPr bwMode="auto">
                    <a:xfrm>
                      <a:off x="0" y="0"/>
                      <a:ext cx="600075" cy="523875"/>
                    </a:xfrm>
                    <a:prstGeom prst="rect">
                      <a:avLst/>
                    </a:prstGeom>
                    <a:noFill/>
                    <a:ln w="9525">
                      <a:noFill/>
                      <a:miter lim="800000"/>
                      <a:headEnd/>
                      <a:tailEnd/>
                    </a:ln>
                  </pic:spPr>
                </pic:pic>
              </a:graphicData>
            </a:graphic>
          </wp:inline>
        </w:drawing>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出现下列情形时，发布冰雹橙色预警信号：</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——预计未来6小时内可能出现冰雹天气，并可能造成雹灾。</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（2）冰雹红色预警信号。</w:t>
      </w:r>
    </w:p>
    <w:p w:rsidR="00551A2C" w:rsidRPr="00551A2C" w:rsidRDefault="00551A2C" w:rsidP="00551A2C">
      <w:pPr>
        <w:adjustRightInd w:val="0"/>
        <w:snapToGrid w:val="0"/>
        <w:spacing w:beforeLines="100" w:line="240" w:lineRule="auto"/>
        <w:ind w:firstLineChars="0" w:firstLine="0"/>
        <w:jc w:val="both"/>
        <w:rPr>
          <w:rFonts w:ascii="仿宋_GB2312" w:eastAsia="仿宋_GB2312" w:cs="Times New Roman" w:hint="eastAsia"/>
          <w:kern w:val="0"/>
        </w:rPr>
      </w:pPr>
      <w:r w:rsidRPr="00551A2C">
        <w:rPr>
          <w:rFonts w:ascii="仿宋_GB2312" w:eastAsia="仿宋_GB2312" w:cs="Times New Roman" w:hint="eastAsia"/>
          <w:kern w:val="0"/>
        </w:rPr>
        <w:t>图标</w:t>
      </w:r>
      <w:r w:rsidRPr="00551A2C">
        <w:rPr>
          <w:rFonts w:ascii="仿宋_GB2312" w:eastAsia="仿宋_GB2312" w:hAnsi="Times New Roman" w:cs="Times New Roman" w:hint="eastAsia"/>
          <w:kern w:val="0"/>
        </w:rPr>
        <w:t>：</w:t>
      </w:r>
      <w:r>
        <w:rPr>
          <w:rFonts w:ascii="仿宋_GB2312" w:eastAsia="仿宋_GB2312" w:cs="Times New Roman" w:hint="eastAsia"/>
          <w:noProof/>
          <w:kern w:val="0"/>
        </w:rPr>
        <w:drawing>
          <wp:inline distT="0" distB="0" distL="0" distR="0">
            <wp:extent cx="628650" cy="523875"/>
            <wp:effectExtent l="19050" t="0" r="0" b="0"/>
            <wp:docPr id="306"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
                    <pic:cNvPicPr>
                      <a:picLocks noChangeAspect="1" noChangeArrowheads="1"/>
                    </pic:cNvPicPr>
                  </pic:nvPicPr>
                  <pic:blipFill>
                    <a:blip r:embed="rId45" cstate="print"/>
                    <a:srcRect/>
                    <a:stretch>
                      <a:fillRect/>
                    </a:stretch>
                  </pic:blipFill>
                  <pic:spPr bwMode="auto">
                    <a:xfrm>
                      <a:off x="0" y="0"/>
                      <a:ext cx="628650" cy="523875"/>
                    </a:xfrm>
                    <a:prstGeom prst="rect">
                      <a:avLst/>
                    </a:prstGeom>
                    <a:noFill/>
                    <a:ln w="9525">
                      <a:noFill/>
                      <a:miter lim="800000"/>
                      <a:headEnd/>
                      <a:tailEnd/>
                    </a:ln>
                  </pic:spPr>
                </pic:pic>
              </a:graphicData>
            </a:graphic>
          </wp:inline>
        </w:drawing>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出现下列情形时，发布冰雹红色预警信号：</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——预计未来2小时内出现冰雹的可能性极大，并可能造成重雹灾。</w:t>
      </w:r>
    </w:p>
    <w:p w:rsidR="00551A2C" w:rsidRPr="00551A2C" w:rsidRDefault="00551A2C" w:rsidP="00551A2C">
      <w:pPr>
        <w:shd w:val="clear" w:color="auto" w:fill="FFFFFF"/>
        <w:adjustRightInd w:val="0"/>
        <w:snapToGrid w:val="0"/>
        <w:spacing w:line="560" w:lineRule="exact"/>
        <w:ind w:firstLineChars="0" w:firstLine="0"/>
        <w:jc w:val="both"/>
        <w:rPr>
          <w:rFonts w:ascii="楷体_GB2312" w:eastAsia="楷体_GB2312" w:hAnsi="Times New Roman" w:cs="Times New Roman" w:hint="eastAsia"/>
          <w:b/>
          <w:color w:val="000000"/>
        </w:rPr>
      </w:pPr>
      <w:r w:rsidRPr="00551A2C">
        <w:rPr>
          <w:rFonts w:ascii="楷体_GB2312" w:eastAsia="楷体_GB2312" w:hAnsi="Times New Roman" w:cs="Times New Roman" w:hint="eastAsia"/>
          <w:b/>
          <w:color w:val="000000"/>
        </w:rPr>
        <w:t>（十三）霜冻</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cs="Times New Roman" w:hint="eastAsia"/>
          <w:kern w:val="0"/>
        </w:rPr>
      </w:pPr>
      <w:r w:rsidRPr="00551A2C">
        <w:rPr>
          <w:rFonts w:ascii="仿宋_GB2312" w:eastAsia="仿宋_GB2312" w:hAnsi="Times New Roman" w:cs="Times New Roman" w:hint="eastAsia"/>
          <w:color w:val="000000"/>
        </w:rPr>
        <w:t>（1）霜冻蓝色预警信号。</w:t>
      </w:r>
    </w:p>
    <w:p w:rsidR="00551A2C" w:rsidRPr="00551A2C" w:rsidRDefault="00551A2C" w:rsidP="00551A2C">
      <w:pPr>
        <w:adjustRightInd w:val="0"/>
        <w:snapToGrid w:val="0"/>
        <w:spacing w:beforeLines="100" w:line="240" w:lineRule="auto"/>
        <w:ind w:firstLineChars="0" w:firstLine="0"/>
        <w:jc w:val="both"/>
        <w:rPr>
          <w:rFonts w:ascii="仿宋_GB2312" w:eastAsia="仿宋_GB2312" w:cs="Times New Roman" w:hint="eastAsia"/>
          <w:kern w:val="0"/>
        </w:rPr>
      </w:pPr>
      <w:r w:rsidRPr="00551A2C">
        <w:rPr>
          <w:rFonts w:ascii="仿宋_GB2312" w:eastAsia="仿宋_GB2312" w:cs="Times New Roman" w:hint="eastAsia"/>
          <w:kern w:val="0"/>
        </w:rPr>
        <w:t>图标</w:t>
      </w:r>
      <w:r w:rsidRPr="00551A2C">
        <w:rPr>
          <w:rFonts w:ascii="仿宋_GB2312" w:eastAsia="仿宋_GB2312" w:hAnsi="Times New Roman" w:cs="Times New Roman" w:hint="eastAsia"/>
          <w:kern w:val="0"/>
        </w:rPr>
        <w:t>：</w:t>
      </w:r>
      <w:r>
        <w:rPr>
          <w:rFonts w:ascii="仿宋_GB2312" w:eastAsia="仿宋_GB2312" w:cs="Times New Roman" w:hint="eastAsia"/>
          <w:noProof/>
          <w:kern w:val="0"/>
        </w:rPr>
        <w:drawing>
          <wp:inline distT="0" distB="0" distL="0" distR="0">
            <wp:extent cx="628650" cy="523875"/>
            <wp:effectExtent l="19050" t="0" r="0" b="0"/>
            <wp:docPr id="307"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
                    <pic:cNvPicPr>
                      <a:picLocks noChangeAspect="1" noChangeArrowheads="1"/>
                    </pic:cNvPicPr>
                  </pic:nvPicPr>
                  <pic:blipFill>
                    <a:blip r:embed="rId46" cstate="print"/>
                    <a:srcRect/>
                    <a:stretch>
                      <a:fillRect/>
                    </a:stretch>
                  </pic:blipFill>
                  <pic:spPr bwMode="auto">
                    <a:xfrm>
                      <a:off x="0" y="0"/>
                      <a:ext cx="628650" cy="523875"/>
                    </a:xfrm>
                    <a:prstGeom prst="rect">
                      <a:avLst/>
                    </a:prstGeom>
                    <a:noFill/>
                    <a:ln w="9525">
                      <a:noFill/>
                      <a:miter lim="800000"/>
                      <a:headEnd/>
                      <a:tailEnd/>
                    </a:ln>
                  </pic:spPr>
                </pic:pic>
              </a:graphicData>
            </a:graphic>
          </wp:inline>
        </w:drawing>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lastRenderedPageBreak/>
        <w:t>出现下列情形时，发布霜冻蓝色预警信号：</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——预计未来48小时内地面最低温度将要降到0℃以下，对农业将产生影响，或者已经降到0℃以下，对农业已经产生影响，并可能持续。</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（2）霜冻黄色预警信号。</w:t>
      </w:r>
    </w:p>
    <w:p w:rsidR="00551A2C" w:rsidRPr="00551A2C" w:rsidRDefault="00551A2C" w:rsidP="00551A2C">
      <w:pPr>
        <w:adjustRightInd w:val="0"/>
        <w:snapToGrid w:val="0"/>
        <w:spacing w:beforeLines="100" w:line="240" w:lineRule="auto"/>
        <w:ind w:firstLineChars="0" w:firstLine="0"/>
        <w:jc w:val="both"/>
        <w:rPr>
          <w:rFonts w:ascii="仿宋_GB2312" w:eastAsia="仿宋_GB2312" w:cs="Times New Roman" w:hint="eastAsia"/>
          <w:kern w:val="0"/>
        </w:rPr>
      </w:pPr>
      <w:r w:rsidRPr="00551A2C">
        <w:rPr>
          <w:rFonts w:ascii="仿宋_GB2312" w:eastAsia="仿宋_GB2312" w:cs="Times New Roman" w:hint="eastAsia"/>
          <w:kern w:val="0"/>
        </w:rPr>
        <w:t>图标</w:t>
      </w:r>
      <w:r w:rsidRPr="00551A2C">
        <w:rPr>
          <w:rFonts w:ascii="仿宋_GB2312" w:eastAsia="仿宋_GB2312" w:hAnsi="Times New Roman" w:cs="Times New Roman" w:hint="eastAsia"/>
          <w:kern w:val="0"/>
        </w:rPr>
        <w:t>：</w:t>
      </w:r>
      <w:r>
        <w:rPr>
          <w:rFonts w:ascii="仿宋_GB2312" w:eastAsia="仿宋_GB2312" w:cs="Times New Roman" w:hint="eastAsia"/>
          <w:noProof/>
          <w:kern w:val="0"/>
        </w:rPr>
        <w:drawing>
          <wp:inline distT="0" distB="0" distL="0" distR="0">
            <wp:extent cx="714375" cy="600075"/>
            <wp:effectExtent l="19050" t="0" r="9525" b="0"/>
            <wp:docPr id="308"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pic:cNvPicPr>
                      <a:picLocks noChangeAspect="1" noChangeArrowheads="1"/>
                    </pic:cNvPicPr>
                  </pic:nvPicPr>
                  <pic:blipFill>
                    <a:blip r:embed="rId47" cstate="print"/>
                    <a:srcRect/>
                    <a:stretch>
                      <a:fillRect/>
                    </a:stretch>
                  </pic:blipFill>
                  <pic:spPr bwMode="auto">
                    <a:xfrm>
                      <a:off x="0" y="0"/>
                      <a:ext cx="714375" cy="600075"/>
                    </a:xfrm>
                    <a:prstGeom prst="rect">
                      <a:avLst/>
                    </a:prstGeom>
                    <a:noFill/>
                    <a:ln w="9525">
                      <a:noFill/>
                      <a:miter lim="800000"/>
                      <a:headEnd/>
                      <a:tailEnd/>
                    </a:ln>
                  </pic:spPr>
                </pic:pic>
              </a:graphicData>
            </a:graphic>
          </wp:inline>
        </w:drawing>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出现下列情形时，发布霜冻黄色预警信号——预计未来24小时内地面最低温度将要降到－3℃以下，对农业将产生严重影响，或者已经降到－3℃以下，对农业已经产生严重影响，并可能持续。</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（3）霜冻橙色预警信号。</w:t>
      </w:r>
    </w:p>
    <w:p w:rsidR="00551A2C" w:rsidRPr="00551A2C" w:rsidRDefault="00551A2C" w:rsidP="00551A2C">
      <w:pPr>
        <w:adjustRightInd w:val="0"/>
        <w:snapToGrid w:val="0"/>
        <w:spacing w:beforeLines="100" w:line="240" w:lineRule="auto"/>
        <w:ind w:firstLineChars="0" w:firstLine="0"/>
        <w:jc w:val="both"/>
        <w:rPr>
          <w:rFonts w:ascii="仿宋_GB2312" w:eastAsia="仿宋_GB2312" w:cs="Times New Roman" w:hint="eastAsia"/>
          <w:kern w:val="0"/>
        </w:rPr>
      </w:pPr>
      <w:r w:rsidRPr="00551A2C">
        <w:rPr>
          <w:rFonts w:ascii="仿宋_GB2312" w:eastAsia="仿宋_GB2312" w:cs="Times New Roman" w:hint="eastAsia"/>
          <w:kern w:val="0"/>
        </w:rPr>
        <w:t>图标：</w:t>
      </w:r>
      <w:r>
        <w:rPr>
          <w:rFonts w:ascii="仿宋_GB2312" w:eastAsia="仿宋_GB2312" w:cs="Times New Roman" w:hint="eastAsia"/>
          <w:noProof/>
          <w:kern w:val="0"/>
        </w:rPr>
        <w:drawing>
          <wp:inline distT="0" distB="0" distL="0" distR="0">
            <wp:extent cx="628650" cy="523875"/>
            <wp:effectExtent l="19050" t="0" r="0" b="0"/>
            <wp:docPr id="309"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
                    <pic:cNvPicPr>
                      <a:picLocks noChangeAspect="1" noChangeArrowheads="1"/>
                    </pic:cNvPicPr>
                  </pic:nvPicPr>
                  <pic:blipFill>
                    <a:blip r:embed="rId48" cstate="print"/>
                    <a:srcRect/>
                    <a:stretch>
                      <a:fillRect/>
                    </a:stretch>
                  </pic:blipFill>
                  <pic:spPr bwMode="auto">
                    <a:xfrm>
                      <a:off x="0" y="0"/>
                      <a:ext cx="628650" cy="523875"/>
                    </a:xfrm>
                    <a:prstGeom prst="rect">
                      <a:avLst/>
                    </a:prstGeom>
                    <a:noFill/>
                    <a:ln w="9525">
                      <a:noFill/>
                      <a:miter lim="800000"/>
                      <a:headEnd/>
                      <a:tailEnd/>
                    </a:ln>
                  </pic:spPr>
                </pic:pic>
              </a:graphicData>
            </a:graphic>
          </wp:inline>
        </w:drawing>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出现下列情形时，发布霜冻橙色预警信号：</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——预计未来24小时内地面最低温度将要下降到－5℃以下，对农业将产生严重影响，或者已经降到－5℃以下，对农业已经产生严重影响，并将持续。</w:t>
      </w:r>
    </w:p>
    <w:p w:rsidR="00551A2C" w:rsidRPr="00551A2C" w:rsidRDefault="00551A2C" w:rsidP="00551A2C">
      <w:pPr>
        <w:shd w:val="clear" w:color="auto" w:fill="FFFFFF"/>
        <w:adjustRightInd w:val="0"/>
        <w:snapToGrid w:val="0"/>
        <w:spacing w:line="560" w:lineRule="exact"/>
        <w:ind w:firstLineChars="0" w:firstLine="0"/>
        <w:jc w:val="both"/>
        <w:rPr>
          <w:rFonts w:ascii="楷体_GB2312" w:eastAsia="楷体_GB2312" w:hAnsi="Times New Roman" w:cs="Times New Roman" w:hint="eastAsia"/>
          <w:b/>
          <w:color w:val="000000"/>
        </w:rPr>
      </w:pPr>
      <w:r w:rsidRPr="00551A2C">
        <w:rPr>
          <w:rFonts w:ascii="楷体_GB2312" w:eastAsia="楷体_GB2312" w:hAnsi="Times New Roman" w:cs="Times New Roman" w:hint="eastAsia"/>
          <w:b/>
          <w:color w:val="000000"/>
        </w:rPr>
        <w:t>（十四）大雾</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cs="Times New Roman" w:hint="eastAsia"/>
          <w:kern w:val="0"/>
        </w:rPr>
      </w:pPr>
      <w:r w:rsidRPr="00551A2C">
        <w:rPr>
          <w:rFonts w:ascii="仿宋_GB2312" w:eastAsia="仿宋_GB2312" w:hAnsi="Times New Roman" w:cs="Times New Roman" w:hint="eastAsia"/>
          <w:color w:val="000000"/>
        </w:rPr>
        <w:t>（1）大雾黄色预警信号。</w:t>
      </w:r>
    </w:p>
    <w:p w:rsidR="00551A2C" w:rsidRPr="00551A2C" w:rsidRDefault="00551A2C" w:rsidP="00551A2C">
      <w:pPr>
        <w:adjustRightInd w:val="0"/>
        <w:snapToGrid w:val="0"/>
        <w:spacing w:beforeLines="100" w:line="240" w:lineRule="auto"/>
        <w:ind w:firstLineChars="0" w:firstLine="0"/>
        <w:jc w:val="both"/>
        <w:rPr>
          <w:rFonts w:ascii="仿宋_GB2312" w:eastAsia="仿宋_GB2312" w:cs="Times New Roman" w:hint="eastAsia"/>
          <w:kern w:val="0"/>
        </w:rPr>
      </w:pPr>
      <w:r w:rsidRPr="00551A2C">
        <w:rPr>
          <w:rFonts w:ascii="仿宋_GB2312" w:eastAsia="仿宋_GB2312" w:cs="Times New Roman" w:hint="eastAsia"/>
          <w:kern w:val="0"/>
        </w:rPr>
        <w:t>图标：</w:t>
      </w:r>
      <w:r>
        <w:rPr>
          <w:rFonts w:ascii="仿宋_GB2312" w:eastAsia="仿宋_GB2312" w:cs="Times New Roman" w:hint="eastAsia"/>
          <w:noProof/>
          <w:kern w:val="0"/>
        </w:rPr>
        <w:drawing>
          <wp:inline distT="0" distB="0" distL="0" distR="0">
            <wp:extent cx="600075" cy="523875"/>
            <wp:effectExtent l="19050" t="0" r="9525" b="0"/>
            <wp:docPr id="310"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5"/>
                    <pic:cNvPicPr>
                      <a:picLocks noChangeAspect="1" noChangeArrowheads="1"/>
                    </pic:cNvPicPr>
                  </pic:nvPicPr>
                  <pic:blipFill>
                    <a:blip r:embed="rId49" cstate="print"/>
                    <a:srcRect/>
                    <a:stretch>
                      <a:fillRect/>
                    </a:stretch>
                  </pic:blipFill>
                  <pic:spPr bwMode="auto">
                    <a:xfrm>
                      <a:off x="0" y="0"/>
                      <a:ext cx="600075" cy="523875"/>
                    </a:xfrm>
                    <a:prstGeom prst="rect">
                      <a:avLst/>
                    </a:prstGeom>
                    <a:noFill/>
                    <a:ln w="9525">
                      <a:noFill/>
                      <a:miter lim="800000"/>
                      <a:headEnd/>
                      <a:tailEnd/>
                    </a:ln>
                  </pic:spPr>
                </pic:pic>
              </a:graphicData>
            </a:graphic>
          </wp:inline>
        </w:drawing>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lastRenderedPageBreak/>
        <w:t>出现下列情形时，发布大雾黄色预警信号：</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——预计未来12小时内可能出现能见度小于500米的雾，或者已经出现能见度小于500米、大于等于200米的雾并将持续。</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（2）大雾橙色预警信号。</w:t>
      </w:r>
    </w:p>
    <w:p w:rsidR="00551A2C" w:rsidRPr="00551A2C" w:rsidRDefault="00551A2C" w:rsidP="00551A2C">
      <w:pPr>
        <w:adjustRightInd w:val="0"/>
        <w:snapToGrid w:val="0"/>
        <w:spacing w:beforeLines="100" w:line="240" w:lineRule="auto"/>
        <w:ind w:firstLineChars="0" w:firstLine="0"/>
        <w:jc w:val="both"/>
        <w:rPr>
          <w:rFonts w:ascii="仿宋_GB2312" w:eastAsia="仿宋_GB2312" w:cs="Times New Roman" w:hint="eastAsia"/>
          <w:kern w:val="0"/>
        </w:rPr>
      </w:pPr>
      <w:r w:rsidRPr="00551A2C">
        <w:rPr>
          <w:rFonts w:ascii="仿宋_GB2312" w:eastAsia="仿宋_GB2312" w:cs="Times New Roman" w:hint="eastAsia"/>
          <w:kern w:val="0"/>
        </w:rPr>
        <w:t>图标：</w:t>
      </w:r>
      <w:r>
        <w:rPr>
          <w:rFonts w:ascii="仿宋_GB2312" w:eastAsia="仿宋_GB2312" w:cs="Times New Roman" w:hint="eastAsia"/>
          <w:noProof/>
          <w:kern w:val="0"/>
        </w:rPr>
        <w:drawing>
          <wp:inline distT="0" distB="0" distL="0" distR="0">
            <wp:extent cx="619125" cy="523875"/>
            <wp:effectExtent l="19050" t="0" r="9525" b="0"/>
            <wp:docPr id="311"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
                    <pic:cNvPicPr>
                      <a:picLocks noChangeAspect="1" noChangeArrowheads="1"/>
                    </pic:cNvPicPr>
                  </pic:nvPicPr>
                  <pic:blipFill>
                    <a:blip r:embed="rId50" cstate="print"/>
                    <a:srcRect l="12383" t="18216" r="12540" b="18256"/>
                    <a:stretch>
                      <a:fillRect/>
                    </a:stretch>
                  </pic:blipFill>
                  <pic:spPr bwMode="auto">
                    <a:xfrm>
                      <a:off x="0" y="0"/>
                      <a:ext cx="619125" cy="523875"/>
                    </a:xfrm>
                    <a:prstGeom prst="rect">
                      <a:avLst/>
                    </a:prstGeom>
                    <a:noFill/>
                    <a:ln w="9525">
                      <a:noFill/>
                      <a:miter lim="800000"/>
                      <a:headEnd/>
                      <a:tailEnd/>
                    </a:ln>
                  </pic:spPr>
                </pic:pic>
              </a:graphicData>
            </a:graphic>
          </wp:inline>
        </w:drawing>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出现下列情形时，发布大雾橙色预警信号：</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——预计未来6小时内可能出现能见度小于200米的雾，或者已经出现能见度小于200米、大于等于50米的雾并将持续。</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（3）大雾红色预警信号。</w:t>
      </w:r>
    </w:p>
    <w:p w:rsidR="00551A2C" w:rsidRPr="00551A2C" w:rsidRDefault="00551A2C" w:rsidP="00551A2C">
      <w:pPr>
        <w:adjustRightInd w:val="0"/>
        <w:snapToGrid w:val="0"/>
        <w:spacing w:beforeLines="100" w:line="240" w:lineRule="auto"/>
        <w:ind w:firstLineChars="0" w:firstLine="0"/>
        <w:jc w:val="both"/>
        <w:rPr>
          <w:rFonts w:ascii="仿宋_GB2312" w:eastAsia="仿宋_GB2312" w:cs="Times New Roman" w:hint="eastAsia"/>
          <w:kern w:val="0"/>
        </w:rPr>
      </w:pPr>
      <w:r w:rsidRPr="00551A2C">
        <w:rPr>
          <w:rFonts w:ascii="仿宋_GB2312" w:eastAsia="仿宋_GB2312" w:cs="Times New Roman" w:hint="eastAsia"/>
          <w:kern w:val="0"/>
        </w:rPr>
        <w:t>图标：</w:t>
      </w:r>
      <w:r>
        <w:rPr>
          <w:rFonts w:ascii="仿宋_GB2312" w:eastAsia="仿宋_GB2312" w:cs="Times New Roman" w:hint="eastAsia"/>
          <w:noProof/>
          <w:kern w:val="0"/>
        </w:rPr>
        <w:drawing>
          <wp:inline distT="0" distB="0" distL="0" distR="0">
            <wp:extent cx="600075" cy="523875"/>
            <wp:effectExtent l="19050" t="0" r="9525" b="0"/>
            <wp:docPr id="312"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7"/>
                    <pic:cNvPicPr>
                      <a:picLocks noChangeAspect="1" noChangeArrowheads="1"/>
                    </pic:cNvPicPr>
                  </pic:nvPicPr>
                  <pic:blipFill>
                    <a:blip r:embed="rId51" cstate="print"/>
                    <a:srcRect/>
                    <a:stretch>
                      <a:fillRect/>
                    </a:stretch>
                  </pic:blipFill>
                  <pic:spPr bwMode="auto">
                    <a:xfrm>
                      <a:off x="0" y="0"/>
                      <a:ext cx="600075" cy="523875"/>
                    </a:xfrm>
                    <a:prstGeom prst="rect">
                      <a:avLst/>
                    </a:prstGeom>
                    <a:noFill/>
                    <a:ln w="9525">
                      <a:noFill/>
                      <a:miter lim="800000"/>
                      <a:headEnd/>
                      <a:tailEnd/>
                    </a:ln>
                  </pic:spPr>
                </pic:pic>
              </a:graphicData>
            </a:graphic>
          </wp:inline>
        </w:drawing>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出现下列情形时，发布大雾红色预警信号：</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——预计未来2小时内可能出现能见度小于50米的雾，或者已经出现能见度小于50米的雾并将持续。</w:t>
      </w:r>
    </w:p>
    <w:p w:rsidR="00551A2C" w:rsidRPr="00551A2C" w:rsidRDefault="00551A2C" w:rsidP="00551A2C">
      <w:pPr>
        <w:shd w:val="clear" w:color="auto" w:fill="FFFFFF"/>
        <w:adjustRightInd w:val="0"/>
        <w:snapToGrid w:val="0"/>
        <w:spacing w:line="560" w:lineRule="exact"/>
        <w:ind w:firstLineChars="0" w:firstLine="0"/>
        <w:jc w:val="both"/>
        <w:rPr>
          <w:rFonts w:ascii="楷体_GB2312" w:eastAsia="楷体_GB2312" w:hAnsi="Times New Roman" w:cs="Times New Roman" w:hint="eastAsia"/>
          <w:b/>
          <w:color w:val="000000"/>
        </w:rPr>
      </w:pPr>
      <w:r w:rsidRPr="00551A2C">
        <w:rPr>
          <w:rFonts w:ascii="楷体_GB2312" w:eastAsia="楷体_GB2312" w:hAnsi="Times New Roman" w:cs="Times New Roman" w:hint="eastAsia"/>
          <w:b/>
          <w:color w:val="000000"/>
        </w:rPr>
        <w:t>（十五）霾</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cs="Times New Roman" w:hint="eastAsia"/>
          <w:kern w:val="0"/>
        </w:rPr>
      </w:pPr>
      <w:r w:rsidRPr="00551A2C">
        <w:rPr>
          <w:rFonts w:ascii="仿宋_GB2312" w:eastAsia="仿宋_GB2312" w:hAnsi="Times New Roman" w:cs="Times New Roman" w:hint="eastAsia"/>
          <w:color w:val="000000"/>
        </w:rPr>
        <w:t>（1）霾黄色预警信号。</w:t>
      </w:r>
    </w:p>
    <w:p w:rsidR="00551A2C" w:rsidRPr="00551A2C" w:rsidRDefault="00551A2C" w:rsidP="00551A2C">
      <w:pPr>
        <w:adjustRightInd w:val="0"/>
        <w:snapToGrid w:val="0"/>
        <w:spacing w:beforeLines="100" w:line="240" w:lineRule="auto"/>
        <w:ind w:firstLineChars="0" w:firstLine="0"/>
        <w:jc w:val="both"/>
        <w:rPr>
          <w:rFonts w:ascii="仿宋_GB2312" w:eastAsia="仿宋_GB2312" w:cs="Times New Roman" w:hint="eastAsia"/>
          <w:kern w:val="0"/>
        </w:rPr>
      </w:pPr>
      <w:r w:rsidRPr="00551A2C">
        <w:rPr>
          <w:rFonts w:ascii="仿宋_GB2312" w:eastAsia="仿宋_GB2312" w:cs="Times New Roman" w:hint="eastAsia"/>
          <w:kern w:val="0"/>
        </w:rPr>
        <w:t>图标：</w:t>
      </w:r>
      <w:r>
        <w:rPr>
          <w:rFonts w:ascii="仿宋_GB2312" w:eastAsia="仿宋_GB2312" w:cs="Times New Roman" w:hint="eastAsia"/>
          <w:noProof/>
          <w:kern w:val="0"/>
        </w:rPr>
        <w:drawing>
          <wp:inline distT="0" distB="0" distL="0" distR="0">
            <wp:extent cx="676275" cy="542925"/>
            <wp:effectExtent l="19050" t="0" r="9525" b="0"/>
            <wp:docPr id="313"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8"/>
                    <pic:cNvPicPr>
                      <a:picLocks noChangeAspect="1" noChangeArrowheads="1"/>
                    </pic:cNvPicPr>
                  </pic:nvPicPr>
                  <pic:blipFill>
                    <a:blip r:embed="rId52" cstate="print"/>
                    <a:srcRect/>
                    <a:stretch>
                      <a:fillRect/>
                    </a:stretch>
                  </pic:blipFill>
                  <pic:spPr bwMode="auto">
                    <a:xfrm>
                      <a:off x="0" y="0"/>
                      <a:ext cx="676275" cy="542925"/>
                    </a:xfrm>
                    <a:prstGeom prst="rect">
                      <a:avLst/>
                    </a:prstGeom>
                    <a:noFill/>
                    <a:ln w="9525">
                      <a:noFill/>
                      <a:miter lim="800000"/>
                      <a:headEnd/>
                      <a:tailEnd/>
                    </a:ln>
                  </pic:spPr>
                </pic:pic>
              </a:graphicData>
            </a:graphic>
          </wp:inline>
        </w:drawing>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出现下列情形之一时，发布霾黄色预警信号：</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——预计未来24小时内可能出现能见度小于3000米且相对湿度小于80%的霾并将持续，或实况已出现能见度小于3000米且相</w:t>
      </w:r>
      <w:r w:rsidRPr="00551A2C">
        <w:rPr>
          <w:rFonts w:ascii="仿宋_GB2312" w:eastAsia="仿宋_GB2312" w:hAnsi="Times New Roman" w:cs="Times New Roman" w:hint="eastAsia"/>
          <w:color w:val="000000"/>
        </w:rPr>
        <w:lastRenderedPageBreak/>
        <w:t>对湿度小于80%的霾并可能持续；</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预计未来24小时内可能出现能见度小于3000米且相对湿度大于等于80%、PM2.5浓度大于115微克/立方米且小于等于150微克/立方米的霾并将持续，或实况已出现能见度小于3000米且相对湿度大于等于80%、PM2.5浓度大于115微克/立方米且小于等于150微克/立方米的霾并可能持续；</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预计未来24小时内可能出现能见度小于5000米PM2.5浓度大于150微克/立方米且小于等于250微克/立方米的霾并将持续，或实况已出现能见度小于5000米PM2.5浓度大于150微克/立方米且小于等于250微克/立方米的霾并可能持续。</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（2）霾橙色预警信号。</w:t>
      </w:r>
    </w:p>
    <w:p w:rsidR="00551A2C" w:rsidRPr="00551A2C" w:rsidRDefault="00551A2C" w:rsidP="00551A2C">
      <w:pPr>
        <w:adjustRightInd w:val="0"/>
        <w:snapToGrid w:val="0"/>
        <w:spacing w:beforeLines="100" w:line="240" w:lineRule="auto"/>
        <w:ind w:firstLineChars="0" w:firstLine="0"/>
        <w:jc w:val="both"/>
        <w:rPr>
          <w:rFonts w:ascii="仿宋_GB2312" w:eastAsia="仿宋_GB2312" w:cs="Times New Roman" w:hint="eastAsia"/>
          <w:kern w:val="0"/>
        </w:rPr>
      </w:pPr>
      <w:r w:rsidRPr="00551A2C">
        <w:rPr>
          <w:rFonts w:ascii="仿宋_GB2312" w:eastAsia="仿宋_GB2312" w:cs="Times New Roman" w:hint="eastAsia"/>
          <w:kern w:val="0"/>
        </w:rPr>
        <w:t>图标：</w:t>
      </w:r>
      <w:r>
        <w:rPr>
          <w:rFonts w:ascii="仿宋_GB2312" w:eastAsia="仿宋_GB2312" w:cs="Times New Roman" w:hint="eastAsia"/>
          <w:noProof/>
          <w:kern w:val="0"/>
        </w:rPr>
        <w:drawing>
          <wp:inline distT="0" distB="0" distL="0" distR="0">
            <wp:extent cx="676275" cy="542925"/>
            <wp:effectExtent l="19050" t="0" r="9525" b="0"/>
            <wp:docPr id="314"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9"/>
                    <pic:cNvPicPr>
                      <a:picLocks noChangeAspect="1" noChangeArrowheads="1"/>
                    </pic:cNvPicPr>
                  </pic:nvPicPr>
                  <pic:blipFill>
                    <a:blip r:embed="rId53" cstate="print"/>
                    <a:srcRect/>
                    <a:stretch>
                      <a:fillRect/>
                    </a:stretch>
                  </pic:blipFill>
                  <pic:spPr bwMode="auto">
                    <a:xfrm>
                      <a:off x="0" y="0"/>
                      <a:ext cx="676275" cy="542925"/>
                    </a:xfrm>
                    <a:prstGeom prst="rect">
                      <a:avLst/>
                    </a:prstGeom>
                    <a:noFill/>
                    <a:ln w="9525">
                      <a:noFill/>
                      <a:miter lim="800000"/>
                      <a:headEnd/>
                      <a:tailEnd/>
                    </a:ln>
                  </pic:spPr>
                </pic:pic>
              </a:graphicData>
            </a:graphic>
          </wp:inline>
        </w:drawing>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出现下列情形之一时，发布霾橙色预警信号：</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——预计未来24小时内可能出现能见度小于2000米且相对湿度小于80%的霾并将持续，或实况已出现能见度小于2000米且相对湿度小于80%的霾并可能持续；</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预计未来24小时内可能出现能见度小于2000米且相对湿度大于等于80%、PM2.5浓度大于150微克/立方米且小于等于250微克/立方米的霾并将持续，或实况已出现能见度小于2000米且相对湿度大于等于80%、PM2.5浓度大于150微克/立方米且小于等于250微克/立方米的霾并可能持续；</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lastRenderedPageBreak/>
        <w:t>——预计未来24小时内可能出现能见度小于5000米PM2.5浓度大于250微克/立方米且小于等于500微克/立方米的霾并将持续，或实况已出现能见度小于5000米PM2.5浓度大于250微克/立方米且小于等于500微克/立方米的霾并可能持续。</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（3）霾红色预警信号。</w:t>
      </w:r>
    </w:p>
    <w:p w:rsidR="00551A2C" w:rsidRPr="00551A2C" w:rsidRDefault="00551A2C" w:rsidP="00551A2C">
      <w:pPr>
        <w:adjustRightInd w:val="0"/>
        <w:snapToGrid w:val="0"/>
        <w:spacing w:beforeLines="100" w:line="240" w:lineRule="auto"/>
        <w:ind w:firstLineChars="0" w:firstLine="0"/>
        <w:jc w:val="both"/>
        <w:rPr>
          <w:rFonts w:ascii="仿宋_GB2312" w:eastAsia="仿宋_GB2312" w:cs="Times New Roman" w:hint="eastAsia"/>
          <w:kern w:val="0"/>
        </w:rPr>
      </w:pPr>
      <w:r w:rsidRPr="00551A2C">
        <w:rPr>
          <w:rFonts w:ascii="仿宋_GB2312" w:eastAsia="仿宋_GB2312" w:cs="Times New Roman" w:hint="eastAsia"/>
          <w:kern w:val="0"/>
        </w:rPr>
        <w:t>图标：</w:t>
      </w:r>
      <w:r>
        <w:rPr>
          <w:rFonts w:ascii="仿宋_GB2312" w:eastAsia="仿宋_GB2312" w:cs="Times New Roman" w:hint="eastAsia"/>
          <w:noProof/>
          <w:kern w:val="0"/>
        </w:rPr>
        <w:drawing>
          <wp:inline distT="0" distB="0" distL="0" distR="0">
            <wp:extent cx="638175" cy="542925"/>
            <wp:effectExtent l="19050" t="0" r="9525" b="0"/>
            <wp:docPr id="315"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0"/>
                    <pic:cNvPicPr>
                      <a:picLocks noChangeAspect="1" noChangeArrowheads="1"/>
                    </pic:cNvPicPr>
                  </pic:nvPicPr>
                  <pic:blipFill>
                    <a:blip r:embed="rId54" cstate="print"/>
                    <a:srcRect/>
                    <a:stretch>
                      <a:fillRect/>
                    </a:stretch>
                  </pic:blipFill>
                  <pic:spPr bwMode="auto">
                    <a:xfrm>
                      <a:off x="0" y="0"/>
                      <a:ext cx="638175" cy="542925"/>
                    </a:xfrm>
                    <a:prstGeom prst="rect">
                      <a:avLst/>
                    </a:prstGeom>
                    <a:noFill/>
                    <a:ln w="9525">
                      <a:noFill/>
                      <a:miter lim="800000"/>
                      <a:headEnd/>
                      <a:tailEnd/>
                    </a:ln>
                  </pic:spPr>
                </pic:pic>
              </a:graphicData>
            </a:graphic>
          </wp:inline>
        </w:drawing>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出现下列情形之一时，发布霾红色预警信号：</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——预计未来24小时内可能出现能见度小于1000米且相对湿度小于80%的霾并将持续，或实况已出现能见度小于1000米且相对湿度小于80%的霾并可能持续；</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预计未来24小时内可能出现能见度小于1000米且相对湿度大于等于80%、PM2.5浓度大于250微克/立方米且小于等于500微克/立方米的霾并将持续，或实况已出现能见度小于1000米且相对湿度大于等于80%，PM2.5浓度大于250微克/立方米且小于等于500微克/立方米的霾并可能持续；</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——预计未来24小时内可能出现能见度小于5000米PM2.5浓度大于500微克/立方米的霾并将持续，或实况已出现能见度小于5000米PM2.5浓度大于500微克/立方米的霾并可能持续。</w:t>
      </w:r>
    </w:p>
    <w:p w:rsidR="00551A2C" w:rsidRPr="00551A2C" w:rsidRDefault="00551A2C" w:rsidP="00551A2C">
      <w:pPr>
        <w:shd w:val="clear" w:color="auto" w:fill="FFFFFF"/>
        <w:adjustRightInd w:val="0"/>
        <w:snapToGrid w:val="0"/>
        <w:spacing w:line="560" w:lineRule="exact"/>
        <w:ind w:firstLineChars="0" w:firstLine="0"/>
        <w:jc w:val="both"/>
        <w:rPr>
          <w:rFonts w:ascii="楷体_GB2312" w:eastAsia="楷体_GB2312" w:hAnsi="Times New Roman" w:cs="Times New Roman" w:hint="eastAsia"/>
          <w:b/>
          <w:color w:val="000000"/>
        </w:rPr>
      </w:pPr>
      <w:r w:rsidRPr="00551A2C">
        <w:rPr>
          <w:rFonts w:ascii="楷体_GB2312" w:eastAsia="楷体_GB2312" w:hAnsi="Times New Roman" w:cs="Times New Roman" w:hint="eastAsia"/>
          <w:b/>
          <w:color w:val="000000"/>
        </w:rPr>
        <w:t>（十六）道路结冰</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（1）道路结冰黄色预警信号。</w:t>
      </w:r>
    </w:p>
    <w:p w:rsidR="00551A2C" w:rsidRPr="00551A2C" w:rsidRDefault="00551A2C" w:rsidP="00551A2C">
      <w:pPr>
        <w:adjustRightInd w:val="0"/>
        <w:snapToGrid w:val="0"/>
        <w:spacing w:beforeLines="100" w:line="240" w:lineRule="auto"/>
        <w:ind w:firstLineChars="0" w:firstLine="0"/>
        <w:jc w:val="both"/>
        <w:rPr>
          <w:rFonts w:ascii="仿宋_GB2312" w:eastAsia="仿宋_GB2312" w:cs="Times New Roman" w:hint="eastAsia"/>
          <w:kern w:val="0"/>
        </w:rPr>
      </w:pPr>
      <w:r w:rsidRPr="00551A2C">
        <w:rPr>
          <w:rFonts w:ascii="仿宋_GB2312" w:eastAsia="仿宋_GB2312" w:cs="Times New Roman" w:hint="eastAsia"/>
          <w:kern w:val="0"/>
        </w:rPr>
        <w:lastRenderedPageBreak/>
        <w:t>图标：</w:t>
      </w:r>
      <w:r>
        <w:rPr>
          <w:rFonts w:ascii="仿宋_GB2312" w:eastAsia="仿宋_GB2312" w:cs="Times New Roman" w:hint="eastAsia"/>
          <w:noProof/>
          <w:kern w:val="0"/>
        </w:rPr>
        <w:drawing>
          <wp:inline distT="0" distB="0" distL="0" distR="0">
            <wp:extent cx="600075" cy="523875"/>
            <wp:effectExtent l="19050" t="0" r="9525" b="0"/>
            <wp:docPr id="316"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1"/>
                    <pic:cNvPicPr>
                      <a:picLocks noChangeAspect="1" noChangeArrowheads="1"/>
                    </pic:cNvPicPr>
                  </pic:nvPicPr>
                  <pic:blipFill>
                    <a:blip r:embed="rId55" cstate="print"/>
                    <a:srcRect/>
                    <a:stretch>
                      <a:fillRect/>
                    </a:stretch>
                  </pic:blipFill>
                  <pic:spPr bwMode="auto">
                    <a:xfrm>
                      <a:off x="0" y="0"/>
                      <a:ext cx="600075" cy="523875"/>
                    </a:xfrm>
                    <a:prstGeom prst="rect">
                      <a:avLst/>
                    </a:prstGeom>
                    <a:noFill/>
                    <a:ln w="9525">
                      <a:noFill/>
                      <a:miter lim="800000"/>
                      <a:headEnd/>
                      <a:tailEnd/>
                    </a:ln>
                  </pic:spPr>
                </pic:pic>
              </a:graphicData>
            </a:graphic>
          </wp:inline>
        </w:drawing>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出现下列情形时，发布道路结冰黄色预警信号：</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——路表温度低于0℃，出现降水12小时内可能出现对交通有影响的道路结冰。</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（2）道路结冰橙色预警信号。</w:t>
      </w:r>
    </w:p>
    <w:p w:rsidR="00551A2C" w:rsidRPr="00551A2C" w:rsidRDefault="00551A2C" w:rsidP="00551A2C">
      <w:pPr>
        <w:adjustRightInd w:val="0"/>
        <w:snapToGrid w:val="0"/>
        <w:spacing w:beforeLines="100" w:line="240" w:lineRule="auto"/>
        <w:ind w:firstLineChars="0" w:firstLine="0"/>
        <w:jc w:val="both"/>
        <w:rPr>
          <w:rFonts w:ascii="仿宋_GB2312" w:eastAsia="仿宋_GB2312" w:cs="Times New Roman" w:hint="eastAsia"/>
          <w:kern w:val="0"/>
        </w:rPr>
      </w:pPr>
      <w:r w:rsidRPr="00551A2C">
        <w:rPr>
          <w:rFonts w:ascii="仿宋_GB2312" w:eastAsia="仿宋_GB2312" w:cs="Times New Roman" w:hint="eastAsia"/>
          <w:kern w:val="0"/>
        </w:rPr>
        <w:t>图标：</w:t>
      </w:r>
      <w:r>
        <w:rPr>
          <w:rFonts w:ascii="仿宋_GB2312" w:eastAsia="仿宋_GB2312" w:cs="Times New Roman" w:hint="eastAsia"/>
          <w:noProof/>
          <w:kern w:val="0"/>
        </w:rPr>
        <w:drawing>
          <wp:inline distT="0" distB="0" distL="0" distR="0">
            <wp:extent cx="600075" cy="523875"/>
            <wp:effectExtent l="19050" t="0" r="9525" b="0"/>
            <wp:docPr id="317"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2"/>
                    <pic:cNvPicPr>
                      <a:picLocks noChangeAspect="1" noChangeArrowheads="1"/>
                    </pic:cNvPicPr>
                  </pic:nvPicPr>
                  <pic:blipFill>
                    <a:blip r:embed="rId56" cstate="print"/>
                    <a:srcRect/>
                    <a:stretch>
                      <a:fillRect/>
                    </a:stretch>
                  </pic:blipFill>
                  <pic:spPr bwMode="auto">
                    <a:xfrm>
                      <a:off x="0" y="0"/>
                      <a:ext cx="600075" cy="523875"/>
                    </a:xfrm>
                    <a:prstGeom prst="rect">
                      <a:avLst/>
                    </a:prstGeom>
                    <a:noFill/>
                    <a:ln w="9525">
                      <a:noFill/>
                      <a:miter lim="800000"/>
                      <a:headEnd/>
                      <a:tailEnd/>
                    </a:ln>
                  </pic:spPr>
                </pic:pic>
              </a:graphicData>
            </a:graphic>
          </wp:inline>
        </w:drawing>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出现下列情形时，发布道路结冰橙色预警信号：</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——路表温度低于0℃，出现降水，6小时内可能出现对交通有较大影响的道路结冰。</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（3）道路结冰红色预警信号。</w:t>
      </w:r>
    </w:p>
    <w:p w:rsidR="00551A2C" w:rsidRPr="00551A2C" w:rsidRDefault="00551A2C" w:rsidP="00551A2C">
      <w:pPr>
        <w:adjustRightInd w:val="0"/>
        <w:snapToGrid w:val="0"/>
        <w:spacing w:beforeLines="100" w:line="240" w:lineRule="auto"/>
        <w:ind w:firstLineChars="0" w:firstLine="0"/>
        <w:jc w:val="both"/>
        <w:rPr>
          <w:rFonts w:ascii="仿宋_GB2312" w:eastAsia="仿宋_GB2312" w:cs="Times New Roman" w:hint="eastAsia"/>
          <w:kern w:val="0"/>
        </w:rPr>
      </w:pPr>
      <w:r w:rsidRPr="00551A2C">
        <w:rPr>
          <w:rFonts w:ascii="仿宋_GB2312" w:eastAsia="仿宋_GB2312" w:cs="Times New Roman" w:hint="eastAsia"/>
          <w:kern w:val="0"/>
        </w:rPr>
        <w:t>图标：</w:t>
      </w:r>
      <w:r>
        <w:rPr>
          <w:rFonts w:ascii="仿宋_GB2312" w:eastAsia="仿宋_GB2312" w:cs="Times New Roman" w:hint="eastAsia"/>
          <w:noProof/>
          <w:kern w:val="0"/>
        </w:rPr>
        <w:drawing>
          <wp:inline distT="0" distB="0" distL="0" distR="0">
            <wp:extent cx="600075" cy="523875"/>
            <wp:effectExtent l="19050" t="0" r="9525" b="0"/>
            <wp:docPr id="318"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3"/>
                    <pic:cNvPicPr>
                      <a:picLocks noChangeAspect="1" noChangeArrowheads="1"/>
                    </pic:cNvPicPr>
                  </pic:nvPicPr>
                  <pic:blipFill>
                    <a:blip r:embed="rId57" cstate="print"/>
                    <a:srcRect/>
                    <a:stretch>
                      <a:fillRect/>
                    </a:stretch>
                  </pic:blipFill>
                  <pic:spPr bwMode="auto">
                    <a:xfrm>
                      <a:off x="0" y="0"/>
                      <a:ext cx="600075" cy="523875"/>
                    </a:xfrm>
                    <a:prstGeom prst="rect">
                      <a:avLst/>
                    </a:prstGeom>
                    <a:noFill/>
                    <a:ln w="9525">
                      <a:noFill/>
                      <a:miter lim="800000"/>
                      <a:headEnd/>
                      <a:tailEnd/>
                    </a:ln>
                  </pic:spPr>
                </pic:pic>
              </a:graphicData>
            </a:graphic>
          </wp:inline>
        </w:drawing>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出现下列情形时，发布道路结冰红色预警信号：</w:t>
      </w:r>
    </w:p>
    <w:p w:rsidR="00551A2C" w:rsidRPr="00551A2C" w:rsidRDefault="00551A2C" w:rsidP="00551A2C">
      <w:pPr>
        <w:shd w:val="clear" w:color="auto" w:fill="FFFFFF"/>
        <w:adjustRightInd w:val="0"/>
        <w:snapToGrid w:val="0"/>
        <w:spacing w:line="560" w:lineRule="exact"/>
        <w:ind w:firstLineChars="0" w:firstLine="0"/>
        <w:jc w:val="both"/>
        <w:rPr>
          <w:rFonts w:ascii="仿宋_GB2312" w:eastAsia="仿宋_GB2312" w:hAnsi="Times New Roman" w:cs="Times New Roman" w:hint="eastAsia"/>
          <w:color w:val="000000"/>
        </w:rPr>
      </w:pPr>
      <w:r w:rsidRPr="00551A2C">
        <w:rPr>
          <w:rFonts w:ascii="仿宋_GB2312" w:eastAsia="仿宋_GB2312" w:hAnsi="Times New Roman" w:cs="Times New Roman" w:hint="eastAsia"/>
          <w:color w:val="000000"/>
        </w:rPr>
        <w:t>——路表温度低于0℃，出现降水，2小时内可能或已经出现对交通有很大影响的道路结冰。</w:t>
      </w:r>
    </w:p>
    <w:p w:rsidR="00551A2C" w:rsidRPr="00551A2C" w:rsidRDefault="00551A2C" w:rsidP="00551A2C">
      <w:pPr>
        <w:ind w:firstLineChars="0" w:firstLine="0"/>
        <w:jc w:val="center"/>
        <w:rPr>
          <w:rFonts w:ascii="方正小标宋简体" w:eastAsia="方正小标宋简体" w:hAnsi="Times New Roman" w:cs="Times New Roman" w:hint="eastAsia"/>
          <w:color w:val="000000"/>
          <w:kern w:val="0"/>
          <w:sz w:val="44"/>
          <w:szCs w:val="44"/>
        </w:rPr>
      </w:pPr>
      <w:r w:rsidRPr="00551A2C">
        <w:rPr>
          <w:rFonts w:ascii="Times New Roman" w:eastAsia="仿宋_GB2312" w:hAnsi="Times New Roman" w:cs="Times New Roman" w:hint="eastAsia"/>
          <w:color w:val="000000"/>
          <w:spacing w:val="-6"/>
          <w:kern w:val="0"/>
        </w:rPr>
        <w:br w:type="page"/>
      </w:r>
      <w:r w:rsidRPr="00551A2C">
        <w:rPr>
          <w:rFonts w:ascii="方正小标宋简体" w:eastAsia="方正小标宋简体" w:hAnsi="Times New Roman" w:cs="Times New Roman" w:hint="eastAsia"/>
          <w:color w:val="000000"/>
          <w:kern w:val="0"/>
          <w:sz w:val="44"/>
          <w:szCs w:val="44"/>
        </w:rPr>
        <w:lastRenderedPageBreak/>
        <w:t>各类气象灾害预警信号分级统计表</w:t>
      </w:r>
    </w:p>
    <w:p w:rsidR="00551A2C" w:rsidRPr="00551A2C" w:rsidRDefault="00551A2C" w:rsidP="00551A2C">
      <w:pPr>
        <w:spacing w:line="240" w:lineRule="atLeast"/>
        <w:ind w:firstLineChars="0" w:firstLine="0"/>
        <w:jc w:val="both"/>
        <w:rPr>
          <w:rFonts w:ascii="仿宋_GB2312" w:eastAsia="仿宋_GB2312" w:cs="Times New Roman"/>
          <w:spacing w:val="-6"/>
          <w:szCs w:val="20"/>
        </w:rPr>
      </w:pPr>
    </w:p>
    <w:tbl>
      <w:tblPr>
        <w:tblW w:w="499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074"/>
        <w:gridCol w:w="497"/>
        <w:gridCol w:w="497"/>
        <w:gridCol w:w="497"/>
        <w:gridCol w:w="496"/>
        <w:gridCol w:w="501"/>
        <w:gridCol w:w="503"/>
        <w:gridCol w:w="503"/>
        <w:gridCol w:w="496"/>
        <w:gridCol w:w="496"/>
        <w:gridCol w:w="496"/>
        <w:gridCol w:w="503"/>
        <w:gridCol w:w="496"/>
        <w:gridCol w:w="496"/>
        <w:gridCol w:w="496"/>
        <w:gridCol w:w="496"/>
        <w:gridCol w:w="503"/>
      </w:tblGrid>
      <w:tr w:rsidR="00551A2C" w:rsidRPr="00551A2C" w:rsidTr="005E42F3">
        <w:trPr>
          <w:trHeight w:val="566"/>
          <w:jc w:val="center"/>
        </w:trPr>
        <w:tc>
          <w:tcPr>
            <w:tcW w:w="592" w:type="pct"/>
            <w:tcBorders>
              <w:top w:val="single" w:sz="4" w:space="0" w:color="000000"/>
              <w:left w:val="single" w:sz="4" w:space="0" w:color="000000"/>
              <w:bottom w:val="single" w:sz="4" w:space="0" w:color="000000"/>
              <w:right w:val="single" w:sz="4" w:space="0" w:color="000000"/>
            </w:tcBorders>
          </w:tcPr>
          <w:p w:rsidR="00551A2C" w:rsidRPr="00551A2C" w:rsidRDefault="00551A2C" w:rsidP="00551A2C">
            <w:pPr>
              <w:spacing w:line="240" w:lineRule="atLeast"/>
              <w:ind w:firstLineChars="0" w:firstLine="0"/>
              <w:jc w:val="both"/>
              <w:rPr>
                <w:rFonts w:ascii="仿宋_GB2312" w:eastAsia="仿宋_GB2312" w:hAnsi="仿宋_GB2312" w:cs="仿宋_GB2312" w:hint="eastAsia"/>
                <w:spacing w:val="-6"/>
                <w:sz w:val="24"/>
                <w:szCs w:val="20"/>
              </w:rPr>
            </w:pPr>
          </w:p>
        </w:tc>
        <w:tc>
          <w:tcPr>
            <w:tcW w:w="274" w:type="pct"/>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snapToGrid w:val="0"/>
              <w:spacing w:line="240" w:lineRule="atLeast"/>
              <w:ind w:firstLineChars="0" w:firstLine="0"/>
              <w:jc w:val="center"/>
              <w:rPr>
                <w:rFonts w:ascii="黑体" w:eastAsia="黑体" w:hAnsi="黑体" w:cs="黑体" w:hint="eastAsia"/>
                <w:snapToGrid w:val="0"/>
                <w:spacing w:val="-6"/>
                <w:sz w:val="28"/>
                <w:szCs w:val="28"/>
              </w:rPr>
            </w:pPr>
            <w:r w:rsidRPr="00551A2C">
              <w:rPr>
                <w:rFonts w:ascii="黑体" w:eastAsia="黑体" w:hAnsi="黑体" w:cs="黑体" w:hint="eastAsia"/>
                <w:snapToGrid w:val="0"/>
                <w:spacing w:val="-6"/>
                <w:sz w:val="28"/>
                <w:szCs w:val="28"/>
              </w:rPr>
              <w:t>台风</w:t>
            </w:r>
          </w:p>
        </w:tc>
        <w:tc>
          <w:tcPr>
            <w:tcW w:w="274" w:type="pct"/>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snapToGrid w:val="0"/>
              <w:spacing w:line="240" w:lineRule="atLeast"/>
              <w:ind w:firstLineChars="0" w:firstLine="0"/>
              <w:jc w:val="center"/>
              <w:rPr>
                <w:rFonts w:ascii="黑体" w:eastAsia="黑体" w:hAnsi="黑体" w:cs="黑体" w:hint="eastAsia"/>
                <w:snapToGrid w:val="0"/>
                <w:spacing w:val="-6"/>
                <w:sz w:val="28"/>
                <w:szCs w:val="28"/>
              </w:rPr>
            </w:pPr>
            <w:r w:rsidRPr="00551A2C">
              <w:rPr>
                <w:rFonts w:ascii="黑体" w:eastAsia="黑体" w:hAnsi="黑体" w:cs="黑体" w:hint="eastAsia"/>
                <w:snapToGrid w:val="0"/>
                <w:spacing w:val="-6"/>
                <w:sz w:val="28"/>
                <w:szCs w:val="28"/>
              </w:rPr>
              <w:t>暴雨</w:t>
            </w:r>
          </w:p>
        </w:tc>
        <w:tc>
          <w:tcPr>
            <w:tcW w:w="274" w:type="pct"/>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snapToGrid w:val="0"/>
              <w:spacing w:line="240" w:lineRule="atLeast"/>
              <w:ind w:firstLineChars="0" w:firstLine="0"/>
              <w:jc w:val="center"/>
              <w:rPr>
                <w:rFonts w:ascii="黑体" w:eastAsia="黑体" w:hAnsi="黑体" w:cs="黑体" w:hint="eastAsia"/>
                <w:snapToGrid w:val="0"/>
                <w:spacing w:val="-6"/>
                <w:sz w:val="28"/>
                <w:szCs w:val="28"/>
              </w:rPr>
            </w:pPr>
            <w:r w:rsidRPr="00551A2C">
              <w:rPr>
                <w:rFonts w:ascii="黑体" w:eastAsia="黑体" w:hAnsi="黑体" w:cs="黑体" w:hint="eastAsia"/>
                <w:snapToGrid w:val="0"/>
                <w:spacing w:val="-6"/>
                <w:sz w:val="28"/>
                <w:szCs w:val="28"/>
              </w:rPr>
              <w:t>暴雪</w:t>
            </w:r>
          </w:p>
        </w:tc>
        <w:tc>
          <w:tcPr>
            <w:tcW w:w="274" w:type="pct"/>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snapToGrid w:val="0"/>
              <w:spacing w:line="240" w:lineRule="atLeast"/>
              <w:ind w:firstLineChars="0" w:firstLine="0"/>
              <w:jc w:val="center"/>
              <w:rPr>
                <w:rFonts w:ascii="黑体" w:eastAsia="黑体" w:hAnsi="黑体" w:cs="黑体" w:hint="eastAsia"/>
                <w:snapToGrid w:val="0"/>
                <w:spacing w:val="-6"/>
                <w:sz w:val="28"/>
                <w:szCs w:val="28"/>
              </w:rPr>
            </w:pPr>
            <w:r w:rsidRPr="00551A2C">
              <w:rPr>
                <w:rFonts w:ascii="黑体" w:eastAsia="黑体" w:hAnsi="黑体" w:cs="黑体" w:hint="eastAsia"/>
                <w:snapToGrid w:val="0"/>
                <w:spacing w:val="-6"/>
                <w:sz w:val="28"/>
                <w:szCs w:val="28"/>
              </w:rPr>
              <w:t>寒潮</w:t>
            </w:r>
          </w:p>
        </w:tc>
        <w:tc>
          <w:tcPr>
            <w:tcW w:w="277" w:type="pct"/>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snapToGrid w:val="0"/>
              <w:spacing w:line="240" w:lineRule="atLeast"/>
              <w:ind w:firstLineChars="0" w:firstLine="0"/>
              <w:jc w:val="center"/>
              <w:rPr>
                <w:rFonts w:ascii="黑体" w:eastAsia="黑体" w:hAnsi="黑体" w:cs="黑体" w:hint="eastAsia"/>
                <w:snapToGrid w:val="0"/>
                <w:spacing w:val="-6"/>
                <w:sz w:val="28"/>
                <w:szCs w:val="28"/>
              </w:rPr>
            </w:pPr>
            <w:r w:rsidRPr="00551A2C">
              <w:rPr>
                <w:rFonts w:ascii="黑体" w:eastAsia="黑体" w:hAnsi="黑体" w:cs="黑体" w:hint="eastAsia"/>
                <w:snapToGrid w:val="0"/>
                <w:spacing w:val="-10"/>
                <w:sz w:val="28"/>
                <w:szCs w:val="28"/>
              </w:rPr>
              <w:t>陆地</w:t>
            </w:r>
            <w:r w:rsidRPr="00551A2C">
              <w:rPr>
                <w:rFonts w:ascii="黑体" w:eastAsia="黑体" w:hAnsi="黑体" w:cs="黑体" w:hint="eastAsia"/>
                <w:snapToGrid w:val="0"/>
                <w:spacing w:val="-6"/>
                <w:sz w:val="28"/>
                <w:szCs w:val="28"/>
              </w:rPr>
              <w:t>大风</w:t>
            </w:r>
          </w:p>
        </w:tc>
        <w:tc>
          <w:tcPr>
            <w:tcW w:w="278" w:type="pct"/>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snapToGrid w:val="0"/>
              <w:spacing w:line="240" w:lineRule="atLeast"/>
              <w:ind w:firstLineChars="0" w:firstLine="0"/>
              <w:jc w:val="center"/>
              <w:rPr>
                <w:rFonts w:ascii="黑体" w:eastAsia="黑体" w:hAnsi="黑体" w:cs="黑体" w:hint="eastAsia"/>
                <w:snapToGrid w:val="0"/>
                <w:spacing w:val="-10"/>
                <w:sz w:val="28"/>
                <w:szCs w:val="28"/>
              </w:rPr>
            </w:pPr>
            <w:r w:rsidRPr="00551A2C">
              <w:rPr>
                <w:rFonts w:ascii="黑体" w:eastAsia="黑体" w:hAnsi="黑体" w:cs="黑体" w:hint="eastAsia"/>
                <w:snapToGrid w:val="0"/>
                <w:spacing w:val="-10"/>
                <w:sz w:val="28"/>
                <w:szCs w:val="28"/>
              </w:rPr>
              <w:t>海上</w:t>
            </w:r>
            <w:r w:rsidRPr="00551A2C">
              <w:rPr>
                <w:rFonts w:ascii="黑体" w:eastAsia="黑体" w:hAnsi="黑体" w:cs="黑体" w:hint="eastAsia"/>
                <w:snapToGrid w:val="0"/>
                <w:spacing w:val="-6"/>
                <w:sz w:val="28"/>
                <w:szCs w:val="28"/>
              </w:rPr>
              <w:t>大风</w:t>
            </w:r>
          </w:p>
        </w:tc>
        <w:tc>
          <w:tcPr>
            <w:tcW w:w="278" w:type="pct"/>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snapToGrid w:val="0"/>
              <w:spacing w:line="240" w:lineRule="atLeast"/>
              <w:ind w:firstLineChars="0" w:firstLine="0"/>
              <w:jc w:val="center"/>
              <w:rPr>
                <w:rFonts w:ascii="黑体" w:eastAsia="黑体" w:hAnsi="黑体" w:cs="黑体" w:hint="eastAsia"/>
                <w:snapToGrid w:val="0"/>
                <w:spacing w:val="-6"/>
                <w:sz w:val="28"/>
                <w:szCs w:val="28"/>
              </w:rPr>
            </w:pPr>
            <w:r w:rsidRPr="00551A2C">
              <w:rPr>
                <w:rFonts w:ascii="黑体" w:eastAsia="黑体" w:hAnsi="黑体" w:cs="黑体" w:hint="eastAsia"/>
                <w:snapToGrid w:val="0"/>
                <w:spacing w:val="-14"/>
                <w:sz w:val="28"/>
                <w:szCs w:val="28"/>
              </w:rPr>
              <w:t>沙尘</w:t>
            </w:r>
            <w:r w:rsidRPr="00551A2C">
              <w:rPr>
                <w:rFonts w:ascii="黑体" w:eastAsia="黑体" w:hAnsi="黑体" w:cs="黑体" w:hint="eastAsia"/>
                <w:snapToGrid w:val="0"/>
                <w:spacing w:val="-6"/>
                <w:sz w:val="28"/>
                <w:szCs w:val="28"/>
              </w:rPr>
              <w:t>暴</w:t>
            </w:r>
          </w:p>
        </w:tc>
        <w:tc>
          <w:tcPr>
            <w:tcW w:w="274" w:type="pct"/>
            <w:tcBorders>
              <w:top w:val="single" w:sz="4" w:space="0" w:color="000000"/>
              <w:left w:val="single" w:sz="4" w:space="0" w:color="000000"/>
              <w:bottom w:val="single" w:sz="4" w:space="0" w:color="000000"/>
              <w:right w:val="single" w:sz="4" w:space="0" w:color="auto"/>
            </w:tcBorders>
            <w:vAlign w:val="center"/>
          </w:tcPr>
          <w:p w:rsidR="00551A2C" w:rsidRPr="00551A2C" w:rsidRDefault="00551A2C" w:rsidP="00551A2C">
            <w:pPr>
              <w:snapToGrid w:val="0"/>
              <w:spacing w:line="240" w:lineRule="atLeast"/>
              <w:ind w:firstLineChars="0" w:firstLine="0"/>
              <w:jc w:val="center"/>
              <w:rPr>
                <w:rFonts w:ascii="黑体" w:eastAsia="黑体" w:hAnsi="黑体" w:cs="黑体" w:hint="eastAsia"/>
                <w:snapToGrid w:val="0"/>
                <w:spacing w:val="-6"/>
                <w:sz w:val="28"/>
                <w:szCs w:val="28"/>
              </w:rPr>
            </w:pPr>
            <w:r w:rsidRPr="00551A2C">
              <w:rPr>
                <w:rFonts w:ascii="黑体" w:eastAsia="黑体" w:hAnsi="黑体" w:cs="黑体" w:hint="eastAsia"/>
                <w:snapToGrid w:val="0"/>
                <w:spacing w:val="-6"/>
                <w:sz w:val="28"/>
                <w:szCs w:val="28"/>
              </w:rPr>
              <w:t>高温</w:t>
            </w:r>
          </w:p>
        </w:tc>
        <w:tc>
          <w:tcPr>
            <w:tcW w:w="274" w:type="pct"/>
            <w:tcBorders>
              <w:top w:val="single" w:sz="4" w:space="0" w:color="000000"/>
              <w:left w:val="single" w:sz="4" w:space="0" w:color="auto"/>
              <w:bottom w:val="single" w:sz="4" w:space="0" w:color="000000"/>
              <w:right w:val="single" w:sz="4" w:space="0" w:color="auto"/>
            </w:tcBorders>
            <w:vAlign w:val="center"/>
          </w:tcPr>
          <w:p w:rsidR="00551A2C" w:rsidRPr="00551A2C" w:rsidRDefault="00551A2C" w:rsidP="00551A2C">
            <w:pPr>
              <w:snapToGrid w:val="0"/>
              <w:spacing w:line="240" w:lineRule="atLeast"/>
              <w:ind w:firstLineChars="0" w:firstLine="0"/>
              <w:jc w:val="center"/>
              <w:rPr>
                <w:rFonts w:ascii="黑体" w:eastAsia="黑体" w:hAnsi="黑体" w:cs="黑体" w:hint="eastAsia"/>
                <w:snapToGrid w:val="0"/>
                <w:spacing w:val="-6"/>
                <w:sz w:val="28"/>
                <w:szCs w:val="28"/>
              </w:rPr>
            </w:pPr>
            <w:r w:rsidRPr="00551A2C">
              <w:rPr>
                <w:rFonts w:ascii="黑体" w:eastAsia="黑体" w:hAnsi="黑体" w:cs="黑体" w:hint="eastAsia"/>
                <w:snapToGrid w:val="0"/>
                <w:spacing w:val="-6"/>
                <w:sz w:val="28"/>
                <w:szCs w:val="28"/>
              </w:rPr>
              <w:t>干旱</w:t>
            </w:r>
          </w:p>
        </w:tc>
        <w:tc>
          <w:tcPr>
            <w:tcW w:w="274" w:type="pct"/>
            <w:tcBorders>
              <w:top w:val="single" w:sz="4" w:space="0" w:color="000000"/>
              <w:left w:val="single" w:sz="4" w:space="0" w:color="auto"/>
              <w:bottom w:val="single" w:sz="4" w:space="0" w:color="000000"/>
              <w:right w:val="single" w:sz="4" w:space="0" w:color="auto"/>
            </w:tcBorders>
            <w:vAlign w:val="center"/>
          </w:tcPr>
          <w:p w:rsidR="00551A2C" w:rsidRPr="00551A2C" w:rsidRDefault="00551A2C" w:rsidP="00551A2C">
            <w:pPr>
              <w:snapToGrid w:val="0"/>
              <w:spacing w:line="240" w:lineRule="atLeast"/>
              <w:ind w:firstLineChars="0" w:firstLine="0"/>
              <w:jc w:val="center"/>
              <w:rPr>
                <w:rFonts w:ascii="黑体" w:eastAsia="黑体" w:hAnsi="黑体" w:cs="黑体" w:hint="eastAsia"/>
                <w:snapToGrid w:val="0"/>
                <w:spacing w:val="-6"/>
                <w:sz w:val="28"/>
                <w:szCs w:val="28"/>
              </w:rPr>
            </w:pPr>
            <w:r w:rsidRPr="00551A2C">
              <w:rPr>
                <w:rFonts w:ascii="黑体" w:eastAsia="黑体" w:hAnsi="黑体" w:cs="黑体" w:hint="eastAsia"/>
                <w:snapToGrid w:val="0"/>
                <w:spacing w:val="-6"/>
                <w:sz w:val="28"/>
                <w:szCs w:val="28"/>
              </w:rPr>
              <w:t>雷电</w:t>
            </w:r>
          </w:p>
        </w:tc>
        <w:tc>
          <w:tcPr>
            <w:tcW w:w="278" w:type="pct"/>
            <w:tcBorders>
              <w:top w:val="single" w:sz="4" w:space="0" w:color="000000"/>
              <w:left w:val="single" w:sz="4" w:space="0" w:color="auto"/>
              <w:bottom w:val="single" w:sz="4" w:space="0" w:color="000000"/>
              <w:right w:val="single" w:sz="4" w:space="0" w:color="auto"/>
            </w:tcBorders>
            <w:vAlign w:val="center"/>
          </w:tcPr>
          <w:p w:rsidR="00551A2C" w:rsidRPr="00551A2C" w:rsidRDefault="00551A2C" w:rsidP="00551A2C">
            <w:pPr>
              <w:snapToGrid w:val="0"/>
              <w:spacing w:line="240" w:lineRule="atLeast"/>
              <w:ind w:firstLineChars="0" w:firstLine="0"/>
              <w:jc w:val="center"/>
              <w:rPr>
                <w:rFonts w:ascii="黑体" w:eastAsia="黑体" w:hAnsi="黑体" w:cs="黑体" w:hint="eastAsia"/>
                <w:snapToGrid w:val="0"/>
                <w:spacing w:val="-6"/>
                <w:sz w:val="28"/>
                <w:szCs w:val="28"/>
              </w:rPr>
            </w:pPr>
            <w:r w:rsidRPr="00551A2C">
              <w:rPr>
                <w:rFonts w:ascii="黑体" w:eastAsia="黑体" w:hAnsi="黑体" w:cs="黑体" w:hint="eastAsia"/>
                <w:snapToGrid w:val="0"/>
                <w:spacing w:val="-6"/>
                <w:sz w:val="28"/>
                <w:szCs w:val="28"/>
              </w:rPr>
              <w:t>雷雨大风</w:t>
            </w:r>
          </w:p>
        </w:tc>
        <w:tc>
          <w:tcPr>
            <w:tcW w:w="274" w:type="pct"/>
            <w:tcBorders>
              <w:top w:val="single" w:sz="4" w:space="0" w:color="000000"/>
              <w:left w:val="single" w:sz="4" w:space="0" w:color="auto"/>
              <w:bottom w:val="single" w:sz="4" w:space="0" w:color="000000"/>
              <w:right w:val="single" w:sz="4" w:space="0" w:color="auto"/>
            </w:tcBorders>
            <w:vAlign w:val="center"/>
          </w:tcPr>
          <w:p w:rsidR="00551A2C" w:rsidRPr="00551A2C" w:rsidRDefault="00551A2C" w:rsidP="00551A2C">
            <w:pPr>
              <w:snapToGrid w:val="0"/>
              <w:spacing w:line="240" w:lineRule="atLeast"/>
              <w:ind w:firstLineChars="0" w:firstLine="0"/>
              <w:jc w:val="center"/>
              <w:rPr>
                <w:rFonts w:ascii="黑体" w:eastAsia="黑体" w:hAnsi="黑体" w:cs="黑体" w:hint="eastAsia"/>
                <w:snapToGrid w:val="0"/>
                <w:spacing w:val="-6"/>
                <w:sz w:val="28"/>
                <w:szCs w:val="28"/>
              </w:rPr>
            </w:pPr>
            <w:r w:rsidRPr="00551A2C">
              <w:rPr>
                <w:rFonts w:ascii="黑体" w:eastAsia="黑体" w:hAnsi="黑体" w:cs="黑体" w:hint="eastAsia"/>
                <w:snapToGrid w:val="0"/>
                <w:spacing w:val="-6"/>
                <w:sz w:val="28"/>
                <w:szCs w:val="28"/>
              </w:rPr>
              <w:t>冰雹</w:t>
            </w:r>
          </w:p>
        </w:tc>
        <w:tc>
          <w:tcPr>
            <w:tcW w:w="274" w:type="pct"/>
            <w:tcBorders>
              <w:top w:val="single" w:sz="4" w:space="0" w:color="000000"/>
              <w:left w:val="single" w:sz="4" w:space="0" w:color="auto"/>
              <w:bottom w:val="single" w:sz="4" w:space="0" w:color="000000"/>
              <w:right w:val="single" w:sz="4" w:space="0" w:color="000000"/>
            </w:tcBorders>
            <w:vAlign w:val="center"/>
          </w:tcPr>
          <w:p w:rsidR="00551A2C" w:rsidRPr="00551A2C" w:rsidRDefault="00551A2C" w:rsidP="00551A2C">
            <w:pPr>
              <w:snapToGrid w:val="0"/>
              <w:spacing w:line="240" w:lineRule="atLeast"/>
              <w:ind w:firstLineChars="0" w:firstLine="0"/>
              <w:jc w:val="center"/>
              <w:rPr>
                <w:rFonts w:ascii="黑体" w:eastAsia="黑体" w:hAnsi="黑体" w:cs="黑体" w:hint="eastAsia"/>
                <w:snapToGrid w:val="0"/>
                <w:spacing w:val="-6"/>
                <w:sz w:val="28"/>
                <w:szCs w:val="28"/>
              </w:rPr>
            </w:pPr>
            <w:r w:rsidRPr="00551A2C">
              <w:rPr>
                <w:rFonts w:ascii="黑体" w:eastAsia="黑体" w:hAnsi="黑体" w:cs="黑体" w:hint="eastAsia"/>
                <w:snapToGrid w:val="0"/>
                <w:spacing w:val="-6"/>
                <w:sz w:val="28"/>
                <w:szCs w:val="28"/>
              </w:rPr>
              <w:t>霜冻</w:t>
            </w:r>
          </w:p>
        </w:tc>
        <w:tc>
          <w:tcPr>
            <w:tcW w:w="274" w:type="pct"/>
            <w:tcBorders>
              <w:top w:val="single" w:sz="4" w:space="0" w:color="000000"/>
              <w:left w:val="single" w:sz="4" w:space="0" w:color="auto"/>
              <w:bottom w:val="single" w:sz="4" w:space="0" w:color="auto"/>
              <w:right w:val="single" w:sz="4" w:space="0" w:color="000000"/>
            </w:tcBorders>
            <w:vAlign w:val="center"/>
          </w:tcPr>
          <w:p w:rsidR="00551A2C" w:rsidRPr="00551A2C" w:rsidRDefault="00551A2C" w:rsidP="00551A2C">
            <w:pPr>
              <w:snapToGrid w:val="0"/>
              <w:spacing w:line="240" w:lineRule="atLeast"/>
              <w:ind w:firstLineChars="0" w:firstLine="0"/>
              <w:jc w:val="center"/>
              <w:rPr>
                <w:rFonts w:ascii="黑体" w:eastAsia="黑体" w:hAnsi="黑体" w:cs="黑体" w:hint="eastAsia"/>
                <w:snapToGrid w:val="0"/>
                <w:spacing w:val="-6"/>
                <w:sz w:val="28"/>
                <w:szCs w:val="28"/>
              </w:rPr>
            </w:pPr>
            <w:r w:rsidRPr="00551A2C">
              <w:rPr>
                <w:rFonts w:ascii="黑体" w:eastAsia="黑体" w:hAnsi="黑体" w:cs="黑体" w:hint="eastAsia"/>
                <w:snapToGrid w:val="0"/>
                <w:spacing w:val="-6"/>
                <w:sz w:val="28"/>
                <w:szCs w:val="28"/>
              </w:rPr>
              <w:t>大雾</w:t>
            </w:r>
          </w:p>
        </w:tc>
        <w:tc>
          <w:tcPr>
            <w:tcW w:w="274" w:type="pct"/>
            <w:tcBorders>
              <w:top w:val="single" w:sz="4" w:space="0" w:color="auto"/>
              <w:left w:val="single" w:sz="4" w:space="0" w:color="000000"/>
              <w:bottom w:val="single" w:sz="4" w:space="0" w:color="auto"/>
              <w:right w:val="single" w:sz="4" w:space="0" w:color="auto"/>
            </w:tcBorders>
            <w:vAlign w:val="center"/>
          </w:tcPr>
          <w:p w:rsidR="00551A2C" w:rsidRPr="00551A2C" w:rsidRDefault="00551A2C" w:rsidP="00551A2C">
            <w:pPr>
              <w:snapToGrid w:val="0"/>
              <w:spacing w:line="240" w:lineRule="atLeast"/>
              <w:ind w:firstLineChars="0" w:firstLine="0"/>
              <w:jc w:val="center"/>
              <w:rPr>
                <w:rFonts w:ascii="黑体" w:eastAsia="黑体" w:hAnsi="黑体" w:cs="黑体" w:hint="eastAsia"/>
                <w:snapToGrid w:val="0"/>
                <w:spacing w:val="-6"/>
                <w:sz w:val="28"/>
                <w:szCs w:val="28"/>
              </w:rPr>
            </w:pPr>
            <w:r w:rsidRPr="00551A2C">
              <w:rPr>
                <w:rFonts w:ascii="黑体" w:eastAsia="黑体" w:hAnsi="黑体" w:cs="黑体" w:hint="eastAsia"/>
                <w:snapToGrid w:val="0"/>
                <w:spacing w:val="-6"/>
                <w:sz w:val="28"/>
                <w:szCs w:val="28"/>
              </w:rPr>
              <w:t>霾</w:t>
            </w:r>
          </w:p>
        </w:tc>
        <w:tc>
          <w:tcPr>
            <w:tcW w:w="278" w:type="pct"/>
            <w:tcBorders>
              <w:top w:val="single" w:sz="4" w:space="0" w:color="auto"/>
              <w:left w:val="single" w:sz="4" w:space="0" w:color="000000"/>
              <w:bottom w:val="single" w:sz="4" w:space="0" w:color="auto"/>
              <w:right w:val="single" w:sz="4" w:space="0" w:color="auto"/>
            </w:tcBorders>
            <w:vAlign w:val="center"/>
          </w:tcPr>
          <w:p w:rsidR="00551A2C" w:rsidRPr="00551A2C" w:rsidRDefault="00551A2C" w:rsidP="00551A2C">
            <w:pPr>
              <w:snapToGrid w:val="0"/>
              <w:spacing w:line="240" w:lineRule="atLeast"/>
              <w:ind w:firstLineChars="0" w:firstLine="0"/>
              <w:jc w:val="center"/>
              <w:rPr>
                <w:rFonts w:ascii="黑体" w:eastAsia="黑体" w:hAnsi="黑体" w:cs="黑体" w:hint="eastAsia"/>
                <w:snapToGrid w:val="0"/>
                <w:spacing w:val="-6"/>
                <w:sz w:val="28"/>
                <w:szCs w:val="28"/>
              </w:rPr>
            </w:pPr>
            <w:r w:rsidRPr="00551A2C">
              <w:rPr>
                <w:rFonts w:ascii="黑体" w:eastAsia="黑体" w:hAnsi="黑体" w:cs="黑体" w:hint="eastAsia"/>
                <w:snapToGrid w:val="0"/>
                <w:spacing w:val="-6"/>
                <w:sz w:val="28"/>
                <w:szCs w:val="28"/>
              </w:rPr>
              <w:t>道路结冰</w:t>
            </w:r>
          </w:p>
        </w:tc>
      </w:tr>
      <w:tr w:rsidR="00551A2C" w:rsidRPr="00551A2C" w:rsidTr="005E42F3">
        <w:trPr>
          <w:jc w:val="center"/>
        </w:trPr>
        <w:tc>
          <w:tcPr>
            <w:tcW w:w="592" w:type="pct"/>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rPr>
                <w:rFonts w:ascii="黑体" w:eastAsia="黑体" w:hAnsi="黑体" w:cs="黑体" w:hint="eastAsia"/>
                <w:spacing w:val="-6"/>
                <w:sz w:val="28"/>
                <w:szCs w:val="28"/>
              </w:rPr>
            </w:pPr>
            <w:r w:rsidRPr="00551A2C">
              <w:rPr>
                <w:rFonts w:ascii="黑体" w:eastAsia="黑体" w:hAnsi="黑体" w:cs="黑体" w:hint="eastAsia"/>
                <w:spacing w:val="-6"/>
                <w:sz w:val="28"/>
                <w:szCs w:val="28"/>
              </w:rPr>
              <w:t>一级</w:t>
            </w:r>
          </w:p>
          <w:p w:rsidR="00551A2C" w:rsidRPr="00551A2C" w:rsidRDefault="00551A2C" w:rsidP="00551A2C">
            <w:pPr>
              <w:adjustRightInd w:val="0"/>
              <w:snapToGrid w:val="0"/>
              <w:spacing w:line="240" w:lineRule="atLeast"/>
              <w:ind w:firstLineChars="0" w:firstLine="0"/>
              <w:jc w:val="center"/>
              <w:rPr>
                <w:rFonts w:ascii="黑体" w:eastAsia="黑体" w:hAnsi="黑体" w:cs="黑体" w:hint="eastAsia"/>
                <w:spacing w:val="-6"/>
                <w:sz w:val="28"/>
                <w:szCs w:val="28"/>
              </w:rPr>
            </w:pPr>
            <w:r w:rsidRPr="00551A2C">
              <w:rPr>
                <w:rFonts w:ascii="黑体" w:eastAsia="黑体" w:hAnsi="黑体" w:cs="黑体" w:hint="eastAsia"/>
                <w:spacing w:val="-6"/>
                <w:sz w:val="28"/>
                <w:szCs w:val="28"/>
              </w:rPr>
              <w:t>预警</w:t>
            </w:r>
          </w:p>
          <w:p w:rsidR="00551A2C" w:rsidRPr="00551A2C" w:rsidRDefault="00551A2C" w:rsidP="00551A2C">
            <w:pPr>
              <w:adjustRightInd w:val="0"/>
              <w:snapToGrid w:val="0"/>
              <w:spacing w:line="240" w:lineRule="atLeast"/>
              <w:ind w:firstLineChars="0" w:firstLine="0"/>
              <w:jc w:val="center"/>
              <w:rPr>
                <w:rFonts w:ascii="黑体" w:eastAsia="黑体" w:hAnsi="黑体" w:cs="黑体" w:hint="eastAsia"/>
                <w:spacing w:val="-6"/>
                <w:sz w:val="28"/>
                <w:szCs w:val="28"/>
              </w:rPr>
            </w:pPr>
            <w:r w:rsidRPr="00551A2C">
              <w:rPr>
                <w:rFonts w:ascii="黑体" w:eastAsia="黑体" w:hAnsi="黑体" w:cs="黑体" w:hint="eastAsia"/>
                <w:spacing w:val="-6"/>
                <w:sz w:val="28"/>
                <w:szCs w:val="28"/>
              </w:rPr>
              <w:t>信号</w:t>
            </w:r>
          </w:p>
        </w:tc>
        <w:tc>
          <w:tcPr>
            <w:tcW w:w="274" w:type="pct"/>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spacing w:line="240" w:lineRule="atLeast"/>
              <w:ind w:firstLineChars="0" w:firstLine="0"/>
              <w:jc w:val="center"/>
              <w:rPr>
                <w:rFonts w:ascii="仿宋_GB2312" w:eastAsia="仿宋_GB2312" w:hAnsi="仿宋_GB2312" w:cs="仿宋_GB2312" w:hint="eastAsia"/>
                <w:spacing w:val="-6"/>
                <w:sz w:val="28"/>
                <w:szCs w:val="28"/>
              </w:rPr>
            </w:pPr>
            <w:r w:rsidRPr="00551A2C">
              <w:rPr>
                <w:rFonts w:ascii="仿宋_GB2312" w:eastAsia="仿宋_GB2312" w:hAnsi="仿宋_GB2312" w:cs="仿宋_GB2312" w:hint="eastAsia"/>
                <w:spacing w:val="-6"/>
                <w:sz w:val="28"/>
                <w:szCs w:val="28"/>
              </w:rPr>
              <w:t>红</w:t>
            </w:r>
          </w:p>
        </w:tc>
        <w:tc>
          <w:tcPr>
            <w:tcW w:w="274" w:type="pct"/>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spacing w:line="240" w:lineRule="atLeast"/>
              <w:ind w:firstLineChars="0" w:firstLine="0"/>
              <w:jc w:val="center"/>
              <w:rPr>
                <w:rFonts w:ascii="仿宋_GB2312" w:eastAsia="仿宋_GB2312" w:hAnsi="仿宋_GB2312" w:cs="仿宋_GB2312" w:hint="eastAsia"/>
                <w:spacing w:val="-6"/>
                <w:sz w:val="28"/>
                <w:szCs w:val="28"/>
              </w:rPr>
            </w:pPr>
            <w:r w:rsidRPr="00551A2C">
              <w:rPr>
                <w:rFonts w:ascii="仿宋_GB2312" w:eastAsia="仿宋_GB2312" w:hAnsi="仿宋_GB2312" w:cs="仿宋_GB2312" w:hint="eastAsia"/>
                <w:spacing w:val="-6"/>
                <w:sz w:val="28"/>
                <w:szCs w:val="28"/>
              </w:rPr>
              <w:t>红</w:t>
            </w:r>
          </w:p>
        </w:tc>
        <w:tc>
          <w:tcPr>
            <w:tcW w:w="274" w:type="pct"/>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spacing w:line="240" w:lineRule="atLeast"/>
              <w:ind w:firstLineChars="0" w:firstLine="0"/>
              <w:jc w:val="center"/>
              <w:rPr>
                <w:rFonts w:ascii="仿宋_GB2312" w:eastAsia="仿宋_GB2312" w:hAnsi="仿宋_GB2312" w:cs="仿宋_GB2312" w:hint="eastAsia"/>
                <w:spacing w:val="-6"/>
                <w:sz w:val="28"/>
                <w:szCs w:val="28"/>
              </w:rPr>
            </w:pPr>
            <w:r w:rsidRPr="00551A2C">
              <w:rPr>
                <w:rFonts w:ascii="仿宋_GB2312" w:eastAsia="仿宋_GB2312" w:hAnsi="仿宋_GB2312" w:cs="仿宋_GB2312" w:hint="eastAsia"/>
                <w:spacing w:val="-6"/>
                <w:sz w:val="28"/>
                <w:szCs w:val="28"/>
              </w:rPr>
              <w:t>红</w:t>
            </w:r>
          </w:p>
        </w:tc>
        <w:tc>
          <w:tcPr>
            <w:tcW w:w="274" w:type="pct"/>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spacing w:line="240" w:lineRule="atLeast"/>
              <w:ind w:firstLineChars="0" w:firstLine="0"/>
              <w:jc w:val="center"/>
              <w:rPr>
                <w:rFonts w:ascii="仿宋_GB2312" w:eastAsia="仿宋_GB2312" w:hAnsi="仿宋_GB2312" w:cs="仿宋_GB2312" w:hint="eastAsia"/>
                <w:spacing w:val="-6"/>
                <w:sz w:val="28"/>
                <w:szCs w:val="28"/>
              </w:rPr>
            </w:pPr>
            <w:r w:rsidRPr="00551A2C">
              <w:rPr>
                <w:rFonts w:ascii="仿宋_GB2312" w:eastAsia="仿宋_GB2312" w:hAnsi="仿宋_GB2312" w:cs="仿宋_GB2312" w:hint="eastAsia"/>
                <w:spacing w:val="-6"/>
                <w:sz w:val="28"/>
                <w:szCs w:val="28"/>
              </w:rPr>
              <w:t>红</w:t>
            </w:r>
          </w:p>
        </w:tc>
        <w:tc>
          <w:tcPr>
            <w:tcW w:w="277" w:type="pct"/>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spacing w:line="240" w:lineRule="atLeast"/>
              <w:ind w:firstLineChars="0" w:firstLine="0"/>
              <w:jc w:val="center"/>
              <w:rPr>
                <w:rFonts w:ascii="仿宋_GB2312" w:eastAsia="仿宋_GB2312" w:hAnsi="仿宋_GB2312" w:cs="仿宋_GB2312" w:hint="eastAsia"/>
                <w:spacing w:val="-6"/>
                <w:sz w:val="28"/>
                <w:szCs w:val="28"/>
              </w:rPr>
            </w:pPr>
            <w:r w:rsidRPr="00551A2C">
              <w:rPr>
                <w:rFonts w:ascii="仿宋_GB2312" w:eastAsia="仿宋_GB2312" w:hAnsi="仿宋_GB2312" w:cs="仿宋_GB2312" w:hint="eastAsia"/>
                <w:spacing w:val="-6"/>
                <w:sz w:val="28"/>
                <w:szCs w:val="28"/>
              </w:rPr>
              <w:t>红</w:t>
            </w:r>
          </w:p>
        </w:tc>
        <w:tc>
          <w:tcPr>
            <w:tcW w:w="278" w:type="pct"/>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spacing w:line="240" w:lineRule="atLeast"/>
              <w:ind w:firstLineChars="0" w:firstLine="0"/>
              <w:jc w:val="center"/>
              <w:rPr>
                <w:rFonts w:ascii="仿宋_GB2312" w:eastAsia="仿宋_GB2312" w:hAnsi="仿宋_GB2312" w:cs="仿宋_GB2312" w:hint="eastAsia"/>
                <w:spacing w:val="-6"/>
                <w:sz w:val="28"/>
                <w:szCs w:val="28"/>
              </w:rPr>
            </w:pPr>
            <w:r w:rsidRPr="00551A2C">
              <w:rPr>
                <w:rFonts w:ascii="仿宋_GB2312" w:eastAsia="仿宋_GB2312" w:hAnsi="仿宋_GB2312" w:cs="仿宋_GB2312" w:hint="eastAsia"/>
                <w:spacing w:val="-6"/>
                <w:sz w:val="28"/>
                <w:szCs w:val="28"/>
              </w:rPr>
              <w:t>红</w:t>
            </w:r>
          </w:p>
        </w:tc>
        <w:tc>
          <w:tcPr>
            <w:tcW w:w="278" w:type="pct"/>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spacing w:line="240" w:lineRule="atLeast"/>
              <w:ind w:firstLineChars="0" w:firstLine="0"/>
              <w:jc w:val="center"/>
              <w:rPr>
                <w:rFonts w:ascii="仿宋_GB2312" w:eastAsia="仿宋_GB2312" w:hAnsi="仿宋_GB2312" w:cs="仿宋_GB2312" w:hint="eastAsia"/>
                <w:spacing w:val="-6"/>
                <w:sz w:val="28"/>
                <w:szCs w:val="28"/>
              </w:rPr>
            </w:pPr>
            <w:r w:rsidRPr="00551A2C">
              <w:rPr>
                <w:rFonts w:ascii="仿宋_GB2312" w:eastAsia="仿宋_GB2312" w:hAnsi="仿宋_GB2312" w:cs="仿宋_GB2312" w:hint="eastAsia"/>
                <w:spacing w:val="-6"/>
                <w:sz w:val="28"/>
                <w:szCs w:val="28"/>
              </w:rPr>
              <w:t>红</w:t>
            </w:r>
          </w:p>
        </w:tc>
        <w:tc>
          <w:tcPr>
            <w:tcW w:w="274" w:type="pct"/>
            <w:tcBorders>
              <w:top w:val="single" w:sz="4" w:space="0" w:color="000000"/>
              <w:left w:val="single" w:sz="4" w:space="0" w:color="000000"/>
              <w:bottom w:val="single" w:sz="4" w:space="0" w:color="000000"/>
              <w:right w:val="single" w:sz="4" w:space="0" w:color="auto"/>
            </w:tcBorders>
            <w:vAlign w:val="center"/>
          </w:tcPr>
          <w:p w:rsidR="00551A2C" w:rsidRPr="00551A2C" w:rsidRDefault="00551A2C" w:rsidP="00551A2C">
            <w:pPr>
              <w:spacing w:line="240" w:lineRule="atLeast"/>
              <w:ind w:firstLineChars="0" w:firstLine="0"/>
              <w:jc w:val="center"/>
              <w:rPr>
                <w:rFonts w:ascii="仿宋_GB2312" w:eastAsia="仿宋_GB2312" w:hAnsi="仿宋_GB2312" w:cs="仿宋_GB2312" w:hint="eastAsia"/>
                <w:spacing w:val="-6"/>
                <w:sz w:val="28"/>
                <w:szCs w:val="28"/>
              </w:rPr>
            </w:pPr>
            <w:r w:rsidRPr="00551A2C">
              <w:rPr>
                <w:rFonts w:ascii="仿宋_GB2312" w:eastAsia="仿宋_GB2312" w:hAnsi="仿宋_GB2312" w:cs="仿宋_GB2312" w:hint="eastAsia"/>
                <w:spacing w:val="-6"/>
                <w:sz w:val="28"/>
                <w:szCs w:val="28"/>
              </w:rPr>
              <w:t>红</w:t>
            </w:r>
          </w:p>
        </w:tc>
        <w:tc>
          <w:tcPr>
            <w:tcW w:w="274" w:type="pct"/>
            <w:tcBorders>
              <w:top w:val="single" w:sz="4" w:space="0" w:color="000000"/>
              <w:left w:val="single" w:sz="4" w:space="0" w:color="auto"/>
              <w:bottom w:val="single" w:sz="4" w:space="0" w:color="000000"/>
              <w:right w:val="single" w:sz="4" w:space="0" w:color="auto"/>
            </w:tcBorders>
            <w:vAlign w:val="center"/>
          </w:tcPr>
          <w:p w:rsidR="00551A2C" w:rsidRPr="00551A2C" w:rsidRDefault="00551A2C" w:rsidP="00551A2C">
            <w:pPr>
              <w:spacing w:line="240" w:lineRule="atLeast"/>
              <w:ind w:firstLineChars="0" w:firstLine="0"/>
              <w:jc w:val="center"/>
              <w:rPr>
                <w:rFonts w:ascii="仿宋_GB2312" w:eastAsia="仿宋_GB2312" w:hAnsi="仿宋_GB2312" w:cs="仿宋_GB2312" w:hint="eastAsia"/>
                <w:spacing w:val="-6"/>
                <w:sz w:val="28"/>
                <w:szCs w:val="28"/>
              </w:rPr>
            </w:pPr>
            <w:r w:rsidRPr="00551A2C">
              <w:rPr>
                <w:rFonts w:ascii="仿宋_GB2312" w:eastAsia="仿宋_GB2312" w:hAnsi="仿宋_GB2312" w:cs="仿宋_GB2312" w:hint="eastAsia"/>
                <w:spacing w:val="-6"/>
                <w:sz w:val="28"/>
                <w:szCs w:val="28"/>
              </w:rPr>
              <w:t>红</w:t>
            </w:r>
          </w:p>
        </w:tc>
        <w:tc>
          <w:tcPr>
            <w:tcW w:w="274" w:type="pct"/>
            <w:tcBorders>
              <w:top w:val="single" w:sz="4" w:space="0" w:color="000000"/>
              <w:left w:val="single" w:sz="4" w:space="0" w:color="auto"/>
              <w:bottom w:val="single" w:sz="4" w:space="0" w:color="000000"/>
              <w:right w:val="single" w:sz="4" w:space="0" w:color="auto"/>
            </w:tcBorders>
            <w:vAlign w:val="center"/>
          </w:tcPr>
          <w:p w:rsidR="00551A2C" w:rsidRPr="00551A2C" w:rsidRDefault="00551A2C" w:rsidP="00551A2C">
            <w:pPr>
              <w:spacing w:line="240" w:lineRule="atLeast"/>
              <w:ind w:firstLineChars="0" w:firstLine="0"/>
              <w:jc w:val="center"/>
              <w:rPr>
                <w:rFonts w:ascii="仿宋_GB2312" w:eastAsia="仿宋_GB2312" w:hAnsi="仿宋_GB2312" w:cs="仿宋_GB2312" w:hint="eastAsia"/>
                <w:spacing w:val="-6"/>
                <w:sz w:val="28"/>
                <w:szCs w:val="28"/>
              </w:rPr>
            </w:pPr>
            <w:r w:rsidRPr="00551A2C">
              <w:rPr>
                <w:rFonts w:ascii="仿宋_GB2312" w:eastAsia="仿宋_GB2312" w:hAnsi="仿宋_GB2312" w:cs="仿宋_GB2312" w:hint="eastAsia"/>
                <w:spacing w:val="-6"/>
                <w:sz w:val="28"/>
                <w:szCs w:val="28"/>
              </w:rPr>
              <w:t>红</w:t>
            </w:r>
          </w:p>
        </w:tc>
        <w:tc>
          <w:tcPr>
            <w:tcW w:w="278" w:type="pct"/>
            <w:tcBorders>
              <w:top w:val="single" w:sz="4" w:space="0" w:color="000000"/>
              <w:left w:val="single" w:sz="4" w:space="0" w:color="auto"/>
              <w:bottom w:val="single" w:sz="4" w:space="0" w:color="000000"/>
              <w:right w:val="single" w:sz="4" w:space="0" w:color="auto"/>
            </w:tcBorders>
            <w:vAlign w:val="center"/>
          </w:tcPr>
          <w:p w:rsidR="00551A2C" w:rsidRPr="00551A2C" w:rsidRDefault="00551A2C" w:rsidP="00551A2C">
            <w:pPr>
              <w:spacing w:line="240" w:lineRule="atLeast"/>
              <w:ind w:firstLineChars="0" w:firstLine="0"/>
              <w:jc w:val="center"/>
              <w:rPr>
                <w:rFonts w:ascii="仿宋_GB2312" w:eastAsia="仿宋_GB2312" w:hAnsi="仿宋_GB2312" w:cs="仿宋_GB2312" w:hint="eastAsia"/>
                <w:spacing w:val="-6"/>
                <w:sz w:val="28"/>
                <w:szCs w:val="28"/>
              </w:rPr>
            </w:pPr>
            <w:r w:rsidRPr="00551A2C">
              <w:rPr>
                <w:rFonts w:ascii="仿宋_GB2312" w:eastAsia="仿宋_GB2312" w:hAnsi="仿宋_GB2312" w:cs="仿宋_GB2312" w:hint="eastAsia"/>
                <w:spacing w:val="-6"/>
                <w:sz w:val="28"/>
                <w:szCs w:val="28"/>
              </w:rPr>
              <w:t>红</w:t>
            </w:r>
          </w:p>
        </w:tc>
        <w:tc>
          <w:tcPr>
            <w:tcW w:w="274" w:type="pct"/>
            <w:tcBorders>
              <w:top w:val="single" w:sz="4" w:space="0" w:color="000000"/>
              <w:left w:val="single" w:sz="4" w:space="0" w:color="auto"/>
              <w:bottom w:val="single" w:sz="4" w:space="0" w:color="000000"/>
              <w:right w:val="single" w:sz="4" w:space="0" w:color="auto"/>
            </w:tcBorders>
            <w:vAlign w:val="center"/>
          </w:tcPr>
          <w:p w:rsidR="00551A2C" w:rsidRPr="00551A2C" w:rsidRDefault="00551A2C" w:rsidP="00551A2C">
            <w:pPr>
              <w:spacing w:line="240" w:lineRule="atLeast"/>
              <w:ind w:firstLineChars="0" w:firstLine="0"/>
              <w:jc w:val="center"/>
              <w:rPr>
                <w:rFonts w:ascii="仿宋_GB2312" w:eastAsia="仿宋_GB2312" w:hAnsi="仿宋_GB2312" w:cs="仿宋_GB2312" w:hint="eastAsia"/>
                <w:spacing w:val="-6"/>
                <w:sz w:val="28"/>
                <w:szCs w:val="28"/>
              </w:rPr>
            </w:pPr>
            <w:r w:rsidRPr="00551A2C">
              <w:rPr>
                <w:rFonts w:ascii="仿宋_GB2312" w:eastAsia="仿宋_GB2312" w:hAnsi="仿宋_GB2312" w:cs="仿宋_GB2312" w:hint="eastAsia"/>
                <w:spacing w:val="-6"/>
                <w:sz w:val="28"/>
                <w:szCs w:val="28"/>
              </w:rPr>
              <w:t>红</w:t>
            </w:r>
          </w:p>
        </w:tc>
        <w:tc>
          <w:tcPr>
            <w:tcW w:w="274" w:type="pct"/>
            <w:tcBorders>
              <w:top w:val="single" w:sz="4" w:space="0" w:color="000000"/>
              <w:left w:val="single" w:sz="4" w:space="0" w:color="auto"/>
              <w:bottom w:val="single" w:sz="4" w:space="0" w:color="000000"/>
              <w:right w:val="single" w:sz="4" w:space="0" w:color="000000"/>
            </w:tcBorders>
            <w:vAlign w:val="center"/>
          </w:tcPr>
          <w:p w:rsidR="00551A2C" w:rsidRPr="00551A2C" w:rsidRDefault="00551A2C" w:rsidP="00551A2C">
            <w:pPr>
              <w:spacing w:line="240" w:lineRule="atLeast"/>
              <w:ind w:firstLineChars="0" w:firstLine="0"/>
              <w:jc w:val="center"/>
              <w:rPr>
                <w:rFonts w:ascii="仿宋_GB2312" w:eastAsia="仿宋_GB2312" w:hAnsi="仿宋_GB2312" w:cs="仿宋_GB2312" w:hint="eastAsia"/>
                <w:spacing w:val="-6"/>
                <w:sz w:val="28"/>
                <w:szCs w:val="28"/>
              </w:rPr>
            </w:pPr>
          </w:p>
        </w:tc>
        <w:tc>
          <w:tcPr>
            <w:tcW w:w="274" w:type="pct"/>
            <w:tcBorders>
              <w:top w:val="single" w:sz="4" w:space="0" w:color="000000"/>
              <w:left w:val="single" w:sz="4" w:space="0" w:color="auto"/>
              <w:bottom w:val="single" w:sz="4" w:space="0" w:color="000000"/>
              <w:right w:val="single" w:sz="4" w:space="0" w:color="000000"/>
            </w:tcBorders>
            <w:vAlign w:val="center"/>
          </w:tcPr>
          <w:p w:rsidR="00551A2C" w:rsidRPr="00551A2C" w:rsidRDefault="00551A2C" w:rsidP="00551A2C">
            <w:pPr>
              <w:spacing w:line="240" w:lineRule="atLeast"/>
              <w:ind w:firstLineChars="0" w:firstLine="0"/>
              <w:jc w:val="center"/>
              <w:rPr>
                <w:rFonts w:ascii="仿宋_GB2312" w:eastAsia="仿宋_GB2312" w:hAnsi="仿宋_GB2312" w:cs="仿宋_GB2312" w:hint="eastAsia"/>
                <w:spacing w:val="-6"/>
                <w:sz w:val="28"/>
                <w:szCs w:val="28"/>
              </w:rPr>
            </w:pPr>
            <w:r w:rsidRPr="00551A2C">
              <w:rPr>
                <w:rFonts w:ascii="仿宋_GB2312" w:eastAsia="仿宋_GB2312" w:hAnsi="仿宋_GB2312" w:cs="仿宋_GB2312" w:hint="eastAsia"/>
                <w:spacing w:val="-6"/>
                <w:sz w:val="28"/>
                <w:szCs w:val="28"/>
              </w:rPr>
              <w:t>红</w:t>
            </w:r>
          </w:p>
        </w:tc>
        <w:tc>
          <w:tcPr>
            <w:tcW w:w="274" w:type="pct"/>
            <w:tcBorders>
              <w:top w:val="single" w:sz="4" w:space="0" w:color="auto"/>
              <w:left w:val="single" w:sz="4" w:space="0" w:color="000000"/>
              <w:bottom w:val="single" w:sz="4" w:space="0" w:color="auto"/>
              <w:right w:val="single" w:sz="4" w:space="0" w:color="auto"/>
            </w:tcBorders>
            <w:vAlign w:val="center"/>
          </w:tcPr>
          <w:p w:rsidR="00551A2C" w:rsidRPr="00551A2C" w:rsidRDefault="00551A2C" w:rsidP="00551A2C">
            <w:pPr>
              <w:spacing w:line="240" w:lineRule="atLeast"/>
              <w:ind w:firstLineChars="0" w:firstLine="0"/>
              <w:jc w:val="center"/>
              <w:rPr>
                <w:rFonts w:ascii="仿宋_GB2312" w:eastAsia="仿宋_GB2312" w:hAnsi="仿宋_GB2312" w:cs="仿宋_GB2312" w:hint="eastAsia"/>
                <w:spacing w:val="-6"/>
                <w:sz w:val="28"/>
                <w:szCs w:val="28"/>
              </w:rPr>
            </w:pPr>
            <w:r w:rsidRPr="00551A2C">
              <w:rPr>
                <w:rFonts w:ascii="仿宋_GB2312" w:eastAsia="仿宋_GB2312" w:hAnsi="仿宋_GB2312" w:cs="仿宋_GB2312" w:hint="eastAsia"/>
                <w:spacing w:val="-6"/>
                <w:sz w:val="28"/>
                <w:szCs w:val="28"/>
              </w:rPr>
              <w:t>红</w:t>
            </w:r>
          </w:p>
        </w:tc>
        <w:tc>
          <w:tcPr>
            <w:tcW w:w="278" w:type="pct"/>
            <w:tcBorders>
              <w:top w:val="single" w:sz="4" w:space="0" w:color="auto"/>
              <w:left w:val="single" w:sz="4" w:space="0" w:color="000000"/>
              <w:bottom w:val="single" w:sz="4" w:space="0" w:color="auto"/>
              <w:right w:val="single" w:sz="4" w:space="0" w:color="auto"/>
            </w:tcBorders>
            <w:vAlign w:val="center"/>
          </w:tcPr>
          <w:p w:rsidR="00551A2C" w:rsidRPr="00551A2C" w:rsidRDefault="00551A2C" w:rsidP="00551A2C">
            <w:pPr>
              <w:spacing w:line="240" w:lineRule="atLeast"/>
              <w:ind w:firstLineChars="0" w:firstLine="0"/>
              <w:jc w:val="center"/>
              <w:rPr>
                <w:rFonts w:ascii="仿宋_GB2312" w:eastAsia="仿宋_GB2312" w:hAnsi="仿宋_GB2312" w:cs="仿宋_GB2312" w:hint="eastAsia"/>
                <w:spacing w:val="-6"/>
                <w:sz w:val="28"/>
                <w:szCs w:val="28"/>
              </w:rPr>
            </w:pPr>
            <w:r w:rsidRPr="00551A2C">
              <w:rPr>
                <w:rFonts w:ascii="仿宋_GB2312" w:eastAsia="仿宋_GB2312" w:hAnsi="仿宋_GB2312" w:cs="仿宋_GB2312" w:hint="eastAsia"/>
                <w:spacing w:val="-6"/>
                <w:sz w:val="28"/>
                <w:szCs w:val="28"/>
              </w:rPr>
              <w:t>红</w:t>
            </w:r>
          </w:p>
        </w:tc>
      </w:tr>
      <w:tr w:rsidR="00551A2C" w:rsidRPr="00551A2C" w:rsidTr="005E42F3">
        <w:trPr>
          <w:jc w:val="center"/>
        </w:trPr>
        <w:tc>
          <w:tcPr>
            <w:tcW w:w="592" w:type="pct"/>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rPr>
                <w:rFonts w:ascii="黑体" w:eastAsia="黑体" w:hAnsi="黑体" w:cs="黑体" w:hint="eastAsia"/>
                <w:spacing w:val="-6"/>
                <w:sz w:val="28"/>
                <w:szCs w:val="28"/>
              </w:rPr>
            </w:pPr>
            <w:r w:rsidRPr="00551A2C">
              <w:rPr>
                <w:rFonts w:ascii="黑体" w:eastAsia="黑体" w:hAnsi="黑体" w:cs="黑体" w:hint="eastAsia"/>
                <w:spacing w:val="-6"/>
                <w:sz w:val="28"/>
                <w:szCs w:val="28"/>
              </w:rPr>
              <w:t>二级</w:t>
            </w:r>
          </w:p>
          <w:p w:rsidR="00551A2C" w:rsidRPr="00551A2C" w:rsidRDefault="00551A2C" w:rsidP="00551A2C">
            <w:pPr>
              <w:adjustRightInd w:val="0"/>
              <w:snapToGrid w:val="0"/>
              <w:spacing w:line="240" w:lineRule="atLeast"/>
              <w:ind w:firstLineChars="0" w:firstLine="0"/>
              <w:jc w:val="center"/>
              <w:rPr>
                <w:rFonts w:ascii="黑体" w:eastAsia="黑体" w:hAnsi="黑体" w:cs="黑体" w:hint="eastAsia"/>
                <w:spacing w:val="-6"/>
                <w:sz w:val="28"/>
                <w:szCs w:val="28"/>
              </w:rPr>
            </w:pPr>
            <w:r w:rsidRPr="00551A2C">
              <w:rPr>
                <w:rFonts w:ascii="黑体" w:eastAsia="黑体" w:hAnsi="黑体" w:cs="黑体" w:hint="eastAsia"/>
                <w:spacing w:val="-6"/>
                <w:sz w:val="28"/>
                <w:szCs w:val="28"/>
              </w:rPr>
              <w:t>预警</w:t>
            </w:r>
          </w:p>
          <w:p w:rsidR="00551A2C" w:rsidRPr="00551A2C" w:rsidRDefault="00551A2C" w:rsidP="00551A2C">
            <w:pPr>
              <w:adjustRightInd w:val="0"/>
              <w:snapToGrid w:val="0"/>
              <w:spacing w:line="240" w:lineRule="atLeast"/>
              <w:ind w:firstLineChars="0" w:firstLine="0"/>
              <w:jc w:val="center"/>
              <w:rPr>
                <w:rFonts w:ascii="黑体" w:eastAsia="黑体" w:hAnsi="黑体" w:cs="黑体" w:hint="eastAsia"/>
                <w:spacing w:val="-6"/>
                <w:sz w:val="28"/>
                <w:szCs w:val="28"/>
              </w:rPr>
            </w:pPr>
            <w:r w:rsidRPr="00551A2C">
              <w:rPr>
                <w:rFonts w:ascii="黑体" w:eastAsia="黑体" w:hAnsi="黑体" w:cs="黑体" w:hint="eastAsia"/>
                <w:spacing w:val="-6"/>
                <w:sz w:val="28"/>
                <w:szCs w:val="28"/>
              </w:rPr>
              <w:t>信号</w:t>
            </w:r>
          </w:p>
        </w:tc>
        <w:tc>
          <w:tcPr>
            <w:tcW w:w="274" w:type="pct"/>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spacing w:line="240" w:lineRule="atLeast"/>
              <w:ind w:firstLineChars="0" w:firstLine="0"/>
              <w:jc w:val="center"/>
              <w:rPr>
                <w:rFonts w:ascii="仿宋_GB2312" w:eastAsia="仿宋_GB2312" w:hAnsi="仿宋_GB2312" w:cs="仿宋_GB2312" w:hint="eastAsia"/>
                <w:spacing w:val="-6"/>
                <w:sz w:val="28"/>
                <w:szCs w:val="28"/>
              </w:rPr>
            </w:pPr>
            <w:r w:rsidRPr="00551A2C">
              <w:rPr>
                <w:rFonts w:ascii="仿宋_GB2312" w:eastAsia="仿宋_GB2312" w:hAnsi="仿宋_GB2312" w:cs="仿宋_GB2312" w:hint="eastAsia"/>
                <w:spacing w:val="-6"/>
                <w:sz w:val="28"/>
                <w:szCs w:val="28"/>
              </w:rPr>
              <w:t>橙</w:t>
            </w:r>
          </w:p>
        </w:tc>
        <w:tc>
          <w:tcPr>
            <w:tcW w:w="274" w:type="pct"/>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spacing w:line="240" w:lineRule="atLeast"/>
              <w:ind w:firstLineChars="0" w:firstLine="0"/>
              <w:jc w:val="center"/>
              <w:rPr>
                <w:rFonts w:ascii="仿宋_GB2312" w:eastAsia="仿宋_GB2312" w:hAnsi="仿宋_GB2312" w:cs="仿宋_GB2312" w:hint="eastAsia"/>
                <w:spacing w:val="-6"/>
                <w:sz w:val="28"/>
                <w:szCs w:val="28"/>
              </w:rPr>
            </w:pPr>
            <w:r w:rsidRPr="00551A2C">
              <w:rPr>
                <w:rFonts w:ascii="仿宋_GB2312" w:eastAsia="仿宋_GB2312" w:hAnsi="仿宋_GB2312" w:cs="仿宋_GB2312" w:hint="eastAsia"/>
                <w:spacing w:val="-6"/>
                <w:sz w:val="28"/>
                <w:szCs w:val="28"/>
              </w:rPr>
              <w:t>橙</w:t>
            </w:r>
          </w:p>
        </w:tc>
        <w:tc>
          <w:tcPr>
            <w:tcW w:w="274" w:type="pct"/>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spacing w:line="240" w:lineRule="atLeast"/>
              <w:ind w:firstLineChars="0" w:firstLine="0"/>
              <w:jc w:val="center"/>
              <w:rPr>
                <w:rFonts w:ascii="仿宋_GB2312" w:eastAsia="仿宋_GB2312" w:hAnsi="仿宋_GB2312" w:cs="仿宋_GB2312" w:hint="eastAsia"/>
                <w:spacing w:val="-6"/>
                <w:sz w:val="28"/>
                <w:szCs w:val="28"/>
              </w:rPr>
            </w:pPr>
            <w:r w:rsidRPr="00551A2C">
              <w:rPr>
                <w:rFonts w:ascii="仿宋_GB2312" w:eastAsia="仿宋_GB2312" w:hAnsi="仿宋_GB2312" w:cs="仿宋_GB2312" w:hint="eastAsia"/>
                <w:spacing w:val="-6"/>
                <w:sz w:val="28"/>
                <w:szCs w:val="28"/>
              </w:rPr>
              <w:t>橙</w:t>
            </w:r>
          </w:p>
        </w:tc>
        <w:tc>
          <w:tcPr>
            <w:tcW w:w="274" w:type="pct"/>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spacing w:line="240" w:lineRule="atLeast"/>
              <w:ind w:firstLineChars="0" w:firstLine="0"/>
              <w:jc w:val="center"/>
              <w:rPr>
                <w:rFonts w:ascii="仿宋_GB2312" w:eastAsia="仿宋_GB2312" w:hAnsi="仿宋_GB2312" w:cs="仿宋_GB2312" w:hint="eastAsia"/>
                <w:spacing w:val="-6"/>
                <w:sz w:val="28"/>
                <w:szCs w:val="28"/>
              </w:rPr>
            </w:pPr>
            <w:r w:rsidRPr="00551A2C">
              <w:rPr>
                <w:rFonts w:ascii="仿宋_GB2312" w:eastAsia="仿宋_GB2312" w:hAnsi="仿宋_GB2312" w:cs="仿宋_GB2312" w:hint="eastAsia"/>
                <w:spacing w:val="-6"/>
                <w:sz w:val="28"/>
                <w:szCs w:val="28"/>
              </w:rPr>
              <w:t>橙</w:t>
            </w:r>
          </w:p>
        </w:tc>
        <w:tc>
          <w:tcPr>
            <w:tcW w:w="277" w:type="pct"/>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spacing w:line="240" w:lineRule="atLeast"/>
              <w:ind w:firstLineChars="0" w:firstLine="0"/>
              <w:jc w:val="center"/>
              <w:rPr>
                <w:rFonts w:ascii="仿宋_GB2312" w:eastAsia="仿宋_GB2312" w:hAnsi="仿宋_GB2312" w:cs="仿宋_GB2312" w:hint="eastAsia"/>
                <w:spacing w:val="-6"/>
                <w:sz w:val="28"/>
                <w:szCs w:val="28"/>
              </w:rPr>
            </w:pPr>
            <w:r w:rsidRPr="00551A2C">
              <w:rPr>
                <w:rFonts w:ascii="仿宋_GB2312" w:eastAsia="仿宋_GB2312" w:hAnsi="仿宋_GB2312" w:cs="仿宋_GB2312" w:hint="eastAsia"/>
                <w:spacing w:val="-6"/>
                <w:sz w:val="28"/>
                <w:szCs w:val="28"/>
              </w:rPr>
              <w:t>橙</w:t>
            </w:r>
          </w:p>
        </w:tc>
        <w:tc>
          <w:tcPr>
            <w:tcW w:w="278" w:type="pct"/>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spacing w:line="240" w:lineRule="atLeast"/>
              <w:ind w:firstLineChars="0" w:firstLine="0"/>
              <w:jc w:val="center"/>
              <w:rPr>
                <w:rFonts w:ascii="仿宋_GB2312" w:eastAsia="仿宋_GB2312" w:hAnsi="仿宋_GB2312" w:cs="仿宋_GB2312" w:hint="eastAsia"/>
                <w:spacing w:val="-6"/>
                <w:sz w:val="28"/>
                <w:szCs w:val="28"/>
              </w:rPr>
            </w:pPr>
            <w:r w:rsidRPr="00551A2C">
              <w:rPr>
                <w:rFonts w:ascii="仿宋_GB2312" w:eastAsia="仿宋_GB2312" w:hAnsi="仿宋_GB2312" w:cs="仿宋_GB2312" w:hint="eastAsia"/>
                <w:spacing w:val="-6"/>
                <w:sz w:val="28"/>
                <w:szCs w:val="28"/>
              </w:rPr>
              <w:t>橙</w:t>
            </w:r>
          </w:p>
        </w:tc>
        <w:tc>
          <w:tcPr>
            <w:tcW w:w="278" w:type="pct"/>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spacing w:line="240" w:lineRule="atLeast"/>
              <w:ind w:firstLineChars="0" w:firstLine="0"/>
              <w:jc w:val="center"/>
              <w:rPr>
                <w:rFonts w:ascii="仿宋_GB2312" w:eastAsia="仿宋_GB2312" w:hAnsi="仿宋_GB2312" w:cs="仿宋_GB2312" w:hint="eastAsia"/>
                <w:spacing w:val="-6"/>
                <w:sz w:val="28"/>
                <w:szCs w:val="28"/>
              </w:rPr>
            </w:pPr>
            <w:r w:rsidRPr="00551A2C">
              <w:rPr>
                <w:rFonts w:ascii="仿宋_GB2312" w:eastAsia="仿宋_GB2312" w:hAnsi="仿宋_GB2312" w:cs="仿宋_GB2312" w:hint="eastAsia"/>
                <w:spacing w:val="-6"/>
                <w:sz w:val="28"/>
                <w:szCs w:val="28"/>
              </w:rPr>
              <w:t>橙</w:t>
            </w:r>
          </w:p>
        </w:tc>
        <w:tc>
          <w:tcPr>
            <w:tcW w:w="274" w:type="pct"/>
            <w:tcBorders>
              <w:top w:val="single" w:sz="4" w:space="0" w:color="000000"/>
              <w:left w:val="single" w:sz="4" w:space="0" w:color="000000"/>
              <w:bottom w:val="single" w:sz="4" w:space="0" w:color="000000"/>
              <w:right w:val="single" w:sz="4" w:space="0" w:color="auto"/>
            </w:tcBorders>
            <w:vAlign w:val="center"/>
          </w:tcPr>
          <w:p w:rsidR="00551A2C" w:rsidRPr="00551A2C" w:rsidRDefault="00551A2C" w:rsidP="00551A2C">
            <w:pPr>
              <w:spacing w:line="240" w:lineRule="atLeast"/>
              <w:ind w:firstLineChars="0" w:firstLine="0"/>
              <w:jc w:val="center"/>
              <w:rPr>
                <w:rFonts w:ascii="仿宋_GB2312" w:eastAsia="仿宋_GB2312" w:hAnsi="仿宋_GB2312" w:cs="仿宋_GB2312" w:hint="eastAsia"/>
                <w:spacing w:val="-6"/>
                <w:sz w:val="28"/>
                <w:szCs w:val="28"/>
              </w:rPr>
            </w:pPr>
            <w:r w:rsidRPr="00551A2C">
              <w:rPr>
                <w:rFonts w:ascii="仿宋_GB2312" w:eastAsia="仿宋_GB2312" w:hAnsi="仿宋_GB2312" w:cs="仿宋_GB2312" w:hint="eastAsia"/>
                <w:spacing w:val="-6"/>
                <w:sz w:val="28"/>
                <w:szCs w:val="28"/>
              </w:rPr>
              <w:t>橙</w:t>
            </w:r>
          </w:p>
        </w:tc>
        <w:tc>
          <w:tcPr>
            <w:tcW w:w="274" w:type="pct"/>
            <w:tcBorders>
              <w:top w:val="single" w:sz="4" w:space="0" w:color="000000"/>
              <w:left w:val="single" w:sz="4" w:space="0" w:color="auto"/>
              <w:bottom w:val="single" w:sz="4" w:space="0" w:color="000000"/>
              <w:right w:val="single" w:sz="4" w:space="0" w:color="auto"/>
            </w:tcBorders>
            <w:vAlign w:val="center"/>
          </w:tcPr>
          <w:p w:rsidR="00551A2C" w:rsidRPr="00551A2C" w:rsidRDefault="00551A2C" w:rsidP="00551A2C">
            <w:pPr>
              <w:spacing w:line="240" w:lineRule="atLeast"/>
              <w:ind w:firstLineChars="0" w:firstLine="0"/>
              <w:jc w:val="center"/>
              <w:rPr>
                <w:rFonts w:ascii="仿宋_GB2312" w:eastAsia="仿宋_GB2312" w:hAnsi="仿宋_GB2312" w:cs="仿宋_GB2312" w:hint="eastAsia"/>
                <w:spacing w:val="-6"/>
                <w:sz w:val="28"/>
                <w:szCs w:val="28"/>
              </w:rPr>
            </w:pPr>
            <w:r w:rsidRPr="00551A2C">
              <w:rPr>
                <w:rFonts w:ascii="仿宋_GB2312" w:eastAsia="仿宋_GB2312" w:hAnsi="仿宋_GB2312" w:cs="仿宋_GB2312" w:hint="eastAsia"/>
                <w:spacing w:val="-6"/>
                <w:sz w:val="28"/>
                <w:szCs w:val="28"/>
              </w:rPr>
              <w:t>橙</w:t>
            </w:r>
          </w:p>
        </w:tc>
        <w:tc>
          <w:tcPr>
            <w:tcW w:w="274" w:type="pct"/>
            <w:tcBorders>
              <w:top w:val="single" w:sz="4" w:space="0" w:color="000000"/>
              <w:left w:val="single" w:sz="4" w:space="0" w:color="auto"/>
              <w:bottom w:val="single" w:sz="4" w:space="0" w:color="000000"/>
              <w:right w:val="single" w:sz="4" w:space="0" w:color="auto"/>
            </w:tcBorders>
            <w:vAlign w:val="center"/>
          </w:tcPr>
          <w:p w:rsidR="00551A2C" w:rsidRPr="00551A2C" w:rsidRDefault="00551A2C" w:rsidP="00551A2C">
            <w:pPr>
              <w:spacing w:line="240" w:lineRule="atLeast"/>
              <w:ind w:firstLineChars="0" w:firstLine="0"/>
              <w:jc w:val="center"/>
              <w:rPr>
                <w:rFonts w:ascii="仿宋_GB2312" w:eastAsia="仿宋_GB2312" w:hAnsi="仿宋_GB2312" w:cs="仿宋_GB2312" w:hint="eastAsia"/>
                <w:spacing w:val="-6"/>
                <w:sz w:val="28"/>
                <w:szCs w:val="28"/>
              </w:rPr>
            </w:pPr>
            <w:r w:rsidRPr="00551A2C">
              <w:rPr>
                <w:rFonts w:ascii="仿宋_GB2312" w:eastAsia="仿宋_GB2312" w:hAnsi="仿宋_GB2312" w:cs="仿宋_GB2312" w:hint="eastAsia"/>
                <w:spacing w:val="-6"/>
                <w:sz w:val="28"/>
                <w:szCs w:val="28"/>
              </w:rPr>
              <w:t>橙</w:t>
            </w:r>
          </w:p>
        </w:tc>
        <w:tc>
          <w:tcPr>
            <w:tcW w:w="278" w:type="pct"/>
            <w:tcBorders>
              <w:top w:val="single" w:sz="4" w:space="0" w:color="000000"/>
              <w:left w:val="single" w:sz="4" w:space="0" w:color="auto"/>
              <w:bottom w:val="single" w:sz="4" w:space="0" w:color="000000"/>
              <w:right w:val="single" w:sz="4" w:space="0" w:color="auto"/>
            </w:tcBorders>
            <w:vAlign w:val="center"/>
          </w:tcPr>
          <w:p w:rsidR="00551A2C" w:rsidRPr="00551A2C" w:rsidRDefault="00551A2C" w:rsidP="00551A2C">
            <w:pPr>
              <w:spacing w:line="240" w:lineRule="atLeast"/>
              <w:ind w:firstLineChars="0" w:firstLine="0"/>
              <w:jc w:val="center"/>
              <w:rPr>
                <w:rFonts w:ascii="仿宋_GB2312" w:eastAsia="仿宋_GB2312" w:hAnsi="仿宋_GB2312" w:cs="仿宋_GB2312" w:hint="eastAsia"/>
                <w:spacing w:val="-6"/>
                <w:sz w:val="28"/>
                <w:szCs w:val="28"/>
              </w:rPr>
            </w:pPr>
            <w:r w:rsidRPr="00551A2C">
              <w:rPr>
                <w:rFonts w:ascii="仿宋_GB2312" w:eastAsia="仿宋_GB2312" w:hAnsi="仿宋_GB2312" w:cs="仿宋_GB2312" w:hint="eastAsia"/>
                <w:spacing w:val="-6"/>
                <w:sz w:val="28"/>
                <w:szCs w:val="28"/>
              </w:rPr>
              <w:t>橙</w:t>
            </w:r>
          </w:p>
        </w:tc>
        <w:tc>
          <w:tcPr>
            <w:tcW w:w="274" w:type="pct"/>
            <w:tcBorders>
              <w:top w:val="single" w:sz="4" w:space="0" w:color="000000"/>
              <w:left w:val="single" w:sz="4" w:space="0" w:color="auto"/>
              <w:bottom w:val="single" w:sz="4" w:space="0" w:color="000000"/>
              <w:right w:val="single" w:sz="4" w:space="0" w:color="auto"/>
            </w:tcBorders>
            <w:vAlign w:val="center"/>
          </w:tcPr>
          <w:p w:rsidR="00551A2C" w:rsidRPr="00551A2C" w:rsidRDefault="00551A2C" w:rsidP="00551A2C">
            <w:pPr>
              <w:spacing w:line="240" w:lineRule="atLeast"/>
              <w:ind w:firstLineChars="0" w:firstLine="0"/>
              <w:jc w:val="center"/>
              <w:rPr>
                <w:rFonts w:ascii="仿宋_GB2312" w:eastAsia="仿宋_GB2312" w:hAnsi="仿宋_GB2312" w:cs="仿宋_GB2312" w:hint="eastAsia"/>
                <w:spacing w:val="-6"/>
                <w:sz w:val="28"/>
                <w:szCs w:val="28"/>
              </w:rPr>
            </w:pPr>
            <w:r w:rsidRPr="00551A2C">
              <w:rPr>
                <w:rFonts w:ascii="仿宋_GB2312" w:eastAsia="仿宋_GB2312" w:hAnsi="仿宋_GB2312" w:cs="仿宋_GB2312" w:hint="eastAsia"/>
                <w:spacing w:val="-6"/>
                <w:sz w:val="28"/>
                <w:szCs w:val="28"/>
              </w:rPr>
              <w:t>橙</w:t>
            </w:r>
          </w:p>
        </w:tc>
        <w:tc>
          <w:tcPr>
            <w:tcW w:w="274" w:type="pct"/>
            <w:tcBorders>
              <w:top w:val="single" w:sz="4" w:space="0" w:color="000000"/>
              <w:left w:val="single" w:sz="4" w:space="0" w:color="auto"/>
              <w:bottom w:val="single" w:sz="4" w:space="0" w:color="000000"/>
              <w:right w:val="single" w:sz="4" w:space="0" w:color="000000"/>
            </w:tcBorders>
            <w:vAlign w:val="center"/>
          </w:tcPr>
          <w:p w:rsidR="00551A2C" w:rsidRPr="00551A2C" w:rsidRDefault="00551A2C" w:rsidP="00551A2C">
            <w:pPr>
              <w:spacing w:line="240" w:lineRule="atLeast"/>
              <w:ind w:firstLineChars="0" w:firstLine="0"/>
              <w:jc w:val="center"/>
              <w:rPr>
                <w:rFonts w:ascii="仿宋_GB2312" w:eastAsia="仿宋_GB2312" w:hAnsi="仿宋_GB2312" w:cs="仿宋_GB2312" w:hint="eastAsia"/>
                <w:spacing w:val="-6"/>
                <w:sz w:val="28"/>
                <w:szCs w:val="28"/>
              </w:rPr>
            </w:pPr>
            <w:r w:rsidRPr="00551A2C">
              <w:rPr>
                <w:rFonts w:ascii="仿宋_GB2312" w:eastAsia="仿宋_GB2312" w:hAnsi="仿宋_GB2312" w:cs="仿宋_GB2312" w:hint="eastAsia"/>
                <w:spacing w:val="-6"/>
                <w:sz w:val="28"/>
                <w:szCs w:val="28"/>
              </w:rPr>
              <w:t>橙</w:t>
            </w:r>
          </w:p>
        </w:tc>
        <w:tc>
          <w:tcPr>
            <w:tcW w:w="274" w:type="pct"/>
            <w:tcBorders>
              <w:top w:val="single" w:sz="4" w:space="0" w:color="000000"/>
              <w:left w:val="single" w:sz="4" w:space="0" w:color="auto"/>
              <w:bottom w:val="single" w:sz="4" w:space="0" w:color="auto"/>
              <w:right w:val="single" w:sz="4" w:space="0" w:color="000000"/>
            </w:tcBorders>
            <w:vAlign w:val="center"/>
          </w:tcPr>
          <w:p w:rsidR="00551A2C" w:rsidRPr="00551A2C" w:rsidRDefault="00551A2C" w:rsidP="00551A2C">
            <w:pPr>
              <w:spacing w:line="240" w:lineRule="atLeast"/>
              <w:ind w:firstLineChars="0" w:firstLine="0"/>
              <w:jc w:val="center"/>
              <w:rPr>
                <w:rFonts w:ascii="仿宋_GB2312" w:eastAsia="仿宋_GB2312" w:hAnsi="仿宋_GB2312" w:cs="仿宋_GB2312" w:hint="eastAsia"/>
                <w:spacing w:val="-6"/>
                <w:sz w:val="28"/>
                <w:szCs w:val="28"/>
              </w:rPr>
            </w:pPr>
            <w:r w:rsidRPr="00551A2C">
              <w:rPr>
                <w:rFonts w:ascii="仿宋_GB2312" w:eastAsia="仿宋_GB2312" w:hAnsi="仿宋_GB2312" w:cs="仿宋_GB2312" w:hint="eastAsia"/>
                <w:spacing w:val="-6"/>
                <w:sz w:val="28"/>
                <w:szCs w:val="28"/>
              </w:rPr>
              <w:t>橙</w:t>
            </w:r>
          </w:p>
        </w:tc>
        <w:tc>
          <w:tcPr>
            <w:tcW w:w="274" w:type="pct"/>
            <w:tcBorders>
              <w:top w:val="single" w:sz="4" w:space="0" w:color="auto"/>
              <w:left w:val="single" w:sz="4" w:space="0" w:color="000000"/>
              <w:bottom w:val="single" w:sz="4" w:space="0" w:color="auto"/>
              <w:right w:val="single" w:sz="4" w:space="0" w:color="auto"/>
            </w:tcBorders>
            <w:vAlign w:val="center"/>
          </w:tcPr>
          <w:p w:rsidR="00551A2C" w:rsidRPr="00551A2C" w:rsidRDefault="00551A2C" w:rsidP="00551A2C">
            <w:pPr>
              <w:spacing w:line="240" w:lineRule="atLeast"/>
              <w:ind w:firstLineChars="0" w:firstLine="0"/>
              <w:jc w:val="center"/>
              <w:rPr>
                <w:rFonts w:ascii="仿宋_GB2312" w:eastAsia="仿宋_GB2312" w:hAnsi="仿宋_GB2312" w:cs="仿宋_GB2312" w:hint="eastAsia"/>
                <w:spacing w:val="-6"/>
                <w:sz w:val="28"/>
                <w:szCs w:val="28"/>
              </w:rPr>
            </w:pPr>
            <w:r w:rsidRPr="00551A2C">
              <w:rPr>
                <w:rFonts w:ascii="仿宋_GB2312" w:eastAsia="仿宋_GB2312" w:hAnsi="仿宋_GB2312" w:cs="仿宋_GB2312" w:hint="eastAsia"/>
                <w:spacing w:val="-6"/>
                <w:sz w:val="28"/>
                <w:szCs w:val="28"/>
              </w:rPr>
              <w:t>橙</w:t>
            </w:r>
          </w:p>
        </w:tc>
        <w:tc>
          <w:tcPr>
            <w:tcW w:w="278" w:type="pct"/>
            <w:tcBorders>
              <w:top w:val="single" w:sz="4" w:space="0" w:color="auto"/>
              <w:left w:val="single" w:sz="4" w:space="0" w:color="000000"/>
              <w:bottom w:val="single" w:sz="4" w:space="0" w:color="auto"/>
              <w:right w:val="single" w:sz="4" w:space="0" w:color="auto"/>
            </w:tcBorders>
            <w:vAlign w:val="center"/>
          </w:tcPr>
          <w:p w:rsidR="00551A2C" w:rsidRPr="00551A2C" w:rsidRDefault="00551A2C" w:rsidP="00551A2C">
            <w:pPr>
              <w:spacing w:line="240" w:lineRule="atLeast"/>
              <w:ind w:firstLineChars="0" w:firstLine="0"/>
              <w:jc w:val="center"/>
              <w:rPr>
                <w:rFonts w:ascii="仿宋_GB2312" w:eastAsia="仿宋_GB2312" w:hAnsi="仿宋_GB2312" w:cs="仿宋_GB2312" w:hint="eastAsia"/>
                <w:spacing w:val="-6"/>
                <w:sz w:val="28"/>
                <w:szCs w:val="28"/>
              </w:rPr>
            </w:pPr>
            <w:r w:rsidRPr="00551A2C">
              <w:rPr>
                <w:rFonts w:ascii="仿宋_GB2312" w:eastAsia="仿宋_GB2312" w:hAnsi="仿宋_GB2312" w:cs="仿宋_GB2312" w:hint="eastAsia"/>
                <w:spacing w:val="-6"/>
                <w:sz w:val="28"/>
                <w:szCs w:val="28"/>
              </w:rPr>
              <w:t>橙</w:t>
            </w:r>
          </w:p>
        </w:tc>
      </w:tr>
      <w:tr w:rsidR="00551A2C" w:rsidRPr="00551A2C" w:rsidTr="005E42F3">
        <w:trPr>
          <w:jc w:val="center"/>
        </w:trPr>
        <w:tc>
          <w:tcPr>
            <w:tcW w:w="592" w:type="pct"/>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rPr>
                <w:rFonts w:ascii="黑体" w:eastAsia="黑体" w:hAnsi="黑体" w:cs="黑体" w:hint="eastAsia"/>
                <w:spacing w:val="-6"/>
                <w:sz w:val="28"/>
                <w:szCs w:val="28"/>
              </w:rPr>
            </w:pPr>
            <w:r w:rsidRPr="00551A2C">
              <w:rPr>
                <w:rFonts w:ascii="黑体" w:eastAsia="黑体" w:hAnsi="黑体" w:cs="黑体" w:hint="eastAsia"/>
                <w:spacing w:val="-6"/>
                <w:sz w:val="28"/>
                <w:szCs w:val="28"/>
              </w:rPr>
              <w:t>三级</w:t>
            </w:r>
          </w:p>
          <w:p w:rsidR="00551A2C" w:rsidRPr="00551A2C" w:rsidRDefault="00551A2C" w:rsidP="00551A2C">
            <w:pPr>
              <w:adjustRightInd w:val="0"/>
              <w:snapToGrid w:val="0"/>
              <w:spacing w:line="240" w:lineRule="atLeast"/>
              <w:ind w:firstLineChars="0" w:firstLine="0"/>
              <w:jc w:val="center"/>
              <w:rPr>
                <w:rFonts w:ascii="黑体" w:eastAsia="黑体" w:hAnsi="黑体" w:cs="黑体" w:hint="eastAsia"/>
                <w:spacing w:val="-6"/>
                <w:sz w:val="28"/>
                <w:szCs w:val="28"/>
              </w:rPr>
            </w:pPr>
            <w:r w:rsidRPr="00551A2C">
              <w:rPr>
                <w:rFonts w:ascii="黑体" w:eastAsia="黑体" w:hAnsi="黑体" w:cs="黑体" w:hint="eastAsia"/>
                <w:spacing w:val="-6"/>
                <w:sz w:val="28"/>
                <w:szCs w:val="28"/>
              </w:rPr>
              <w:t>预警</w:t>
            </w:r>
          </w:p>
          <w:p w:rsidR="00551A2C" w:rsidRPr="00551A2C" w:rsidRDefault="00551A2C" w:rsidP="00551A2C">
            <w:pPr>
              <w:adjustRightInd w:val="0"/>
              <w:snapToGrid w:val="0"/>
              <w:spacing w:line="240" w:lineRule="atLeast"/>
              <w:ind w:firstLineChars="0" w:firstLine="0"/>
              <w:jc w:val="center"/>
              <w:rPr>
                <w:rFonts w:ascii="黑体" w:eastAsia="黑体" w:hAnsi="黑体" w:cs="黑体" w:hint="eastAsia"/>
                <w:spacing w:val="-6"/>
                <w:sz w:val="28"/>
                <w:szCs w:val="28"/>
              </w:rPr>
            </w:pPr>
            <w:r w:rsidRPr="00551A2C">
              <w:rPr>
                <w:rFonts w:ascii="黑体" w:eastAsia="黑体" w:hAnsi="黑体" w:cs="黑体" w:hint="eastAsia"/>
                <w:spacing w:val="-6"/>
                <w:sz w:val="28"/>
                <w:szCs w:val="28"/>
              </w:rPr>
              <w:t>信号</w:t>
            </w:r>
          </w:p>
        </w:tc>
        <w:tc>
          <w:tcPr>
            <w:tcW w:w="274" w:type="pct"/>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spacing w:line="240" w:lineRule="atLeast"/>
              <w:ind w:firstLineChars="0" w:firstLine="0"/>
              <w:jc w:val="center"/>
              <w:rPr>
                <w:rFonts w:ascii="仿宋_GB2312" w:eastAsia="仿宋_GB2312" w:hAnsi="仿宋_GB2312" w:cs="仿宋_GB2312" w:hint="eastAsia"/>
                <w:spacing w:val="-6"/>
                <w:sz w:val="28"/>
                <w:szCs w:val="28"/>
              </w:rPr>
            </w:pPr>
            <w:r w:rsidRPr="00551A2C">
              <w:rPr>
                <w:rFonts w:ascii="仿宋_GB2312" w:eastAsia="仿宋_GB2312" w:hAnsi="仿宋_GB2312" w:cs="仿宋_GB2312" w:hint="eastAsia"/>
                <w:spacing w:val="-6"/>
                <w:sz w:val="28"/>
                <w:szCs w:val="28"/>
              </w:rPr>
              <w:t>黄</w:t>
            </w:r>
          </w:p>
        </w:tc>
        <w:tc>
          <w:tcPr>
            <w:tcW w:w="274" w:type="pct"/>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spacing w:line="240" w:lineRule="atLeast"/>
              <w:ind w:firstLineChars="0" w:firstLine="0"/>
              <w:jc w:val="center"/>
              <w:rPr>
                <w:rFonts w:ascii="仿宋_GB2312" w:eastAsia="仿宋_GB2312" w:hAnsi="仿宋_GB2312" w:cs="仿宋_GB2312" w:hint="eastAsia"/>
                <w:spacing w:val="-6"/>
                <w:sz w:val="28"/>
                <w:szCs w:val="28"/>
              </w:rPr>
            </w:pPr>
            <w:r w:rsidRPr="00551A2C">
              <w:rPr>
                <w:rFonts w:ascii="仿宋_GB2312" w:eastAsia="仿宋_GB2312" w:hAnsi="仿宋_GB2312" w:cs="仿宋_GB2312" w:hint="eastAsia"/>
                <w:spacing w:val="-6"/>
                <w:sz w:val="28"/>
                <w:szCs w:val="28"/>
              </w:rPr>
              <w:t>黄</w:t>
            </w:r>
          </w:p>
        </w:tc>
        <w:tc>
          <w:tcPr>
            <w:tcW w:w="274" w:type="pct"/>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spacing w:line="240" w:lineRule="atLeast"/>
              <w:ind w:firstLineChars="0" w:firstLine="0"/>
              <w:jc w:val="center"/>
              <w:rPr>
                <w:rFonts w:ascii="仿宋_GB2312" w:eastAsia="仿宋_GB2312" w:hAnsi="仿宋_GB2312" w:cs="仿宋_GB2312" w:hint="eastAsia"/>
                <w:spacing w:val="-6"/>
                <w:sz w:val="28"/>
                <w:szCs w:val="28"/>
              </w:rPr>
            </w:pPr>
            <w:r w:rsidRPr="00551A2C">
              <w:rPr>
                <w:rFonts w:ascii="仿宋_GB2312" w:eastAsia="仿宋_GB2312" w:hAnsi="仿宋_GB2312" w:cs="仿宋_GB2312" w:hint="eastAsia"/>
                <w:spacing w:val="-6"/>
                <w:sz w:val="28"/>
                <w:szCs w:val="28"/>
              </w:rPr>
              <w:t>黄</w:t>
            </w:r>
          </w:p>
        </w:tc>
        <w:tc>
          <w:tcPr>
            <w:tcW w:w="274" w:type="pct"/>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spacing w:line="240" w:lineRule="atLeast"/>
              <w:ind w:firstLineChars="0" w:firstLine="0"/>
              <w:jc w:val="center"/>
              <w:rPr>
                <w:rFonts w:ascii="仿宋_GB2312" w:eastAsia="仿宋_GB2312" w:hAnsi="仿宋_GB2312" w:cs="仿宋_GB2312" w:hint="eastAsia"/>
                <w:spacing w:val="-6"/>
                <w:sz w:val="28"/>
                <w:szCs w:val="28"/>
              </w:rPr>
            </w:pPr>
            <w:r w:rsidRPr="00551A2C">
              <w:rPr>
                <w:rFonts w:ascii="仿宋_GB2312" w:eastAsia="仿宋_GB2312" w:hAnsi="仿宋_GB2312" w:cs="仿宋_GB2312" w:hint="eastAsia"/>
                <w:spacing w:val="-6"/>
                <w:sz w:val="28"/>
                <w:szCs w:val="28"/>
              </w:rPr>
              <w:t>黄</w:t>
            </w:r>
          </w:p>
        </w:tc>
        <w:tc>
          <w:tcPr>
            <w:tcW w:w="277" w:type="pct"/>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spacing w:line="240" w:lineRule="atLeast"/>
              <w:ind w:firstLineChars="0" w:firstLine="0"/>
              <w:jc w:val="center"/>
              <w:rPr>
                <w:rFonts w:ascii="仿宋_GB2312" w:eastAsia="仿宋_GB2312" w:hAnsi="仿宋_GB2312" w:cs="仿宋_GB2312" w:hint="eastAsia"/>
                <w:spacing w:val="-6"/>
                <w:sz w:val="28"/>
                <w:szCs w:val="28"/>
              </w:rPr>
            </w:pPr>
            <w:r w:rsidRPr="00551A2C">
              <w:rPr>
                <w:rFonts w:ascii="仿宋_GB2312" w:eastAsia="仿宋_GB2312" w:hAnsi="仿宋_GB2312" w:cs="仿宋_GB2312" w:hint="eastAsia"/>
                <w:spacing w:val="-6"/>
                <w:sz w:val="28"/>
                <w:szCs w:val="28"/>
              </w:rPr>
              <w:t>黄</w:t>
            </w:r>
          </w:p>
        </w:tc>
        <w:tc>
          <w:tcPr>
            <w:tcW w:w="278" w:type="pct"/>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spacing w:line="240" w:lineRule="atLeast"/>
              <w:ind w:firstLineChars="0" w:firstLine="0"/>
              <w:jc w:val="center"/>
              <w:rPr>
                <w:rFonts w:ascii="仿宋_GB2312" w:eastAsia="仿宋_GB2312" w:hAnsi="仿宋_GB2312" w:cs="仿宋_GB2312" w:hint="eastAsia"/>
                <w:spacing w:val="-6"/>
                <w:sz w:val="28"/>
                <w:szCs w:val="28"/>
              </w:rPr>
            </w:pPr>
            <w:r w:rsidRPr="00551A2C">
              <w:rPr>
                <w:rFonts w:ascii="仿宋_GB2312" w:eastAsia="仿宋_GB2312" w:hAnsi="仿宋_GB2312" w:cs="仿宋_GB2312" w:hint="eastAsia"/>
                <w:spacing w:val="-6"/>
                <w:sz w:val="28"/>
                <w:szCs w:val="28"/>
              </w:rPr>
              <w:t>黄</w:t>
            </w:r>
          </w:p>
        </w:tc>
        <w:tc>
          <w:tcPr>
            <w:tcW w:w="278" w:type="pct"/>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spacing w:line="240" w:lineRule="atLeast"/>
              <w:ind w:firstLineChars="0" w:firstLine="0"/>
              <w:jc w:val="center"/>
              <w:rPr>
                <w:rFonts w:ascii="仿宋_GB2312" w:eastAsia="仿宋_GB2312" w:hAnsi="仿宋_GB2312" w:cs="仿宋_GB2312" w:hint="eastAsia"/>
                <w:spacing w:val="-6"/>
                <w:sz w:val="28"/>
                <w:szCs w:val="28"/>
              </w:rPr>
            </w:pPr>
            <w:r w:rsidRPr="00551A2C">
              <w:rPr>
                <w:rFonts w:ascii="仿宋_GB2312" w:eastAsia="仿宋_GB2312" w:hAnsi="仿宋_GB2312" w:cs="仿宋_GB2312" w:hint="eastAsia"/>
                <w:spacing w:val="-6"/>
                <w:sz w:val="28"/>
                <w:szCs w:val="28"/>
              </w:rPr>
              <w:t>黄</w:t>
            </w:r>
          </w:p>
        </w:tc>
        <w:tc>
          <w:tcPr>
            <w:tcW w:w="274" w:type="pct"/>
            <w:tcBorders>
              <w:top w:val="single" w:sz="4" w:space="0" w:color="000000"/>
              <w:left w:val="single" w:sz="4" w:space="0" w:color="000000"/>
              <w:bottom w:val="single" w:sz="4" w:space="0" w:color="000000"/>
              <w:right w:val="single" w:sz="4" w:space="0" w:color="auto"/>
            </w:tcBorders>
            <w:vAlign w:val="center"/>
          </w:tcPr>
          <w:p w:rsidR="00551A2C" w:rsidRPr="00551A2C" w:rsidRDefault="00551A2C" w:rsidP="00551A2C">
            <w:pPr>
              <w:spacing w:line="240" w:lineRule="atLeast"/>
              <w:ind w:firstLineChars="0" w:firstLine="0"/>
              <w:jc w:val="center"/>
              <w:rPr>
                <w:rFonts w:ascii="仿宋_GB2312" w:eastAsia="仿宋_GB2312" w:hAnsi="仿宋_GB2312" w:cs="仿宋_GB2312" w:hint="eastAsia"/>
                <w:spacing w:val="-6"/>
                <w:sz w:val="28"/>
                <w:szCs w:val="28"/>
              </w:rPr>
            </w:pPr>
            <w:r w:rsidRPr="00551A2C">
              <w:rPr>
                <w:rFonts w:ascii="仿宋_GB2312" w:eastAsia="仿宋_GB2312" w:hAnsi="仿宋_GB2312" w:cs="仿宋_GB2312" w:hint="eastAsia"/>
                <w:spacing w:val="-6"/>
                <w:sz w:val="28"/>
                <w:szCs w:val="28"/>
              </w:rPr>
              <w:t>黄</w:t>
            </w:r>
          </w:p>
        </w:tc>
        <w:tc>
          <w:tcPr>
            <w:tcW w:w="274" w:type="pct"/>
            <w:tcBorders>
              <w:top w:val="single" w:sz="4" w:space="0" w:color="000000"/>
              <w:left w:val="single" w:sz="4" w:space="0" w:color="auto"/>
              <w:bottom w:val="single" w:sz="4" w:space="0" w:color="000000"/>
              <w:right w:val="single" w:sz="4" w:space="0" w:color="auto"/>
            </w:tcBorders>
            <w:vAlign w:val="center"/>
          </w:tcPr>
          <w:p w:rsidR="00551A2C" w:rsidRPr="00551A2C" w:rsidRDefault="00551A2C" w:rsidP="00551A2C">
            <w:pPr>
              <w:spacing w:line="240" w:lineRule="atLeast"/>
              <w:ind w:firstLineChars="0" w:firstLine="0"/>
              <w:jc w:val="center"/>
              <w:rPr>
                <w:rFonts w:ascii="仿宋_GB2312" w:eastAsia="仿宋_GB2312" w:hAnsi="仿宋_GB2312" w:cs="仿宋_GB2312" w:hint="eastAsia"/>
                <w:spacing w:val="-6"/>
                <w:sz w:val="28"/>
                <w:szCs w:val="28"/>
              </w:rPr>
            </w:pPr>
          </w:p>
        </w:tc>
        <w:tc>
          <w:tcPr>
            <w:tcW w:w="274" w:type="pct"/>
            <w:tcBorders>
              <w:top w:val="single" w:sz="4" w:space="0" w:color="000000"/>
              <w:left w:val="single" w:sz="4" w:space="0" w:color="auto"/>
              <w:bottom w:val="single" w:sz="4" w:space="0" w:color="000000"/>
              <w:right w:val="single" w:sz="4" w:space="0" w:color="auto"/>
            </w:tcBorders>
            <w:vAlign w:val="center"/>
          </w:tcPr>
          <w:p w:rsidR="00551A2C" w:rsidRPr="00551A2C" w:rsidRDefault="00551A2C" w:rsidP="00551A2C">
            <w:pPr>
              <w:spacing w:line="240" w:lineRule="atLeast"/>
              <w:ind w:firstLineChars="0" w:firstLine="0"/>
              <w:jc w:val="center"/>
              <w:rPr>
                <w:rFonts w:ascii="仿宋_GB2312" w:eastAsia="仿宋_GB2312" w:hAnsi="仿宋_GB2312" w:cs="仿宋_GB2312" w:hint="eastAsia"/>
                <w:spacing w:val="-6"/>
                <w:sz w:val="28"/>
                <w:szCs w:val="28"/>
              </w:rPr>
            </w:pPr>
            <w:r w:rsidRPr="00551A2C">
              <w:rPr>
                <w:rFonts w:ascii="仿宋_GB2312" w:eastAsia="仿宋_GB2312" w:hAnsi="仿宋_GB2312" w:cs="仿宋_GB2312" w:hint="eastAsia"/>
                <w:spacing w:val="-6"/>
                <w:sz w:val="28"/>
                <w:szCs w:val="28"/>
              </w:rPr>
              <w:t>黄</w:t>
            </w:r>
          </w:p>
        </w:tc>
        <w:tc>
          <w:tcPr>
            <w:tcW w:w="278" w:type="pct"/>
            <w:tcBorders>
              <w:top w:val="single" w:sz="4" w:space="0" w:color="000000"/>
              <w:left w:val="single" w:sz="4" w:space="0" w:color="auto"/>
              <w:bottom w:val="single" w:sz="4" w:space="0" w:color="000000"/>
              <w:right w:val="single" w:sz="4" w:space="0" w:color="auto"/>
            </w:tcBorders>
            <w:vAlign w:val="center"/>
          </w:tcPr>
          <w:p w:rsidR="00551A2C" w:rsidRPr="00551A2C" w:rsidRDefault="00551A2C" w:rsidP="00551A2C">
            <w:pPr>
              <w:spacing w:line="240" w:lineRule="atLeast"/>
              <w:ind w:firstLineChars="0" w:firstLine="0"/>
              <w:jc w:val="center"/>
              <w:rPr>
                <w:rFonts w:ascii="仿宋_GB2312" w:eastAsia="仿宋_GB2312" w:hAnsi="仿宋_GB2312" w:cs="仿宋_GB2312" w:hint="eastAsia"/>
                <w:spacing w:val="-6"/>
                <w:sz w:val="28"/>
                <w:szCs w:val="28"/>
              </w:rPr>
            </w:pPr>
            <w:r w:rsidRPr="00551A2C">
              <w:rPr>
                <w:rFonts w:ascii="仿宋_GB2312" w:eastAsia="仿宋_GB2312" w:hAnsi="仿宋_GB2312" w:cs="仿宋_GB2312" w:hint="eastAsia"/>
                <w:spacing w:val="-6"/>
                <w:sz w:val="28"/>
                <w:szCs w:val="28"/>
              </w:rPr>
              <w:t>黄</w:t>
            </w:r>
          </w:p>
        </w:tc>
        <w:tc>
          <w:tcPr>
            <w:tcW w:w="274" w:type="pct"/>
            <w:tcBorders>
              <w:top w:val="single" w:sz="4" w:space="0" w:color="000000"/>
              <w:left w:val="single" w:sz="4" w:space="0" w:color="auto"/>
              <w:bottom w:val="single" w:sz="4" w:space="0" w:color="000000"/>
              <w:right w:val="single" w:sz="4" w:space="0" w:color="auto"/>
            </w:tcBorders>
            <w:vAlign w:val="center"/>
          </w:tcPr>
          <w:p w:rsidR="00551A2C" w:rsidRPr="00551A2C" w:rsidRDefault="00551A2C" w:rsidP="00551A2C">
            <w:pPr>
              <w:spacing w:line="240" w:lineRule="atLeast"/>
              <w:ind w:firstLineChars="0" w:firstLine="0"/>
              <w:jc w:val="center"/>
              <w:rPr>
                <w:rFonts w:ascii="仿宋_GB2312" w:eastAsia="仿宋_GB2312" w:hAnsi="仿宋_GB2312" w:cs="仿宋_GB2312" w:hint="eastAsia"/>
                <w:spacing w:val="-6"/>
                <w:sz w:val="28"/>
                <w:szCs w:val="28"/>
              </w:rPr>
            </w:pPr>
          </w:p>
        </w:tc>
        <w:tc>
          <w:tcPr>
            <w:tcW w:w="274" w:type="pct"/>
            <w:tcBorders>
              <w:top w:val="single" w:sz="4" w:space="0" w:color="000000"/>
              <w:left w:val="single" w:sz="4" w:space="0" w:color="auto"/>
              <w:bottom w:val="single" w:sz="4" w:space="0" w:color="000000"/>
              <w:right w:val="single" w:sz="4" w:space="0" w:color="000000"/>
            </w:tcBorders>
            <w:vAlign w:val="center"/>
          </w:tcPr>
          <w:p w:rsidR="00551A2C" w:rsidRPr="00551A2C" w:rsidRDefault="00551A2C" w:rsidP="00551A2C">
            <w:pPr>
              <w:spacing w:line="240" w:lineRule="atLeast"/>
              <w:ind w:firstLineChars="0" w:firstLine="0"/>
              <w:jc w:val="center"/>
              <w:rPr>
                <w:rFonts w:ascii="仿宋_GB2312" w:eastAsia="仿宋_GB2312" w:hAnsi="仿宋_GB2312" w:cs="仿宋_GB2312" w:hint="eastAsia"/>
                <w:spacing w:val="-6"/>
                <w:sz w:val="28"/>
                <w:szCs w:val="28"/>
              </w:rPr>
            </w:pPr>
            <w:r w:rsidRPr="00551A2C">
              <w:rPr>
                <w:rFonts w:ascii="仿宋_GB2312" w:eastAsia="仿宋_GB2312" w:hAnsi="仿宋_GB2312" w:cs="仿宋_GB2312" w:hint="eastAsia"/>
                <w:spacing w:val="-6"/>
                <w:sz w:val="28"/>
                <w:szCs w:val="28"/>
              </w:rPr>
              <w:t>黄</w:t>
            </w:r>
          </w:p>
        </w:tc>
        <w:tc>
          <w:tcPr>
            <w:tcW w:w="274" w:type="pct"/>
            <w:tcBorders>
              <w:top w:val="single" w:sz="4" w:space="0" w:color="000000"/>
              <w:left w:val="single" w:sz="4" w:space="0" w:color="auto"/>
              <w:bottom w:val="single" w:sz="4" w:space="0" w:color="000000"/>
              <w:right w:val="single" w:sz="4" w:space="0" w:color="000000"/>
            </w:tcBorders>
            <w:vAlign w:val="center"/>
          </w:tcPr>
          <w:p w:rsidR="00551A2C" w:rsidRPr="00551A2C" w:rsidRDefault="00551A2C" w:rsidP="00551A2C">
            <w:pPr>
              <w:spacing w:line="240" w:lineRule="atLeast"/>
              <w:ind w:firstLineChars="0" w:firstLine="0"/>
              <w:jc w:val="center"/>
              <w:rPr>
                <w:rFonts w:ascii="仿宋_GB2312" w:eastAsia="仿宋_GB2312" w:hAnsi="仿宋_GB2312" w:cs="仿宋_GB2312" w:hint="eastAsia"/>
                <w:spacing w:val="-6"/>
                <w:sz w:val="28"/>
                <w:szCs w:val="28"/>
              </w:rPr>
            </w:pPr>
            <w:r w:rsidRPr="00551A2C">
              <w:rPr>
                <w:rFonts w:ascii="仿宋_GB2312" w:eastAsia="仿宋_GB2312" w:hAnsi="仿宋_GB2312" w:cs="仿宋_GB2312" w:hint="eastAsia"/>
                <w:spacing w:val="-6"/>
                <w:sz w:val="28"/>
                <w:szCs w:val="28"/>
              </w:rPr>
              <w:t>黄</w:t>
            </w:r>
          </w:p>
        </w:tc>
        <w:tc>
          <w:tcPr>
            <w:tcW w:w="274" w:type="pct"/>
            <w:tcBorders>
              <w:top w:val="single" w:sz="4" w:space="0" w:color="auto"/>
              <w:left w:val="single" w:sz="4" w:space="0" w:color="000000"/>
              <w:bottom w:val="single" w:sz="4" w:space="0" w:color="auto"/>
              <w:right w:val="single" w:sz="4" w:space="0" w:color="auto"/>
            </w:tcBorders>
            <w:vAlign w:val="center"/>
          </w:tcPr>
          <w:p w:rsidR="00551A2C" w:rsidRPr="00551A2C" w:rsidRDefault="00551A2C" w:rsidP="00551A2C">
            <w:pPr>
              <w:spacing w:line="240" w:lineRule="atLeast"/>
              <w:ind w:firstLineChars="0" w:firstLine="0"/>
              <w:jc w:val="center"/>
              <w:rPr>
                <w:rFonts w:ascii="仿宋_GB2312" w:eastAsia="仿宋_GB2312" w:hAnsi="仿宋_GB2312" w:cs="仿宋_GB2312" w:hint="eastAsia"/>
                <w:spacing w:val="-6"/>
                <w:sz w:val="28"/>
                <w:szCs w:val="28"/>
              </w:rPr>
            </w:pPr>
            <w:r w:rsidRPr="00551A2C">
              <w:rPr>
                <w:rFonts w:ascii="仿宋_GB2312" w:eastAsia="仿宋_GB2312" w:hAnsi="仿宋_GB2312" w:cs="仿宋_GB2312" w:hint="eastAsia"/>
                <w:spacing w:val="-6"/>
                <w:sz w:val="28"/>
                <w:szCs w:val="28"/>
              </w:rPr>
              <w:t>黄</w:t>
            </w:r>
          </w:p>
        </w:tc>
        <w:tc>
          <w:tcPr>
            <w:tcW w:w="278" w:type="pct"/>
            <w:tcBorders>
              <w:top w:val="single" w:sz="4" w:space="0" w:color="auto"/>
              <w:left w:val="single" w:sz="4" w:space="0" w:color="000000"/>
              <w:bottom w:val="single" w:sz="4" w:space="0" w:color="auto"/>
              <w:right w:val="single" w:sz="4" w:space="0" w:color="auto"/>
            </w:tcBorders>
            <w:vAlign w:val="center"/>
          </w:tcPr>
          <w:p w:rsidR="00551A2C" w:rsidRPr="00551A2C" w:rsidRDefault="00551A2C" w:rsidP="00551A2C">
            <w:pPr>
              <w:spacing w:line="240" w:lineRule="atLeast"/>
              <w:ind w:firstLineChars="0" w:firstLine="0"/>
              <w:jc w:val="center"/>
              <w:rPr>
                <w:rFonts w:ascii="仿宋_GB2312" w:eastAsia="仿宋_GB2312" w:hAnsi="仿宋_GB2312" w:cs="仿宋_GB2312" w:hint="eastAsia"/>
                <w:spacing w:val="-6"/>
                <w:sz w:val="28"/>
                <w:szCs w:val="28"/>
              </w:rPr>
            </w:pPr>
            <w:r w:rsidRPr="00551A2C">
              <w:rPr>
                <w:rFonts w:ascii="仿宋_GB2312" w:eastAsia="仿宋_GB2312" w:hAnsi="仿宋_GB2312" w:cs="仿宋_GB2312" w:hint="eastAsia"/>
                <w:spacing w:val="-6"/>
                <w:sz w:val="28"/>
                <w:szCs w:val="28"/>
              </w:rPr>
              <w:t>黄</w:t>
            </w:r>
          </w:p>
        </w:tc>
      </w:tr>
      <w:tr w:rsidR="00551A2C" w:rsidRPr="00551A2C" w:rsidTr="005E42F3">
        <w:trPr>
          <w:jc w:val="center"/>
        </w:trPr>
        <w:tc>
          <w:tcPr>
            <w:tcW w:w="592" w:type="pct"/>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rPr>
                <w:rFonts w:ascii="黑体" w:eastAsia="黑体" w:hAnsi="黑体" w:cs="黑体" w:hint="eastAsia"/>
                <w:spacing w:val="-6"/>
                <w:sz w:val="28"/>
                <w:szCs w:val="28"/>
              </w:rPr>
            </w:pPr>
            <w:r w:rsidRPr="00551A2C">
              <w:rPr>
                <w:rFonts w:ascii="黑体" w:eastAsia="黑体" w:hAnsi="黑体" w:cs="黑体" w:hint="eastAsia"/>
                <w:spacing w:val="-6"/>
                <w:sz w:val="28"/>
                <w:szCs w:val="28"/>
              </w:rPr>
              <w:t>四级</w:t>
            </w:r>
          </w:p>
          <w:p w:rsidR="00551A2C" w:rsidRPr="00551A2C" w:rsidRDefault="00551A2C" w:rsidP="00551A2C">
            <w:pPr>
              <w:adjustRightInd w:val="0"/>
              <w:snapToGrid w:val="0"/>
              <w:spacing w:line="240" w:lineRule="atLeast"/>
              <w:ind w:firstLineChars="0" w:firstLine="0"/>
              <w:jc w:val="center"/>
              <w:rPr>
                <w:rFonts w:ascii="黑体" w:eastAsia="黑体" w:hAnsi="黑体" w:cs="黑体" w:hint="eastAsia"/>
                <w:spacing w:val="-6"/>
                <w:sz w:val="28"/>
                <w:szCs w:val="28"/>
              </w:rPr>
            </w:pPr>
            <w:r w:rsidRPr="00551A2C">
              <w:rPr>
                <w:rFonts w:ascii="黑体" w:eastAsia="黑体" w:hAnsi="黑体" w:cs="黑体" w:hint="eastAsia"/>
                <w:spacing w:val="-6"/>
                <w:sz w:val="28"/>
                <w:szCs w:val="28"/>
              </w:rPr>
              <w:t>预警</w:t>
            </w:r>
          </w:p>
          <w:p w:rsidR="00551A2C" w:rsidRPr="00551A2C" w:rsidRDefault="00551A2C" w:rsidP="00551A2C">
            <w:pPr>
              <w:adjustRightInd w:val="0"/>
              <w:snapToGrid w:val="0"/>
              <w:spacing w:line="240" w:lineRule="atLeast"/>
              <w:ind w:firstLineChars="0" w:firstLine="0"/>
              <w:jc w:val="center"/>
              <w:rPr>
                <w:rFonts w:ascii="黑体" w:eastAsia="黑体" w:hAnsi="黑体" w:cs="黑体" w:hint="eastAsia"/>
                <w:spacing w:val="-6"/>
                <w:sz w:val="28"/>
                <w:szCs w:val="28"/>
              </w:rPr>
            </w:pPr>
            <w:r w:rsidRPr="00551A2C">
              <w:rPr>
                <w:rFonts w:ascii="黑体" w:eastAsia="黑体" w:hAnsi="黑体" w:cs="黑体" w:hint="eastAsia"/>
                <w:spacing w:val="-6"/>
                <w:sz w:val="28"/>
                <w:szCs w:val="28"/>
              </w:rPr>
              <w:t>信号</w:t>
            </w:r>
          </w:p>
        </w:tc>
        <w:tc>
          <w:tcPr>
            <w:tcW w:w="274" w:type="pct"/>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spacing w:line="240" w:lineRule="atLeast"/>
              <w:ind w:firstLineChars="0" w:firstLine="0"/>
              <w:jc w:val="center"/>
              <w:rPr>
                <w:rFonts w:ascii="仿宋_GB2312" w:eastAsia="仿宋_GB2312" w:hAnsi="仿宋_GB2312" w:cs="仿宋_GB2312" w:hint="eastAsia"/>
                <w:spacing w:val="-6"/>
                <w:sz w:val="28"/>
                <w:szCs w:val="28"/>
              </w:rPr>
            </w:pPr>
            <w:r w:rsidRPr="00551A2C">
              <w:rPr>
                <w:rFonts w:ascii="仿宋_GB2312" w:eastAsia="仿宋_GB2312" w:hAnsi="仿宋_GB2312" w:cs="仿宋_GB2312" w:hint="eastAsia"/>
                <w:spacing w:val="-6"/>
                <w:sz w:val="28"/>
                <w:szCs w:val="28"/>
              </w:rPr>
              <w:t>蓝</w:t>
            </w:r>
          </w:p>
        </w:tc>
        <w:tc>
          <w:tcPr>
            <w:tcW w:w="274" w:type="pct"/>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spacing w:line="240" w:lineRule="atLeast"/>
              <w:ind w:firstLineChars="0" w:firstLine="0"/>
              <w:jc w:val="center"/>
              <w:rPr>
                <w:rFonts w:ascii="仿宋_GB2312" w:eastAsia="仿宋_GB2312" w:hAnsi="仿宋_GB2312" w:cs="仿宋_GB2312" w:hint="eastAsia"/>
                <w:spacing w:val="-6"/>
                <w:sz w:val="28"/>
                <w:szCs w:val="28"/>
              </w:rPr>
            </w:pPr>
            <w:r w:rsidRPr="00551A2C">
              <w:rPr>
                <w:rFonts w:ascii="仿宋_GB2312" w:eastAsia="仿宋_GB2312" w:hAnsi="仿宋_GB2312" w:cs="仿宋_GB2312" w:hint="eastAsia"/>
                <w:spacing w:val="-6"/>
                <w:sz w:val="28"/>
                <w:szCs w:val="28"/>
              </w:rPr>
              <w:t>蓝</w:t>
            </w:r>
          </w:p>
        </w:tc>
        <w:tc>
          <w:tcPr>
            <w:tcW w:w="274" w:type="pct"/>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spacing w:line="240" w:lineRule="atLeast"/>
              <w:ind w:firstLineChars="0" w:firstLine="0"/>
              <w:jc w:val="center"/>
              <w:rPr>
                <w:rFonts w:ascii="仿宋_GB2312" w:eastAsia="仿宋_GB2312" w:hAnsi="仿宋_GB2312" w:cs="仿宋_GB2312" w:hint="eastAsia"/>
                <w:spacing w:val="-6"/>
                <w:sz w:val="28"/>
                <w:szCs w:val="28"/>
              </w:rPr>
            </w:pPr>
            <w:r w:rsidRPr="00551A2C">
              <w:rPr>
                <w:rFonts w:ascii="仿宋_GB2312" w:eastAsia="仿宋_GB2312" w:hAnsi="仿宋_GB2312" w:cs="仿宋_GB2312" w:hint="eastAsia"/>
                <w:spacing w:val="-6"/>
                <w:sz w:val="28"/>
                <w:szCs w:val="28"/>
              </w:rPr>
              <w:t>蓝</w:t>
            </w:r>
          </w:p>
        </w:tc>
        <w:tc>
          <w:tcPr>
            <w:tcW w:w="274" w:type="pct"/>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spacing w:line="240" w:lineRule="atLeast"/>
              <w:ind w:firstLineChars="0" w:firstLine="0"/>
              <w:jc w:val="center"/>
              <w:rPr>
                <w:rFonts w:ascii="仿宋_GB2312" w:eastAsia="仿宋_GB2312" w:hAnsi="仿宋_GB2312" w:cs="仿宋_GB2312" w:hint="eastAsia"/>
                <w:spacing w:val="-6"/>
                <w:sz w:val="28"/>
                <w:szCs w:val="28"/>
              </w:rPr>
            </w:pPr>
            <w:r w:rsidRPr="00551A2C">
              <w:rPr>
                <w:rFonts w:ascii="仿宋_GB2312" w:eastAsia="仿宋_GB2312" w:hAnsi="仿宋_GB2312" w:cs="仿宋_GB2312" w:hint="eastAsia"/>
                <w:spacing w:val="-6"/>
                <w:sz w:val="28"/>
                <w:szCs w:val="28"/>
              </w:rPr>
              <w:t>蓝</w:t>
            </w:r>
          </w:p>
        </w:tc>
        <w:tc>
          <w:tcPr>
            <w:tcW w:w="277" w:type="pct"/>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spacing w:line="240" w:lineRule="atLeast"/>
              <w:ind w:firstLineChars="0" w:firstLine="0"/>
              <w:jc w:val="center"/>
              <w:rPr>
                <w:rFonts w:ascii="仿宋_GB2312" w:eastAsia="仿宋_GB2312" w:hAnsi="仿宋_GB2312" w:cs="仿宋_GB2312" w:hint="eastAsia"/>
                <w:spacing w:val="-6"/>
                <w:sz w:val="28"/>
                <w:szCs w:val="28"/>
              </w:rPr>
            </w:pPr>
            <w:r w:rsidRPr="00551A2C">
              <w:rPr>
                <w:rFonts w:ascii="仿宋_GB2312" w:eastAsia="仿宋_GB2312" w:hAnsi="仿宋_GB2312" w:cs="仿宋_GB2312" w:hint="eastAsia"/>
                <w:spacing w:val="-6"/>
                <w:sz w:val="28"/>
                <w:szCs w:val="28"/>
              </w:rPr>
              <w:t>蓝</w:t>
            </w:r>
          </w:p>
        </w:tc>
        <w:tc>
          <w:tcPr>
            <w:tcW w:w="278" w:type="pct"/>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spacing w:line="240" w:lineRule="atLeast"/>
              <w:ind w:firstLineChars="0" w:firstLine="0"/>
              <w:jc w:val="center"/>
              <w:rPr>
                <w:rFonts w:ascii="仿宋_GB2312" w:eastAsia="仿宋_GB2312" w:hAnsi="仿宋_GB2312" w:cs="仿宋_GB2312" w:hint="eastAsia"/>
                <w:spacing w:val="-6"/>
                <w:sz w:val="28"/>
                <w:szCs w:val="28"/>
              </w:rPr>
            </w:pPr>
            <w:r w:rsidRPr="00551A2C">
              <w:rPr>
                <w:rFonts w:ascii="仿宋_GB2312" w:eastAsia="仿宋_GB2312" w:hAnsi="仿宋_GB2312" w:cs="仿宋_GB2312" w:hint="eastAsia"/>
                <w:spacing w:val="-6"/>
                <w:sz w:val="28"/>
                <w:szCs w:val="28"/>
              </w:rPr>
              <w:t>蓝</w:t>
            </w:r>
          </w:p>
        </w:tc>
        <w:tc>
          <w:tcPr>
            <w:tcW w:w="278" w:type="pct"/>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spacing w:line="240" w:lineRule="atLeast"/>
              <w:ind w:firstLineChars="0" w:firstLine="0"/>
              <w:jc w:val="center"/>
              <w:rPr>
                <w:rFonts w:ascii="仿宋_GB2312" w:eastAsia="仿宋_GB2312" w:hAnsi="仿宋_GB2312" w:cs="仿宋_GB2312" w:hint="eastAsia"/>
                <w:spacing w:val="-6"/>
                <w:sz w:val="28"/>
                <w:szCs w:val="28"/>
              </w:rPr>
            </w:pPr>
          </w:p>
        </w:tc>
        <w:tc>
          <w:tcPr>
            <w:tcW w:w="274" w:type="pct"/>
            <w:tcBorders>
              <w:top w:val="single" w:sz="4" w:space="0" w:color="000000"/>
              <w:left w:val="single" w:sz="4" w:space="0" w:color="000000"/>
              <w:bottom w:val="single" w:sz="4" w:space="0" w:color="000000"/>
              <w:right w:val="single" w:sz="4" w:space="0" w:color="auto"/>
            </w:tcBorders>
            <w:vAlign w:val="center"/>
          </w:tcPr>
          <w:p w:rsidR="00551A2C" w:rsidRPr="00551A2C" w:rsidRDefault="00551A2C" w:rsidP="00551A2C">
            <w:pPr>
              <w:spacing w:line="240" w:lineRule="atLeast"/>
              <w:ind w:firstLineChars="0" w:firstLine="0"/>
              <w:jc w:val="center"/>
              <w:rPr>
                <w:rFonts w:ascii="仿宋_GB2312" w:eastAsia="仿宋_GB2312" w:hAnsi="仿宋_GB2312" w:cs="仿宋_GB2312" w:hint="eastAsia"/>
                <w:spacing w:val="-6"/>
                <w:sz w:val="28"/>
                <w:szCs w:val="28"/>
              </w:rPr>
            </w:pPr>
          </w:p>
        </w:tc>
        <w:tc>
          <w:tcPr>
            <w:tcW w:w="274" w:type="pct"/>
            <w:tcBorders>
              <w:top w:val="single" w:sz="4" w:space="0" w:color="000000"/>
              <w:left w:val="single" w:sz="4" w:space="0" w:color="auto"/>
              <w:bottom w:val="single" w:sz="4" w:space="0" w:color="000000"/>
              <w:right w:val="single" w:sz="4" w:space="0" w:color="auto"/>
            </w:tcBorders>
            <w:vAlign w:val="center"/>
          </w:tcPr>
          <w:p w:rsidR="00551A2C" w:rsidRPr="00551A2C" w:rsidRDefault="00551A2C" w:rsidP="00551A2C">
            <w:pPr>
              <w:spacing w:line="240" w:lineRule="atLeast"/>
              <w:ind w:firstLineChars="0" w:firstLine="0"/>
              <w:jc w:val="center"/>
              <w:rPr>
                <w:rFonts w:ascii="仿宋_GB2312" w:eastAsia="仿宋_GB2312" w:hAnsi="仿宋_GB2312" w:cs="仿宋_GB2312" w:hint="eastAsia"/>
                <w:spacing w:val="-6"/>
                <w:sz w:val="28"/>
                <w:szCs w:val="28"/>
              </w:rPr>
            </w:pPr>
          </w:p>
        </w:tc>
        <w:tc>
          <w:tcPr>
            <w:tcW w:w="274" w:type="pct"/>
            <w:tcBorders>
              <w:top w:val="single" w:sz="4" w:space="0" w:color="000000"/>
              <w:left w:val="single" w:sz="4" w:space="0" w:color="auto"/>
              <w:bottom w:val="single" w:sz="4" w:space="0" w:color="000000"/>
              <w:right w:val="single" w:sz="4" w:space="0" w:color="auto"/>
            </w:tcBorders>
            <w:vAlign w:val="center"/>
          </w:tcPr>
          <w:p w:rsidR="00551A2C" w:rsidRPr="00551A2C" w:rsidRDefault="00551A2C" w:rsidP="00551A2C">
            <w:pPr>
              <w:spacing w:line="240" w:lineRule="atLeast"/>
              <w:ind w:firstLineChars="0" w:firstLine="0"/>
              <w:jc w:val="center"/>
              <w:rPr>
                <w:rFonts w:ascii="仿宋_GB2312" w:eastAsia="仿宋_GB2312" w:hAnsi="仿宋_GB2312" w:cs="仿宋_GB2312" w:hint="eastAsia"/>
                <w:spacing w:val="-6"/>
                <w:sz w:val="28"/>
                <w:szCs w:val="28"/>
              </w:rPr>
            </w:pPr>
          </w:p>
        </w:tc>
        <w:tc>
          <w:tcPr>
            <w:tcW w:w="278" w:type="pct"/>
            <w:tcBorders>
              <w:top w:val="single" w:sz="4" w:space="0" w:color="000000"/>
              <w:left w:val="single" w:sz="4" w:space="0" w:color="auto"/>
              <w:bottom w:val="single" w:sz="4" w:space="0" w:color="000000"/>
              <w:right w:val="single" w:sz="4" w:space="0" w:color="auto"/>
            </w:tcBorders>
            <w:vAlign w:val="center"/>
          </w:tcPr>
          <w:p w:rsidR="00551A2C" w:rsidRPr="00551A2C" w:rsidRDefault="00551A2C" w:rsidP="00551A2C">
            <w:pPr>
              <w:spacing w:line="240" w:lineRule="atLeast"/>
              <w:ind w:firstLineChars="0" w:firstLine="0"/>
              <w:jc w:val="center"/>
              <w:rPr>
                <w:rFonts w:ascii="仿宋_GB2312" w:eastAsia="仿宋_GB2312" w:hAnsi="仿宋_GB2312" w:cs="仿宋_GB2312" w:hint="eastAsia"/>
                <w:spacing w:val="-6"/>
                <w:sz w:val="28"/>
                <w:szCs w:val="28"/>
              </w:rPr>
            </w:pPr>
            <w:r w:rsidRPr="00551A2C">
              <w:rPr>
                <w:rFonts w:ascii="仿宋_GB2312" w:eastAsia="仿宋_GB2312" w:hAnsi="仿宋_GB2312" w:cs="仿宋_GB2312" w:hint="eastAsia"/>
                <w:spacing w:val="-6"/>
                <w:sz w:val="28"/>
                <w:szCs w:val="28"/>
              </w:rPr>
              <w:t>蓝</w:t>
            </w:r>
          </w:p>
        </w:tc>
        <w:tc>
          <w:tcPr>
            <w:tcW w:w="274" w:type="pct"/>
            <w:tcBorders>
              <w:top w:val="single" w:sz="4" w:space="0" w:color="000000"/>
              <w:left w:val="single" w:sz="4" w:space="0" w:color="auto"/>
              <w:bottom w:val="single" w:sz="4" w:space="0" w:color="000000"/>
              <w:right w:val="single" w:sz="4" w:space="0" w:color="auto"/>
            </w:tcBorders>
            <w:vAlign w:val="center"/>
          </w:tcPr>
          <w:p w:rsidR="00551A2C" w:rsidRPr="00551A2C" w:rsidRDefault="00551A2C" w:rsidP="00551A2C">
            <w:pPr>
              <w:spacing w:line="240" w:lineRule="atLeast"/>
              <w:ind w:firstLineChars="0" w:firstLine="0"/>
              <w:jc w:val="center"/>
              <w:rPr>
                <w:rFonts w:ascii="仿宋_GB2312" w:eastAsia="仿宋_GB2312" w:hAnsi="仿宋_GB2312" w:cs="仿宋_GB2312" w:hint="eastAsia"/>
                <w:spacing w:val="-6"/>
                <w:sz w:val="28"/>
                <w:szCs w:val="28"/>
              </w:rPr>
            </w:pPr>
          </w:p>
        </w:tc>
        <w:tc>
          <w:tcPr>
            <w:tcW w:w="274" w:type="pct"/>
            <w:tcBorders>
              <w:top w:val="single" w:sz="4" w:space="0" w:color="000000"/>
              <w:left w:val="single" w:sz="4" w:space="0" w:color="auto"/>
              <w:bottom w:val="single" w:sz="4" w:space="0" w:color="000000"/>
              <w:right w:val="single" w:sz="4" w:space="0" w:color="000000"/>
            </w:tcBorders>
            <w:vAlign w:val="center"/>
          </w:tcPr>
          <w:p w:rsidR="00551A2C" w:rsidRPr="00551A2C" w:rsidRDefault="00551A2C" w:rsidP="00551A2C">
            <w:pPr>
              <w:spacing w:line="240" w:lineRule="atLeast"/>
              <w:ind w:firstLineChars="0" w:firstLine="0"/>
              <w:jc w:val="center"/>
              <w:rPr>
                <w:rFonts w:ascii="仿宋_GB2312" w:eastAsia="仿宋_GB2312" w:hAnsi="仿宋_GB2312" w:cs="仿宋_GB2312" w:hint="eastAsia"/>
                <w:spacing w:val="-6"/>
                <w:sz w:val="28"/>
                <w:szCs w:val="28"/>
              </w:rPr>
            </w:pPr>
            <w:r w:rsidRPr="00551A2C">
              <w:rPr>
                <w:rFonts w:ascii="仿宋_GB2312" w:eastAsia="仿宋_GB2312" w:hAnsi="仿宋_GB2312" w:cs="仿宋_GB2312" w:hint="eastAsia"/>
                <w:spacing w:val="-6"/>
                <w:sz w:val="28"/>
                <w:szCs w:val="28"/>
              </w:rPr>
              <w:t>蓝</w:t>
            </w:r>
          </w:p>
        </w:tc>
        <w:tc>
          <w:tcPr>
            <w:tcW w:w="274" w:type="pct"/>
            <w:tcBorders>
              <w:top w:val="single" w:sz="4" w:space="0" w:color="000000"/>
              <w:left w:val="single" w:sz="4" w:space="0" w:color="auto"/>
              <w:bottom w:val="single" w:sz="4" w:space="0" w:color="000000"/>
              <w:right w:val="single" w:sz="4" w:space="0" w:color="000000"/>
            </w:tcBorders>
            <w:vAlign w:val="center"/>
          </w:tcPr>
          <w:p w:rsidR="00551A2C" w:rsidRPr="00551A2C" w:rsidRDefault="00551A2C" w:rsidP="00551A2C">
            <w:pPr>
              <w:spacing w:line="240" w:lineRule="atLeast"/>
              <w:ind w:firstLineChars="0" w:firstLine="0"/>
              <w:jc w:val="center"/>
              <w:rPr>
                <w:rFonts w:ascii="仿宋_GB2312" w:eastAsia="仿宋_GB2312" w:hAnsi="仿宋_GB2312" w:cs="仿宋_GB2312" w:hint="eastAsia"/>
                <w:spacing w:val="-6"/>
                <w:sz w:val="28"/>
                <w:szCs w:val="28"/>
              </w:rPr>
            </w:pPr>
          </w:p>
        </w:tc>
        <w:tc>
          <w:tcPr>
            <w:tcW w:w="274" w:type="pct"/>
            <w:tcBorders>
              <w:top w:val="single" w:sz="4" w:space="0" w:color="auto"/>
              <w:left w:val="single" w:sz="4" w:space="0" w:color="000000"/>
              <w:bottom w:val="single" w:sz="4" w:space="0" w:color="auto"/>
              <w:right w:val="single" w:sz="4" w:space="0" w:color="auto"/>
            </w:tcBorders>
            <w:vAlign w:val="center"/>
          </w:tcPr>
          <w:p w:rsidR="00551A2C" w:rsidRPr="00551A2C" w:rsidRDefault="00551A2C" w:rsidP="00551A2C">
            <w:pPr>
              <w:spacing w:line="240" w:lineRule="atLeast"/>
              <w:ind w:firstLineChars="0" w:firstLine="0"/>
              <w:jc w:val="center"/>
              <w:rPr>
                <w:rFonts w:ascii="仿宋_GB2312" w:eastAsia="仿宋_GB2312" w:hAnsi="仿宋_GB2312" w:cs="仿宋_GB2312" w:hint="eastAsia"/>
                <w:spacing w:val="-6"/>
                <w:sz w:val="28"/>
                <w:szCs w:val="28"/>
              </w:rPr>
            </w:pPr>
          </w:p>
        </w:tc>
        <w:tc>
          <w:tcPr>
            <w:tcW w:w="278" w:type="pct"/>
            <w:tcBorders>
              <w:top w:val="single" w:sz="4" w:space="0" w:color="auto"/>
              <w:left w:val="single" w:sz="4" w:space="0" w:color="000000"/>
              <w:bottom w:val="single" w:sz="4" w:space="0" w:color="auto"/>
              <w:right w:val="single" w:sz="4" w:space="0" w:color="auto"/>
            </w:tcBorders>
            <w:vAlign w:val="center"/>
          </w:tcPr>
          <w:p w:rsidR="00551A2C" w:rsidRPr="00551A2C" w:rsidRDefault="00551A2C" w:rsidP="00551A2C">
            <w:pPr>
              <w:spacing w:line="240" w:lineRule="atLeast"/>
              <w:ind w:firstLineChars="0" w:firstLine="0"/>
              <w:jc w:val="center"/>
              <w:rPr>
                <w:rFonts w:ascii="仿宋_GB2312" w:eastAsia="仿宋_GB2312" w:hAnsi="仿宋_GB2312" w:cs="仿宋_GB2312" w:hint="eastAsia"/>
                <w:spacing w:val="-6"/>
                <w:sz w:val="28"/>
                <w:szCs w:val="28"/>
              </w:rPr>
            </w:pPr>
          </w:p>
        </w:tc>
      </w:tr>
    </w:tbl>
    <w:p w:rsidR="00551A2C" w:rsidRPr="00551A2C" w:rsidRDefault="00551A2C" w:rsidP="00551A2C">
      <w:pPr>
        <w:spacing w:line="240" w:lineRule="atLeast"/>
        <w:ind w:firstLineChars="0" w:firstLine="0"/>
        <w:jc w:val="both"/>
        <w:rPr>
          <w:rFonts w:ascii="Times New Roman" w:eastAsia="仿宋_GB2312" w:hAnsi="Times New Roman" w:cs="Times New Roman"/>
          <w:spacing w:val="-6"/>
          <w:szCs w:val="20"/>
        </w:rPr>
        <w:sectPr w:rsidR="00551A2C" w:rsidRPr="00551A2C">
          <w:footerReference w:type="even" r:id="rId58"/>
          <w:pgSz w:w="11906" w:h="16838"/>
          <w:pgMar w:top="2098" w:right="1474" w:bottom="1928" w:left="1588" w:header="851" w:footer="992" w:gutter="0"/>
          <w:cols w:space="720"/>
          <w:docGrid w:type="lines" w:linePitch="312"/>
        </w:sectPr>
      </w:pPr>
    </w:p>
    <w:p w:rsidR="00551A2C" w:rsidRPr="00551A2C" w:rsidRDefault="00551A2C" w:rsidP="00551A2C">
      <w:pPr>
        <w:spacing w:line="560" w:lineRule="exact"/>
        <w:ind w:firstLineChars="0" w:firstLine="0"/>
        <w:jc w:val="both"/>
        <w:outlineLvl w:val="1"/>
        <w:rPr>
          <w:rFonts w:ascii="黑体" w:eastAsia="黑体" w:hAnsi="文星黑体" w:cs="Times New Roman"/>
          <w:bCs/>
          <w:kern w:val="0"/>
          <w:szCs w:val="36"/>
        </w:rPr>
      </w:pPr>
      <w:bookmarkStart w:id="60" w:name="_Toc32648"/>
      <w:r w:rsidRPr="00551A2C">
        <w:rPr>
          <w:rFonts w:ascii="黑体" w:eastAsia="黑体" w:hAnsi="文星黑体" w:cs="Times New Roman"/>
          <w:bCs/>
          <w:kern w:val="0"/>
          <w:szCs w:val="36"/>
        </w:rPr>
        <w:lastRenderedPageBreak/>
        <w:t>附件</w:t>
      </w:r>
      <w:bookmarkEnd w:id="60"/>
      <w:r w:rsidRPr="00551A2C">
        <w:rPr>
          <w:rFonts w:ascii="黑体" w:eastAsia="黑体" w:hAnsi="文星黑体" w:cs="Times New Roman"/>
          <w:bCs/>
          <w:kern w:val="0"/>
          <w:szCs w:val="36"/>
        </w:rPr>
        <w:t>2</w:t>
      </w:r>
    </w:p>
    <w:p w:rsidR="00551A2C" w:rsidRPr="00551A2C" w:rsidRDefault="00551A2C" w:rsidP="00551A2C">
      <w:pPr>
        <w:spacing w:line="240" w:lineRule="atLeast"/>
        <w:ind w:firstLineChars="0" w:firstLine="0"/>
        <w:jc w:val="both"/>
        <w:rPr>
          <w:rFonts w:ascii="Times New Roman" w:eastAsia="仿宋_GB2312" w:hAnsi="Times New Roman" w:cs="Times New Roman" w:hint="eastAsia"/>
          <w:spacing w:val="-6"/>
          <w:szCs w:val="20"/>
        </w:rPr>
      </w:pPr>
    </w:p>
    <w:p w:rsidR="00551A2C" w:rsidRPr="00551A2C" w:rsidRDefault="00551A2C" w:rsidP="00551A2C">
      <w:pPr>
        <w:ind w:firstLineChars="0" w:firstLine="0"/>
        <w:jc w:val="center"/>
        <w:outlineLvl w:val="1"/>
        <w:rPr>
          <w:rFonts w:ascii="方正小标宋简体" w:eastAsia="方正小标宋简体" w:hAnsi="方正小标宋简体" w:cs="方正小标宋简体"/>
          <w:sz w:val="44"/>
          <w:szCs w:val="20"/>
        </w:rPr>
      </w:pPr>
      <w:bookmarkStart w:id="61" w:name="_Toc12294"/>
      <w:r w:rsidRPr="00551A2C">
        <w:rPr>
          <w:rFonts w:ascii="方正小标宋简体" w:eastAsia="方正小标宋简体" w:hAnsi="方正小标宋简体" w:cs="方正小标宋简体" w:hint="eastAsia"/>
          <w:sz w:val="44"/>
          <w:szCs w:val="20"/>
        </w:rPr>
        <w:t>气象灾害预警信号与应急响应级别对应参照表</w:t>
      </w:r>
      <w:bookmarkEnd w:id="61"/>
    </w:p>
    <w:p w:rsidR="00551A2C" w:rsidRPr="00551A2C" w:rsidRDefault="00551A2C" w:rsidP="00551A2C">
      <w:pPr>
        <w:spacing w:line="600" w:lineRule="exact"/>
        <w:ind w:firstLineChars="0" w:firstLine="0"/>
        <w:jc w:val="center"/>
        <w:rPr>
          <w:rFonts w:ascii="方正小标宋简体" w:eastAsia="方正小标宋简体" w:hAnsi="方正小标宋简体" w:cs="方正小标宋简体"/>
          <w:spacing w:val="-6"/>
          <w:sz w:val="44"/>
          <w:szCs w:val="20"/>
        </w:rPr>
      </w:pPr>
    </w:p>
    <w:tbl>
      <w:tblPr>
        <w:tblW w:w="0" w:type="auto"/>
        <w:jc w:val="center"/>
        <w:tblLayout w:type="fixed"/>
        <w:tblCellMar>
          <w:top w:w="15" w:type="dxa"/>
          <w:left w:w="15" w:type="dxa"/>
          <w:bottom w:w="15" w:type="dxa"/>
          <w:right w:w="15" w:type="dxa"/>
        </w:tblCellMar>
        <w:tblLook w:val="0000"/>
      </w:tblPr>
      <w:tblGrid>
        <w:gridCol w:w="695"/>
        <w:gridCol w:w="364"/>
        <w:gridCol w:w="383"/>
        <w:gridCol w:w="382"/>
        <w:gridCol w:w="383"/>
        <w:gridCol w:w="382"/>
        <w:gridCol w:w="383"/>
        <w:gridCol w:w="382"/>
        <w:gridCol w:w="383"/>
        <w:gridCol w:w="382"/>
        <w:gridCol w:w="383"/>
        <w:gridCol w:w="382"/>
        <w:gridCol w:w="383"/>
        <w:gridCol w:w="382"/>
        <w:gridCol w:w="383"/>
        <w:gridCol w:w="382"/>
        <w:gridCol w:w="383"/>
        <w:gridCol w:w="382"/>
        <w:gridCol w:w="383"/>
        <w:gridCol w:w="397"/>
        <w:gridCol w:w="398"/>
        <w:gridCol w:w="392"/>
        <w:gridCol w:w="392"/>
        <w:gridCol w:w="398"/>
        <w:gridCol w:w="397"/>
        <w:gridCol w:w="397"/>
        <w:gridCol w:w="397"/>
        <w:gridCol w:w="397"/>
        <w:gridCol w:w="397"/>
        <w:gridCol w:w="348"/>
        <w:gridCol w:w="348"/>
        <w:gridCol w:w="359"/>
        <w:gridCol w:w="358"/>
        <w:gridCol w:w="397"/>
        <w:gridCol w:w="397"/>
        <w:gridCol w:w="397"/>
      </w:tblGrid>
      <w:tr w:rsidR="00551A2C" w:rsidRPr="00551A2C" w:rsidTr="005E42F3">
        <w:trPr>
          <w:trHeight w:val="1197"/>
          <w:jc w:val="center"/>
        </w:trPr>
        <w:tc>
          <w:tcPr>
            <w:tcW w:w="695" w:type="dxa"/>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center"/>
              <w:rPr>
                <w:rFonts w:ascii="黑体" w:eastAsia="黑体" w:hAnsi="黑体" w:cs="黑体" w:hint="eastAsia"/>
                <w:color w:val="000000"/>
                <w:spacing w:val="-6"/>
                <w:kern w:val="0"/>
                <w:sz w:val="28"/>
                <w:szCs w:val="28"/>
              </w:rPr>
            </w:pPr>
            <w:r w:rsidRPr="00551A2C">
              <w:rPr>
                <w:rFonts w:ascii="黑体" w:eastAsia="黑体" w:hAnsi="黑体" w:cs="黑体" w:hint="eastAsia"/>
                <w:color w:val="000000"/>
                <w:spacing w:val="-6"/>
                <w:kern w:val="0"/>
                <w:sz w:val="28"/>
                <w:szCs w:val="28"/>
              </w:rPr>
              <w:t>气象</w:t>
            </w:r>
          </w:p>
          <w:p w:rsidR="00551A2C" w:rsidRPr="00551A2C" w:rsidRDefault="00551A2C" w:rsidP="00551A2C">
            <w:pPr>
              <w:adjustRightInd w:val="0"/>
              <w:snapToGrid w:val="0"/>
              <w:spacing w:line="240" w:lineRule="atLeast"/>
              <w:ind w:firstLineChars="0" w:firstLine="0"/>
              <w:jc w:val="center"/>
              <w:textAlignment w:val="center"/>
              <w:rPr>
                <w:rFonts w:ascii="黑体" w:eastAsia="黑体" w:hAnsi="黑体" w:cs="黑体" w:hint="eastAsia"/>
                <w:color w:val="000000"/>
                <w:spacing w:val="-6"/>
                <w:sz w:val="28"/>
                <w:szCs w:val="28"/>
              </w:rPr>
            </w:pPr>
            <w:r w:rsidRPr="00551A2C">
              <w:rPr>
                <w:rFonts w:ascii="黑体" w:eastAsia="黑体" w:hAnsi="黑体" w:cs="黑体" w:hint="eastAsia"/>
                <w:color w:val="000000"/>
                <w:spacing w:val="-6"/>
                <w:kern w:val="0"/>
                <w:sz w:val="28"/>
                <w:szCs w:val="28"/>
              </w:rPr>
              <w:t>灾害</w:t>
            </w:r>
          </w:p>
        </w:tc>
        <w:tc>
          <w:tcPr>
            <w:tcW w:w="1128" w:type="dxa"/>
            <w:gridSpan w:val="3"/>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center"/>
              <w:rPr>
                <w:rFonts w:ascii="黑体" w:eastAsia="黑体" w:hAnsi="黑体" w:cs="黑体" w:hint="eastAsia"/>
                <w:color w:val="000000"/>
                <w:spacing w:val="-6"/>
                <w:sz w:val="28"/>
                <w:szCs w:val="28"/>
              </w:rPr>
            </w:pPr>
            <w:r w:rsidRPr="00551A2C">
              <w:rPr>
                <w:rFonts w:ascii="黑体" w:eastAsia="黑体" w:hAnsi="黑体" w:cs="黑体" w:hint="eastAsia"/>
                <w:color w:val="000000"/>
                <w:spacing w:val="-6"/>
                <w:kern w:val="0"/>
                <w:sz w:val="28"/>
                <w:szCs w:val="28"/>
              </w:rPr>
              <w:t>台风</w:t>
            </w:r>
          </w:p>
        </w:tc>
        <w:tc>
          <w:tcPr>
            <w:tcW w:w="1148" w:type="dxa"/>
            <w:gridSpan w:val="3"/>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center"/>
              <w:rPr>
                <w:rFonts w:ascii="黑体" w:eastAsia="黑体" w:hAnsi="黑体" w:cs="黑体" w:hint="eastAsia"/>
                <w:color w:val="000000"/>
                <w:spacing w:val="-6"/>
                <w:sz w:val="28"/>
                <w:szCs w:val="28"/>
              </w:rPr>
            </w:pPr>
            <w:r w:rsidRPr="00551A2C">
              <w:rPr>
                <w:rFonts w:ascii="黑体" w:eastAsia="黑体" w:hAnsi="黑体" w:cs="黑体" w:hint="eastAsia"/>
                <w:color w:val="000000"/>
                <w:spacing w:val="-6"/>
                <w:kern w:val="0"/>
                <w:sz w:val="28"/>
                <w:szCs w:val="28"/>
              </w:rPr>
              <w:t>暴雨</w:t>
            </w:r>
          </w:p>
        </w:tc>
        <w:tc>
          <w:tcPr>
            <w:tcW w:w="1147" w:type="dxa"/>
            <w:gridSpan w:val="3"/>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center"/>
              <w:rPr>
                <w:rFonts w:ascii="黑体" w:eastAsia="黑体" w:hAnsi="黑体" w:cs="黑体" w:hint="eastAsia"/>
                <w:color w:val="000000"/>
                <w:spacing w:val="-6"/>
                <w:sz w:val="28"/>
                <w:szCs w:val="28"/>
              </w:rPr>
            </w:pPr>
            <w:r w:rsidRPr="00551A2C">
              <w:rPr>
                <w:rFonts w:ascii="黑体" w:eastAsia="黑体" w:hAnsi="黑体" w:cs="黑体" w:hint="eastAsia"/>
                <w:color w:val="000000"/>
                <w:spacing w:val="-6"/>
                <w:kern w:val="0"/>
                <w:sz w:val="28"/>
                <w:szCs w:val="28"/>
              </w:rPr>
              <w:t>暴雪</w:t>
            </w:r>
          </w:p>
        </w:tc>
        <w:tc>
          <w:tcPr>
            <w:tcW w:w="1148" w:type="dxa"/>
            <w:gridSpan w:val="3"/>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center"/>
              <w:rPr>
                <w:rFonts w:ascii="黑体" w:eastAsia="黑体" w:hAnsi="黑体" w:cs="黑体" w:hint="eastAsia"/>
                <w:color w:val="000000"/>
                <w:spacing w:val="-6"/>
                <w:sz w:val="28"/>
                <w:szCs w:val="28"/>
              </w:rPr>
            </w:pPr>
            <w:r w:rsidRPr="00551A2C">
              <w:rPr>
                <w:rFonts w:ascii="黑体" w:eastAsia="黑体" w:hAnsi="黑体" w:cs="黑体" w:hint="eastAsia"/>
                <w:color w:val="000000"/>
                <w:spacing w:val="-6"/>
                <w:kern w:val="0"/>
                <w:sz w:val="28"/>
                <w:szCs w:val="28"/>
              </w:rPr>
              <w:t>寒潮</w:t>
            </w:r>
          </w:p>
        </w:tc>
        <w:tc>
          <w:tcPr>
            <w:tcW w:w="1147" w:type="dxa"/>
            <w:gridSpan w:val="3"/>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center"/>
              <w:rPr>
                <w:rFonts w:ascii="黑体" w:eastAsia="黑体" w:hAnsi="黑体" w:cs="黑体" w:hint="eastAsia"/>
                <w:color w:val="000000"/>
                <w:spacing w:val="-6"/>
                <w:sz w:val="28"/>
                <w:szCs w:val="28"/>
              </w:rPr>
            </w:pPr>
            <w:r w:rsidRPr="00551A2C">
              <w:rPr>
                <w:rFonts w:ascii="黑体" w:eastAsia="黑体" w:hAnsi="黑体" w:cs="黑体" w:hint="eastAsia"/>
                <w:color w:val="000000"/>
                <w:spacing w:val="-6"/>
                <w:kern w:val="0"/>
                <w:sz w:val="28"/>
                <w:szCs w:val="28"/>
              </w:rPr>
              <w:t>陆地大风</w:t>
            </w:r>
          </w:p>
        </w:tc>
        <w:tc>
          <w:tcPr>
            <w:tcW w:w="1148" w:type="dxa"/>
            <w:gridSpan w:val="3"/>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center"/>
              <w:rPr>
                <w:rFonts w:ascii="黑体" w:eastAsia="黑体" w:hAnsi="黑体" w:cs="黑体" w:hint="eastAsia"/>
                <w:color w:val="000000"/>
                <w:spacing w:val="-6"/>
                <w:sz w:val="28"/>
                <w:szCs w:val="28"/>
              </w:rPr>
            </w:pPr>
            <w:r w:rsidRPr="00551A2C">
              <w:rPr>
                <w:rFonts w:ascii="黑体" w:eastAsia="黑体" w:hAnsi="黑体" w:cs="黑体" w:hint="eastAsia"/>
                <w:color w:val="000000"/>
                <w:spacing w:val="-6"/>
                <w:kern w:val="0"/>
                <w:sz w:val="28"/>
                <w:szCs w:val="28"/>
              </w:rPr>
              <w:t>海上大风</w:t>
            </w:r>
          </w:p>
        </w:tc>
        <w:tc>
          <w:tcPr>
            <w:tcW w:w="1187" w:type="dxa"/>
            <w:gridSpan w:val="3"/>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center"/>
              <w:rPr>
                <w:rFonts w:ascii="黑体" w:eastAsia="黑体" w:hAnsi="黑体" w:cs="黑体" w:hint="eastAsia"/>
                <w:color w:val="000000"/>
                <w:spacing w:val="-6"/>
                <w:kern w:val="0"/>
                <w:sz w:val="28"/>
                <w:szCs w:val="28"/>
              </w:rPr>
            </w:pPr>
            <w:r w:rsidRPr="00551A2C">
              <w:rPr>
                <w:rFonts w:ascii="黑体" w:eastAsia="黑体" w:hAnsi="黑体" w:cs="黑体" w:hint="eastAsia"/>
                <w:color w:val="000000"/>
                <w:spacing w:val="-6"/>
                <w:kern w:val="0"/>
                <w:sz w:val="28"/>
                <w:szCs w:val="28"/>
              </w:rPr>
              <w:t>沙尘暴</w:t>
            </w:r>
          </w:p>
        </w:tc>
        <w:tc>
          <w:tcPr>
            <w:tcW w:w="392" w:type="dxa"/>
            <w:tcBorders>
              <w:top w:val="single" w:sz="4" w:space="0" w:color="000000"/>
              <w:left w:val="single" w:sz="4" w:space="0" w:color="auto"/>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center"/>
              <w:rPr>
                <w:rFonts w:ascii="黑体" w:eastAsia="黑体" w:hAnsi="黑体" w:cs="黑体" w:hint="eastAsia"/>
                <w:color w:val="000000"/>
                <w:spacing w:val="-6"/>
                <w:kern w:val="0"/>
                <w:sz w:val="28"/>
                <w:szCs w:val="28"/>
              </w:rPr>
            </w:pPr>
            <w:r w:rsidRPr="00551A2C">
              <w:rPr>
                <w:rFonts w:ascii="黑体" w:eastAsia="黑体" w:hAnsi="黑体" w:cs="黑体" w:hint="eastAsia"/>
                <w:color w:val="000000"/>
                <w:spacing w:val="-6"/>
                <w:kern w:val="0"/>
                <w:sz w:val="28"/>
                <w:szCs w:val="28"/>
              </w:rPr>
              <w:t>高温</w:t>
            </w:r>
          </w:p>
        </w:tc>
        <w:tc>
          <w:tcPr>
            <w:tcW w:w="795" w:type="dxa"/>
            <w:gridSpan w:val="2"/>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center"/>
              <w:rPr>
                <w:rFonts w:ascii="黑体" w:eastAsia="黑体" w:hAnsi="黑体" w:cs="黑体" w:hint="eastAsia"/>
                <w:color w:val="000000"/>
                <w:spacing w:val="-6"/>
                <w:sz w:val="28"/>
                <w:szCs w:val="28"/>
              </w:rPr>
            </w:pPr>
            <w:r w:rsidRPr="00551A2C">
              <w:rPr>
                <w:rFonts w:ascii="黑体" w:eastAsia="黑体" w:hAnsi="黑体" w:cs="黑体" w:hint="eastAsia"/>
                <w:color w:val="000000"/>
                <w:spacing w:val="-6"/>
                <w:kern w:val="0"/>
                <w:sz w:val="28"/>
                <w:szCs w:val="28"/>
              </w:rPr>
              <w:t>干旱</w:t>
            </w:r>
          </w:p>
        </w:tc>
        <w:tc>
          <w:tcPr>
            <w:tcW w:w="397" w:type="dxa"/>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center"/>
              <w:rPr>
                <w:rFonts w:ascii="黑体" w:eastAsia="黑体" w:hAnsi="黑体" w:cs="黑体" w:hint="eastAsia"/>
                <w:color w:val="000000"/>
                <w:spacing w:val="-6"/>
                <w:sz w:val="28"/>
                <w:szCs w:val="28"/>
              </w:rPr>
            </w:pPr>
            <w:r w:rsidRPr="00551A2C">
              <w:rPr>
                <w:rFonts w:ascii="黑体" w:eastAsia="黑体" w:hAnsi="黑体" w:cs="黑体" w:hint="eastAsia"/>
                <w:color w:val="000000"/>
                <w:spacing w:val="-6"/>
                <w:kern w:val="0"/>
                <w:sz w:val="28"/>
                <w:szCs w:val="28"/>
              </w:rPr>
              <w:t>雷电</w:t>
            </w:r>
          </w:p>
        </w:tc>
        <w:tc>
          <w:tcPr>
            <w:tcW w:w="397" w:type="dxa"/>
            <w:tcBorders>
              <w:top w:val="single" w:sz="4" w:space="0" w:color="000000"/>
              <w:left w:val="single" w:sz="4" w:space="0" w:color="000000"/>
              <w:bottom w:val="single" w:sz="4" w:space="0" w:color="000000"/>
              <w:right w:val="single" w:sz="4" w:space="0" w:color="auto"/>
            </w:tcBorders>
            <w:vAlign w:val="center"/>
          </w:tcPr>
          <w:p w:rsidR="00551A2C" w:rsidRPr="00551A2C" w:rsidRDefault="00551A2C" w:rsidP="00551A2C">
            <w:pPr>
              <w:adjustRightInd w:val="0"/>
              <w:snapToGrid w:val="0"/>
              <w:spacing w:line="240" w:lineRule="atLeast"/>
              <w:ind w:firstLineChars="0" w:firstLine="0"/>
              <w:jc w:val="center"/>
              <w:textAlignment w:val="center"/>
              <w:rPr>
                <w:rFonts w:ascii="黑体" w:eastAsia="黑体" w:hAnsi="黑体" w:cs="黑体" w:hint="eastAsia"/>
                <w:color w:val="000000"/>
                <w:spacing w:val="-6"/>
                <w:kern w:val="0"/>
                <w:sz w:val="28"/>
                <w:szCs w:val="28"/>
              </w:rPr>
            </w:pPr>
            <w:r w:rsidRPr="00551A2C">
              <w:rPr>
                <w:rFonts w:ascii="黑体" w:eastAsia="黑体" w:hAnsi="黑体" w:cs="黑体" w:hint="eastAsia"/>
                <w:color w:val="000000"/>
                <w:spacing w:val="-6"/>
                <w:kern w:val="0"/>
                <w:sz w:val="28"/>
                <w:szCs w:val="28"/>
              </w:rPr>
              <w:t>雷雨大风</w:t>
            </w:r>
          </w:p>
        </w:tc>
        <w:tc>
          <w:tcPr>
            <w:tcW w:w="397" w:type="dxa"/>
            <w:tcBorders>
              <w:top w:val="single" w:sz="4" w:space="0" w:color="000000"/>
              <w:left w:val="single" w:sz="4" w:space="0" w:color="000000"/>
              <w:bottom w:val="single" w:sz="4" w:space="0" w:color="000000"/>
              <w:right w:val="single" w:sz="4" w:space="0" w:color="auto"/>
            </w:tcBorders>
            <w:vAlign w:val="center"/>
          </w:tcPr>
          <w:p w:rsidR="00551A2C" w:rsidRPr="00551A2C" w:rsidRDefault="00551A2C" w:rsidP="00551A2C">
            <w:pPr>
              <w:adjustRightInd w:val="0"/>
              <w:snapToGrid w:val="0"/>
              <w:spacing w:line="240" w:lineRule="atLeast"/>
              <w:ind w:firstLineChars="0" w:firstLine="0"/>
              <w:jc w:val="center"/>
              <w:textAlignment w:val="center"/>
              <w:rPr>
                <w:rFonts w:ascii="黑体" w:eastAsia="黑体" w:hAnsi="黑体" w:cs="黑体" w:hint="eastAsia"/>
                <w:color w:val="000000"/>
                <w:spacing w:val="-6"/>
                <w:sz w:val="28"/>
                <w:szCs w:val="28"/>
              </w:rPr>
            </w:pPr>
            <w:r w:rsidRPr="00551A2C">
              <w:rPr>
                <w:rFonts w:ascii="黑体" w:eastAsia="黑体" w:hAnsi="黑体" w:cs="黑体" w:hint="eastAsia"/>
                <w:color w:val="000000"/>
                <w:spacing w:val="-6"/>
                <w:kern w:val="0"/>
                <w:sz w:val="28"/>
                <w:szCs w:val="28"/>
              </w:rPr>
              <w:t>冰雹</w:t>
            </w:r>
          </w:p>
        </w:tc>
        <w:tc>
          <w:tcPr>
            <w:tcW w:w="397" w:type="dxa"/>
            <w:tcBorders>
              <w:top w:val="single" w:sz="4" w:space="0" w:color="000000"/>
              <w:left w:val="single" w:sz="4" w:space="0" w:color="auto"/>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center"/>
              <w:rPr>
                <w:rFonts w:ascii="黑体" w:eastAsia="黑体" w:hAnsi="黑体" w:cs="黑体" w:hint="eastAsia"/>
                <w:color w:val="000000"/>
                <w:spacing w:val="-6"/>
                <w:kern w:val="0"/>
                <w:sz w:val="28"/>
                <w:szCs w:val="28"/>
              </w:rPr>
            </w:pPr>
            <w:r w:rsidRPr="00551A2C">
              <w:rPr>
                <w:rFonts w:ascii="黑体" w:eastAsia="黑体" w:hAnsi="黑体" w:cs="黑体" w:hint="eastAsia"/>
                <w:color w:val="000000"/>
                <w:spacing w:val="-6"/>
                <w:kern w:val="0"/>
                <w:sz w:val="28"/>
                <w:szCs w:val="28"/>
              </w:rPr>
              <w:t>霜冻</w:t>
            </w:r>
          </w:p>
        </w:tc>
        <w:tc>
          <w:tcPr>
            <w:tcW w:w="1055" w:type="dxa"/>
            <w:gridSpan w:val="3"/>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center"/>
              <w:rPr>
                <w:rFonts w:ascii="黑体" w:eastAsia="黑体" w:hAnsi="黑体" w:cs="黑体" w:hint="eastAsia"/>
                <w:color w:val="000000"/>
                <w:spacing w:val="-6"/>
                <w:kern w:val="0"/>
                <w:sz w:val="28"/>
                <w:szCs w:val="28"/>
              </w:rPr>
            </w:pPr>
            <w:r w:rsidRPr="00551A2C">
              <w:rPr>
                <w:rFonts w:ascii="黑体" w:eastAsia="黑体" w:hAnsi="黑体" w:cs="黑体" w:hint="eastAsia"/>
                <w:color w:val="000000"/>
                <w:spacing w:val="-6"/>
                <w:kern w:val="0"/>
                <w:sz w:val="28"/>
                <w:szCs w:val="28"/>
              </w:rPr>
              <w:t>大雾</w:t>
            </w:r>
          </w:p>
        </w:tc>
        <w:tc>
          <w:tcPr>
            <w:tcW w:w="358" w:type="dxa"/>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center"/>
              <w:rPr>
                <w:rFonts w:ascii="黑体" w:eastAsia="黑体" w:hAnsi="黑体" w:cs="黑体" w:hint="eastAsia"/>
                <w:color w:val="000000"/>
                <w:spacing w:val="-6"/>
                <w:kern w:val="0"/>
                <w:sz w:val="28"/>
                <w:szCs w:val="28"/>
              </w:rPr>
            </w:pPr>
            <w:r w:rsidRPr="00551A2C">
              <w:rPr>
                <w:rFonts w:ascii="黑体" w:eastAsia="黑体" w:hAnsi="黑体" w:cs="黑体" w:hint="eastAsia"/>
                <w:color w:val="000000"/>
                <w:spacing w:val="-6"/>
                <w:kern w:val="0"/>
                <w:sz w:val="28"/>
                <w:szCs w:val="28"/>
              </w:rPr>
              <w:t>霾</w:t>
            </w:r>
          </w:p>
        </w:tc>
        <w:tc>
          <w:tcPr>
            <w:tcW w:w="1191" w:type="dxa"/>
            <w:gridSpan w:val="3"/>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center"/>
              <w:rPr>
                <w:rFonts w:ascii="黑体" w:eastAsia="黑体" w:hAnsi="黑体" w:cs="黑体" w:hint="eastAsia"/>
                <w:color w:val="000000"/>
                <w:spacing w:val="-6"/>
                <w:kern w:val="0"/>
                <w:sz w:val="28"/>
                <w:szCs w:val="28"/>
              </w:rPr>
            </w:pPr>
            <w:r w:rsidRPr="00551A2C">
              <w:rPr>
                <w:rFonts w:ascii="黑体" w:eastAsia="黑体" w:hAnsi="黑体" w:cs="黑体" w:hint="eastAsia"/>
                <w:color w:val="000000"/>
                <w:spacing w:val="-6"/>
                <w:kern w:val="0"/>
                <w:sz w:val="28"/>
                <w:szCs w:val="28"/>
              </w:rPr>
              <w:t>道路结冰</w:t>
            </w:r>
          </w:p>
        </w:tc>
      </w:tr>
      <w:tr w:rsidR="00551A2C" w:rsidRPr="00551A2C" w:rsidTr="005E42F3">
        <w:trPr>
          <w:trHeight w:val="1273"/>
          <w:jc w:val="center"/>
        </w:trPr>
        <w:tc>
          <w:tcPr>
            <w:tcW w:w="695" w:type="dxa"/>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center"/>
              <w:rPr>
                <w:rFonts w:ascii="黑体" w:eastAsia="黑体" w:hAnsi="黑体" w:cs="黑体" w:hint="eastAsia"/>
                <w:color w:val="000000"/>
                <w:spacing w:val="-6"/>
                <w:kern w:val="0"/>
                <w:sz w:val="28"/>
                <w:szCs w:val="28"/>
              </w:rPr>
            </w:pPr>
            <w:r w:rsidRPr="00551A2C">
              <w:rPr>
                <w:rFonts w:ascii="黑体" w:eastAsia="黑体" w:hAnsi="黑体" w:cs="黑体" w:hint="eastAsia"/>
                <w:color w:val="000000"/>
                <w:spacing w:val="-6"/>
                <w:kern w:val="0"/>
                <w:sz w:val="28"/>
                <w:szCs w:val="28"/>
              </w:rPr>
              <w:t>预警信号</w:t>
            </w:r>
          </w:p>
          <w:p w:rsidR="00551A2C" w:rsidRPr="00551A2C" w:rsidRDefault="00551A2C" w:rsidP="00551A2C">
            <w:pPr>
              <w:adjustRightInd w:val="0"/>
              <w:snapToGrid w:val="0"/>
              <w:spacing w:line="240" w:lineRule="atLeast"/>
              <w:ind w:firstLineChars="0" w:firstLine="0"/>
              <w:jc w:val="center"/>
              <w:textAlignment w:val="center"/>
              <w:rPr>
                <w:rFonts w:ascii="黑体" w:eastAsia="黑体" w:hAnsi="黑体" w:cs="黑体" w:hint="eastAsia"/>
                <w:color w:val="000000"/>
                <w:spacing w:val="-6"/>
                <w:sz w:val="28"/>
                <w:szCs w:val="28"/>
              </w:rPr>
            </w:pPr>
            <w:r w:rsidRPr="00551A2C">
              <w:rPr>
                <w:rFonts w:ascii="黑体" w:eastAsia="黑体" w:hAnsi="黑体" w:cs="黑体" w:hint="eastAsia"/>
                <w:color w:val="000000"/>
                <w:spacing w:val="-6"/>
                <w:kern w:val="0"/>
                <w:sz w:val="28"/>
                <w:szCs w:val="28"/>
              </w:rPr>
              <w:t>级别</w:t>
            </w:r>
          </w:p>
        </w:tc>
        <w:tc>
          <w:tcPr>
            <w:tcW w:w="364" w:type="dxa"/>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top"/>
              <w:rPr>
                <w:rFonts w:ascii="仿宋_GB2312" w:eastAsia="仿宋_GB2312" w:hAnsi="仿宋_GB2312" w:cs="仿宋_GB2312" w:hint="eastAsia"/>
                <w:color w:val="000000"/>
                <w:spacing w:val="-6"/>
                <w:sz w:val="28"/>
                <w:szCs w:val="28"/>
              </w:rPr>
            </w:pPr>
            <w:r w:rsidRPr="00551A2C">
              <w:rPr>
                <w:rFonts w:ascii="仿宋_GB2312" w:eastAsia="仿宋_GB2312" w:hAnsi="仿宋_GB2312" w:cs="仿宋_GB2312" w:hint="eastAsia"/>
                <w:color w:val="000000"/>
                <w:spacing w:val="-6"/>
                <w:kern w:val="0"/>
                <w:sz w:val="28"/>
                <w:szCs w:val="28"/>
              </w:rPr>
              <w:t>红</w:t>
            </w:r>
          </w:p>
        </w:tc>
        <w:tc>
          <w:tcPr>
            <w:tcW w:w="383" w:type="dxa"/>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top"/>
              <w:rPr>
                <w:rFonts w:ascii="仿宋_GB2312" w:eastAsia="仿宋_GB2312" w:hAnsi="仿宋_GB2312" w:cs="仿宋_GB2312" w:hint="eastAsia"/>
                <w:color w:val="000000"/>
                <w:spacing w:val="-6"/>
                <w:sz w:val="28"/>
                <w:szCs w:val="28"/>
              </w:rPr>
            </w:pPr>
            <w:r w:rsidRPr="00551A2C">
              <w:rPr>
                <w:rFonts w:ascii="仿宋_GB2312" w:eastAsia="仿宋_GB2312" w:hAnsi="仿宋_GB2312" w:cs="仿宋_GB2312" w:hint="eastAsia"/>
                <w:color w:val="000000"/>
                <w:spacing w:val="-6"/>
                <w:kern w:val="0"/>
                <w:sz w:val="28"/>
                <w:szCs w:val="28"/>
              </w:rPr>
              <w:t>橙</w:t>
            </w:r>
          </w:p>
        </w:tc>
        <w:tc>
          <w:tcPr>
            <w:tcW w:w="382" w:type="dxa"/>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top"/>
              <w:rPr>
                <w:rFonts w:ascii="仿宋_GB2312" w:eastAsia="仿宋_GB2312" w:hAnsi="仿宋_GB2312" w:cs="仿宋_GB2312" w:hint="eastAsia"/>
                <w:color w:val="000000"/>
                <w:spacing w:val="-6"/>
                <w:sz w:val="28"/>
                <w:szCs w:val="28"/>
              </w:rPr>
            </w:pPr>
            <w:r w:rsidRPr="00551A2C">
              <w:rPr>
                <w:rFonts w:ascii="仿宋_GB2312" w:eastAsia="仿宋_GB2312" w:hAnsi="仿宋_GB2312" w:cs="仿宋_GB2312" w:hint="eastAsia"/>
                <w:color w:val="000000"/>
                <w:spacing w:val="-6"/>
                <w:kern w:val="0"/>
                <w:sz w:val="28"/>
                <w:szCs w:val="28"/>
              </w:rPr>
              <w:t>黄蓝</w:t>
            </w:r>
          </w:p>
        </w:tc>
        <w:tc>
          <w:tcPr>
            <w:tcW w:w="383" w:type="dxa"/>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top"/>
              <w:rPr>
                <w:rFonts w:ascii="仿宋_GB2312" w:eastAsia="仿宋_GB2312" w:hAnsi="仿宋_GB2312" w:cs="仿宋_GB2312" w:hint="eastAsia"/>
                <w:color w:val="000000"/>
                <w:spacing w:val="-6"/>
                <w:sz w:val="28"/>
                <w:szCs w:val="28"/>
              </w:rPr>
            </w:pPr>
            <w:r w:rsidRPr="00551A2C">
              <w:rPr>
                <w:rFonts w:ascii="仿宋_GB2312" w:eastAsia="仿宋_GB2312" w:hAnsi="仿宋_GB2312" w:cs="仿宋_GB2312" w:hint="eastAsia"/>
                <w:color w:val="000000"/>
                <w:spacing w:val="-6"/>
                <w:kern w:val="0"/>
                <w:sz w:val="28"/>
                <w:szCs w:val="28"/>
              </w:rPr>
              <w:t>红</w:t>
            </w:r>
          </w:p>
        </w:tc>
        <w:tc>
          <w:tcPr>
            <w:tcW w:w="382" w:type="dxa"/>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top"/>
              <w:rPr>
                <w:rFonts w:ascii="仿宋_GB2312" w:eastAsia="仿宋_GB2312" w:hAnsi="仿宋_GB2312" w:cs="仿宋_GB2312" w:hint="eastAsia"/>
                <w:color w:val="000000"/>
                <w:spacing w:val="-6"/>
                <w:sz w:val="28"/>
                <w:szCs w:val="28"/>
              </w:rPr>
            </w:pPr>
            <w:r w:rsidRPr="00551A2C">
              <w:rPr>
                <w:rFonts w:ascii="仿宋_GB2312" w:eastAsia="仿宋_GB2312" w:hAnsi="仿宋_GB2312" w:cs="仿宋_GB2312" w:hint="eastAsia"/>
                <w:color w:val="000000"/>
                <w:spacing w:val="-6"/>
                <w:kern w:val="0"/>
                <w:sz w:val="28"/>
                <w:szCs w:val="28"/>
              </w:rPr>
              <w:t>橙</w:t>
            </w:r>
          </w:p>
        </w:tc>
        <w:tc>
          <w:tcPr>
            <w:tcW w:w="383" w:type="dxa"/>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top"/>
              <w:rPr>
                <w:rFonts w:ascii="仿宋_GB2312" w:eastAsia="仿宋_GB2312" w:hAnsi="仿宋_GB2312" w:cs="仿宋_GB2312" w:hint="eastAsia"/>
                <w:color w:val="000000"/>
                <w:spacing w:val="-6"/>
                <w:sz w:val="28"/>
                <w:szCs w:val="28"/>
              </w:rPr>
            </w:pPr>
            <w:r w:rsidRPr="00551A2C">
              <w:rPr>
                <w:rFonts w:ascii="仿宋_GB2312" w:eastAsia="仿宋_GB2312" w:hAnsi="仿宋_GB2312" w:cs="仿宋_GB2312" w:hint="eastAsia"/>
                <w:color w:val="000000"/>
                <w:spacing w:val="-6"/>
                <w:kern w:val="0"/>
                <w:sz w:val="28"/>
                <w:szCs w:val="28"/>
              </w:rPr>
              <w:t>黄蓝</w:t>
            </w:r>
          </w:p>
        </w:tc>
        <w:tc>
          <w:tcPr>
            <w:tcW w:w="382" w:type="dxa"/>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top"/>
              <w:rPr>
                <w:rFonts w:ascii="仿宋_GB2312" w:eastAsia="仿宋_GB2312" w:hAnsi="仿宋_GB2312" w:cs="仿宋_GB2312" w:hint="eastAsia"/>
                <w:color w:val="000000"/>
                <w:spacing w:val="-6"/>
                <w:sz w:val="28"/>
                <w:szCs w:val="28"/>
              </w:rPr>
            </w:pPr>
            <w:r w:rsidRPr="00551A2C">
              <w:rPr>
                <w:rFonts w:ascii="仿宋_GB2312" w:eastAsia="仿宋_GB2312" w:hAnsi="仿宋_GB2312" w:cs="仿宋_GB2312" w:hint="eastAsia"/>
                <w:color w:val="000000"/>
                <w:spacing w:val="-6"/>
                <w:kern w:val="0"/>
                <w:sz w:val="28"/>
                <w:szCs w:val="28"/>
              </w:rPr>
              <w:t>红</w:t>
            </w:r>
          </w:p>
        </w:tc>
        <w:tc>
          <w:tcPr>
            <w:tcW w:w="383" w:type="dxa"/>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top"/>
              <w:rPr>
                <w:rFonts w:ascii="仿宋_GB2312" w:eastAsia="仿宋_GB2312" w:hAnsi="仿宋_GB2312" w:cs="仿宋_GB2312" w:hint="eastAsia"/>
                <w:color w:val="000000"/>
                <w:spacing w:val="-6"/>
                <w:sz w:val="28"/>
                <w:szCs w:val="28"/>
              </w:rPr>
            </w:pPr>
            <w:r w:rsidRPr="00551A2C">
              <w:rPr>
                <w:rFonts w:ascii="仿宋_GB2312" w:eastAsia="仿宋_GB2312" w:hAnsi="仿宋_GB2312" w:cs="仿宋_GB2312" w:hint="eastAsia"/>
                <w:color w:val="000000"/>
                <w:spacing w:val="-6"/>
                <w:kern w:val="0"/>
                <w:sz w:val="28"/>
                <w:szCs w:val="28"/>
              </w:rPr>
              <w:t>橙</w:t>
            </w:r>
          </w:p>
        </w:tc>
        <w:tc>
          <w:tcPr>
            <w:tcW w:w="382" w:type="dxa"/>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top"/>
              <w:rPr>
                <w:rFonts w:ascii="仿宋_GB2312" w:eastAsia="仿宋_GB2312" w:hAnsi="仿宋_GB2312" w:cs="仿宋_GB2312" w:hint="eastAsia"/>
                <w:color w:val="000000"/>
                <w:spacing w:val="-6"/>
                <w:sz w:val="28"/>
                <w:szCs w:val="28"/>
              </w:rPr>
            </w:pPr>
            <w:r w:rsidRPr="00551A2C">
              <w:rPr>
                <w:rFonts w:ascii="仿宋_GB2312" w:eastAsia="仿宋_GB2312" w:hAnsi="仿宋_GB2312" w:cs="仿宋_GB2312" w:hint="eastAsia"/>
                <w:color w:val="000000"/>
                <w:spacing w:val="-6"/>
                <w:kern w:val="0"/>
                <w:sz w:val="28"/>
                <w:szCs w:val="28"/>
              </w:rPr>
              <w:t>黄蓝</w:t>
            </w:r>
          </w:p>
        </w:tc>
        <w:tc>
          <w:tcPr>
            <w:tcW w:w="383" w:type="dxa"/>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top"/>
              <w:rPr>
                <w:rFonts w:ascii="仿宋_GB2312" w:eastAsia="仿宋_GB2312" w:hAnsi="仿宋_GB2312" w:cs="仿宋_GB2312" w:hint="eastAsia"/>
                <w:color w:val="000000"/>
                <w:spacing w:val="-6"/>
                <w:sz w:val="28"/>
                <w:szCs w:val="28"/>
              </w:rPr>
            </w:pPr>
            <w:r w:rsidRPr="00551A2C">
              <w:rPr>
                <w:rFonts w:ascii="仿宋_GB2312" w:eastAsia="仿宋_GB2312" w:hAnsi="仿宋_GB2312" w:cs="仿宋_GB2312" w:hint="eastAsia"/>
                <w:color w:val="000000"/>
                <w:spacing w:val="-6"/>
                <w:kern w:val="0"/>
                <w:sz w:val="28"/>
                <w:szCs w:val="28"/>
              </w:rPr>
              <w:t>红</w:t>
            </w:r>
          </w:p>
        </w:tc>
        <w:tc>
          <w:tcPr>
            <w:tcW w:w="382" w:type="dxa"/>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top"/>
              <w:rPr>
                <w:rFonts w:ascii="仿宋_GB2312" w:eastAsia="仿宋_GB2312" w:hAnsi="仿宋_GB2312" w:cs="仿宋_GB2312" w:hint="eastAsia"/>
                <w:color w:val="000000"/>
                <w:spacing w:val="-6"/>
                <w:sz w:val="28"/>
                <w:szCs w:val="28"/>
              </w:rPr>
            </w:pPr>
            <w:r w:rsidRPr="00551A2C">
              <w:rPr>
                <w:rFonts w:ascii="仿宋_GB2312" w:eastAsia="仿宋_GB2312" w:hAnsi="仿宋_GB2312" w:cs="仿宋_GB2312" w:hint="eastAsia"/>
                <w:color w:val="000000"/>
                <w:spacing w:val="-6"/>
                <w:kern w:val="0"/>
                <w:sz w:val="28"/>
                <w:szCs w:val="28"/>
              </w:rPr>
              <w:t>橙</w:t>
            </w:r>
          </w:p>
        </w:tc>
        <w:tc>
          <w:tcPr>
            <w:tcW w:w="383" w:type="dxa"/>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top"/>
              <w:rPr>
                <w:rFonts w:ascii="仿宋_GB2312" w:eastAsia="仿宋_GB2312" w:hAnsi="仿宋_GB2312" w:cs="仿宋_GB2312" w:hint="eastAsia"/>
                <w:color w:val="000000"/>
                <w:spacing w:val="-6"/>
                <w:sz w:val="28"/>
                <w:szCs w:val="28"/>
              </w:rPr>
            </w:pPr>
            <w:r w:rsidRPr="00551A2C">
              <w:rPr>
                <w:rFonts w:ascii="仿宋_GB2312" w:eastAsia="仿宋_GB2312" w:hAnsi="仿宋_GB2312" w:cs="仿宋_GB2312" w:hint="eastAsia"/>
                <w:color w:val="000000"/>
                <w:spacing w:val="-6"/>
                <w:kern w:val="0"/>
                <w:sz w:val="28"/>
                <w:szCs w:val="28"/>
              </w:rPr>
              <w:t>黄蓝</w:t>
            </w:r>
          </w:p>
        </w:tc>
        <w:tc>
          <w:tcPr>
            <w:tcW w:w="382" w:type="dxa"/>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top"/>
              <w:rPr>
                <w:rFonts w:ascii="仿宋_GB2312" w:eastAsia="仿宋_GB2312" w:hAnsi="仿宋_GB2312" w:cs="仿宋_GB2312" w:hint="eastAsia"/>
                <w:color w:val="000000"/>
                <w:spacing w:val="-6"/>
                <w:sz w:val="28"/>
                <w:szCs w:val="28"/>
              </w:rPr>
            </w:pPr>
            <w:r w:rsidRPr="00551A2C">
              <w:rPr>
                <w:rFonts w:ascii="仿宋_GB2312" w:eastAsia="仿宋_GB2312" w:hAnsi="仿宋_GB2312" w:cs="仿宋_GB2312" w:hint="eastAsia"/>
                <w:color w:val="000000"/>
                <w:spacing w:val="-6"/>
                <w:kern w:val="0"/>
                <w:sz w:val="28"/>
                <w:szCs w:val="28"/>
              </w:rPr>
              <w:t>红</w:t>
            </w:r>
          </w:p>
        </w:tc>
        <w:tc>
          <w:tcPr>
            <w:tcW w:w="383" w:type="dxa"/>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top"/>
              <w:rPr>
                <w:rFonts w:ascii="仿宋_GB2312" w:eastAsia="仿宋_GB2312" w:hAnsi="仿宋_GB2312" w:cs="仿宋_GB2312" w:hint="eastAsia"/>
                <w:color w:val="000000"/>
                <w:spacing w:val="-6"/>
                <w:sz w:val="28"/>
                <w:szCs w:val="28"/>
              </w:rPr>
            </w:pPr>
            <w:r w:rsidRPr="00551A2C">
              <w:rPr>
                <w:rFonts w:ascii="仿宋_GB2312" w:eastAsia="仿宋_GB2312" w:hAnsi="仿宋_GB2312" w:cs="仿宋_GB2312" w:hint="eastAsia"/>
                <w:color w:val="000000"/>
                <w:spacing w:val="-6"/>
                <w:kern w:val="0"/>
                <w:sz w:val="28"/>
                <w:szCs w:val="28"/>
              </w:rPr>
              <w:t>橙</w:t>
            </w:r>
          </w:p>
        </w:tc>
        <w:tc>
          <w:tcPr>
            <w:tcW w:w="382" w:type="dxa"/>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top"/>
              <w:rPr>
                <w:rFonts w:ascii="仿宋_GB2312" w:eastAsia="仿宋_GB2312" w:hAnsi="仿宋_GB2312" w:cs="仿宋_GB2312" w:hint="eastAsia"/>
                <w:color w:val="000000"/>
                <w:spacing w:val="-6"/>
                <w:sz w:val="28"/>
                <w:szCs w:val="28"/>
              </w:rPr>
            </w:pPr>
            <w:r w:rsidRPr="00551A2C">
              <w:rPr>
                <w:rFonts w:ascii="仿宋_GB2312" w:eastAsia="仿宋_GB2312" w:hAnsi="仿宋_GB2312" w:cs="仿宋_GB2312" w:hint="eastAsia"/>
                <w:color w:val="000000"/>
                <w:spacing w:val="-6"/>
                <w:kern w:val="0"/>
                <w:sz w:val="28"/>
                <w:szCs w:val="28"/>
              </w:rPr>
              <w:t>黄蓝</w:t>
            </w:r>
          </w:p>
        </w:tc>
        <w:tc>
          <w:tcPr>
            <w:tcW w:w="383" w:type="dxa"/>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top"/>
              <w:rPr>
                <w:rFonts w:ascii="仿宋_GB2312" w:eastAsia="仿宋_GB2312" w:hAnsi="仿宋_GB2312" w:cs="仿宋_GB2312" w:hint="eastAsia"/>
                <w:color w:val="000000"/>
                <w:spacing w:val="-6"/>
                <w:sz w:val="28"/>
                <w:szCs w:val="28"/>
              </w:rPr>
            </w:pPr>
            <w:r w:rsidRPr="00551A2C">
              <w:rPr>
                <w:rFonts w:ascii="仿宋_GB2312" w:eastAsia="仿宋_GB2312" w:hAnsi="仿宋_GB2312" w:cs="仿宋_GB2312" w:hint="eastAsia"/>
                <w:color w:val="000000"/>
                <w:spacing w:val="-6"/>
                <w:kern w:val="0"/>
                <w:sz w:val="28"/>
                <w:szCs w:val="28"/>
              </w:rPr>
              <w:t>红</w:t>
            </w:r>
          </w:p>
        </w:tc>
        <w:tc>
          <w:tcPr>
            <w:tcW w:w="382" w:type="dxa"/>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top"/>
              <w:rPr>
                <w:rFonts w:ascii="仿宋_GB2312" w:eastAsia="仿宋_GB2312" w:hAnsi="仿宋_GB2312" w:cs="仿宋_GB2312" w:hint="eastAsia"/>
                <w:color w:val="000000"/>
                <w:spacing w:val="-6"/>
                <w:sz w:val="28"/>
                <w:szCs w:val="28"/>
              </w:rPr>
            </w:pPr>
            <w:r w:rsidRPr="00551A2C">
              <w:rPr>
                <w:rFonts w:ascii="仿宋_GB2312" w:eastAsia="仿宋_GB2312" w:hAnsi="仿宋_GB2312" w:cs="仿宋_GB2312" w:hint="eastAsia"/>
                <w:color w:val="000000"/>
                <w:spacing w:val="-6"/>
                <w:kern w:val="0"/>
                <w:sz w:val="28"/>
                <w:szCs w:val="28"/>
              </w:rPr>
              <w:t>橙</w:t>
            </w:r>
          </w:p>
        </w:tc>
        <w:tc>
          <w:tcPr>
            <w:tcW w:w="383" w:type="dxa"/>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top"/>
              <w:rPr>
                <w:rFonts w:ascii="仿宋_GB2312" w:eastAsia="仿宋_GB2312" w:hAnsi="仿宋_GB2312" w:cs="仿宋_GB2312" w:hint="eastAsia"/>
                <w:color w:val="000000"/>
                <w:spacing w:val="-6"/>
                <w:sz w:val="28"/>
                <w:szCs w:val="28"/>
              </w:rPr>
            </w:pPr>
            <w:r w:rsidRPr="00551A2C">
              <w:rPr>
                <w:rFonts w:ascii="仿宋_GB2312" w:eastAsia="仿宋_GB2312" w:hAnsi="仿宋_GB2312" w:cs="仿宋_GB2312" w:hint="eastAsia"/>
                <w:color w:val="000000"/>
                <w:spacing w:val="-6"/>
                <w:kern w:val="0"/>
                <w:sz w:val="28"/>
                <w:szCs w:val="28"/>
              </w:rPr>
              <w:t>黄</w:t>
            </w:r>
          </w:p>
          <w:p w:rsidR="00551A2C" w:rsidRPr="00551A2C" w:rsidRDefault="00551A2C" w:rsidP="00551A2C">
            <w:pPr>
              <w:adjustRightInd w:val="0"/>
              <w:snapToGrid w:val="0"/>
              <w:spacing w:line="240" w:lineRule="atLeast"/>
              <w:ind w:firstLineChars="0" w:firstLine="0"/>
              <w:jc w:val="center"/>
              <w:textAlignment w:val="top"/>
              <w:rPr>
                <w:rFonts w:ascii="仿宋_GB2312" w:eastAsia="仿宋_GB2312" w:hAnsi="仿宋_GB2312" w:cs="仿宋_GB2312" w:hint="eastAsia"/>
                <w:color w:val="000000"/>
                <w:spacing w:val="-6"/>
                <w:sz w:val="28"/>
                <w:szCs w:val="28"/>
              </w:rPr>
            </w:pPr>
            <w:r w:rsidRPr="00551A2C">
              <w:rPr>
                <w:rFonts w:ascii="仿宋_GB2312" w:eastAsia="仿宋_GB2312" w:hAnsi="仿宋_GB2312" w:cs="仿宋_GB2312" w:hint="eastAsia"/>
                <w:color w:val="000000"/>
                <w:spacing w:val="-6"/>
                <w:kern w:val="0"/>
                <w:sz w:val="28"/>
                <w:szCs w:val="28"/>
              </w:rPr>
              <w:t>蓝</w:t>
            </w:r>
          </w:p>
        </w:tc>
        <w:tc>
          <w:tcPr>
            <w:tcW w:w="397" w:type="dxa"/>
            <w:tcBorders>
              <w:top w:val="single" w:sz="4" w:space="0" w:color="000000"/>
              <w:left w:val="single" w:sz="4" w:space="0" w:color="000000"/>
              <w:bottom w:val="single" w:sz="4" w:space="0" w:color="000000"/>
              <w:right w:val="single" w:sz="4" w:space="0" w:color="auto"/>
            </w:tcBorders>
            <w:vAlign w:val="center"/>
          </w:tcPr>
          <w:p w:rsidR="00551A2C" w:rsidRPr="00551A2C" w:rsidRDefault="00551A2C" w:rsidP="00551A2C">
            <w:pPr>
              <w:adjustRightInd w:val="0"/>
              <w:snapToGrid w:val="0"/>
              <w:spacing w:line="240" w:lineRule="atLeast"/>
              <w:ind w:firstLineChars="0" w:firstLine="0"/>
              <w:jc w:val="center"/>
              <w:textAlignment w:val="top"/>
              <w:rPr>
                <w:rFonts w:ascii="仿宋_GB2312" w:eastAsia="仿宋_GB2312" w:hAnsi="仿宋_GB2312" w:cs="仿宋_GB2312" w:hint="eastAsia"/>
                <w:color w:val="000000"/>
                <w:spacing w:val="-6"/>
                <w:sz w:val="28"/>
                <w:szCs w:val="28"/>
              </w:rPr>
            </w:pPr>
            <w:r w:rsidRPr="00551A2C">
              <w:rPr>
                <w:rFonts w:ascii="仿宋_GB2312" w:eastAsia="仿宋_GB2312" w:hAnsi="仿宋_GB2312" w:cs="仿宋_GB2312" w:hint="eastAsia"/>
                <w:color w:val="000000"/>
                <w:spacing w:val="-6"/>
                <w:kern w:val="0"/>
                <w:sz w:val="28"/>
                <w:szCs w:val="28"/>
              </w:rPr>
              <w:t>红</w:t>
            </w:r>
          </w:p>
        </w:tc>
        <w:tc>
          <w:tcPr>
            <w:tcW w:w="398" w:type="dxa"/>
            <w:tcBorders>
              <w:top w:val="single" w:sz="4" w:space="0" w:color="000000"/>
              <w:left w:val="single" w:sz="4" w:space="0" w:color="auto"/>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top"/>
              <w:rPr>
                <w:rFonts w:ascii="仿宋_GB2312" w:eastAsia="仿宋_GB2312" w:hAnsi="仿宋_GB2312" w:cs="仿宋_GB2312" w:hint="eastAsia"/>
                <w:color w:val="000000"/>
                <w:spacing w:val="-6"/>
                <w:kern w:val="0"/>
                <w:sz w:val="28"/>
                <w:szCs w:val="28"/>
              </w:rPr>
            </w:pPr>
            <w:r w:rsidRPr="00551A2C">
              <w:rPr>
                <w:rFonts w:ascii="仿宋_GB2312" w:eastAsia="仿宋_GB2312" w:hAnsi="仿宋_GB2312" w:cs="仿宋_GB2312" w:hint="eastAsia"/>
                <w:color w:val="000000"/>
                <w:spacing w:val="-6"/>
                <w:kern w:val="0"/>
                <w:sz w:val="28"/>
                <w:szCs w:val="28"/>
              </w:rPr>
              <w:t>橙</w:t>
            </w:r>
          </w:p>
        </w:tc>
        <w:tc>
          <w:tcPr>
            <w:tcW w:w="392" w:type="dxa"/>
            <w:tcBorders>
              <w:top w:val="single" w:sz="4" w:space="0" w:color="000000"/>
              <w:left w:val="single" w:sz="4" w:space="0" w:color="auto"/>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top"/>
              <w:rPr>
                <w:rFonts w:ascii="仿宋_GB2312" w:eastAsia="仿宋_GB2312" w:hAnsi="仿宋_GB2312" w:cs="仿宋_GB2312" w:hint="eastAsia"/>
                <w:color w:val="000000"/>
                <w:spacing w:val="-6"/>
                <w:kern w:val="0"/>
                <w:sz w:val="28"/>
                <w:szCs w:val="28"/>
              </w:rPr>
            </w:pPr>
            <w:r w:rsidRPr="00551A2C">
              <w:rPr>
                <w:rFonts w:ascii="仿宋_GB2312" w:eastAsia="仿宋_GB2312" w:hAnsi="仿宋_GB2312" w:cs="仿宋_GB2312" w:hint="eastAsia"/>
                <w:color w:val="000000"/>
                <w:spacing w:val="-6"/>
                <w:kern w:val="0"/>
                <w:sz w:val="28"/>
                <w:szCs w:val="28"/>
              </w:rPr>
              <w:t>黄</w:t>
            </w:r>
          </w:p>
        </w:tc>
        <w:tc>
          <w:tcPr>
            <w:tcW w:w="392" w:type="dxa"/>
            <w:tcBorders>
              <w:top w:val="single" w:sz="4" w:space="0" w:color="000000"/>
              <w:left w:val="single" w:sz="4" w:space="0" w:color="auto"/>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top"/>
              <w:rPr>
                <w:rFonts w:ascii="仿宋_GB2312" w:eastAsia="仿宋_GB2312" w:hAnsi="仿宋_GB2312" w:cs="仿宋_GB2312" w:hint="eastAsia"/>
                <w:color w:val="000000"/>
                <w:spacing w:val="-6"/>
                <w:sz w:val="28"/>
                <w:szCs w:val="28"/>
              </w:rPr>
            </w:pPr>
            <w:r w:rsidRPr="00551A2C">
              <w:rPr>
                <w:rFonts w:ascii="仿宋_GB2312" w:eastAsia="仿宋_GB2312" w:hAnsi="仿宋_GB2312" w:cs="仿宋_GB2312" w:hint="eastAsia"/>
                <w:color w:val="000000"/>
                <w:spacing w:val="-6"/>
                <w:kern w:val="0"/>
                <w:sz w:val="28"/>
                <w:szCs w:val="28"/>
              </w:rPr>
              <w:t>红橙黄</w:t>
            </w:r>
          </w:p>
        </w:tc>
        <w:tc>
          <w:tcPr>
            <w:tcW w:w="398" w:type="dxa"/>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top"/>
              <w:rPr>
                <w:rFonts w:ascii="仿宋_GB2312" w:eastAsia="仿宋_GB2312" w:hAnsi="仿宋_GB2312" w:cs="仿宋_GB2312" w:hint="eastAsia"/>
                <w:color w:val="000000"/>
                <w:spacing w:val="-6"/>
                <w:sz w:val="28"/>
                <w:szCs w:val="28"/>
              </w:rPr>
            </w:pPr>
            <w:r w:rsidRPr="00551A2C">
              <w:rPr>
                <w:rFonts w:ascii="仿宋_GB2312" w:eastAsia="仿宋_GB2312" w:hAnsi="仿宋_GB2312" w:cs="仿宋_GB2312" w:hint="eastAsia"/>
                <w:color w:val="000000"/>
                <w:spacing w:val="-6"/>
                <w:kern w:val="0"/>
                <w:sz w:val="28"/>
                <w:szCs w:val="28"/>
              </w:rPr>
              <w:t>红</w:t>
            </w:r>
          </w:p>
        </w:tc>
        <w:tc>
          <w:tcPr>
            <w:tcW w:w="397" w:type="dxa"/>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top"/>
              <w:rPr>
                <w:rFonts w:ascii="仿宋_GB2312" w:eastAsia="仿宋_GB2312" w:hAnsi="仿宋_GB2312" w:cs="仿宋_GB2312" w:hint="eastAsia"/>
                <w:color w:val="000000"/>
                <w:spacing w:val="-6"/>
                <w:sz w:val="28"/>
                <w:szCs w:val="28"/>
              </w:rPr>
            </w:pPr>
            <w:r w:rsidRPr="00551A2C">
              <w:rPr>
                <w:rFonts w:ascii="仿宋_GB2312" w:eastAsia="仿宋_GB2312" w:hAnsi="仿宋_GB2312" w:cs="仿宋_GB2312" w:hint="eastAsia"/>
                <w:color w:val="000000"/>
                <w:spacing w:val="-6"/>
                <w:kern w:val="0"/>
                <w:sz w:val="28"/>
                <w:szCs w:val="28"/>
              </w:rPr>
              <w:t>橙</w:t>
            </w:r>
          </w:p>
        </w:tc>
        <w:tc>
          <w:tcPr>
            <w:tcW w:w="397" w:type="dxa"/>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top"/>
              <w:rPr>
                <w:rFonts w:ascii="仿宋_GB2312" w:eastAsia="仿宋_GB2312" w:hAnsi="仿宋_GB2312" w:cs="仿宋_GB2312" w:hint="eastAsia"/>
                <w:color w:val="000000"/>
                <w:spacing w:val="-6"/>
                <w:sz w:val="28"/>
                <w:szCs w:val="28"/>
              </w:rPr>
            </w:pPr>
            <w:r w:rsidRPr="00551A2C">
              <w:rPr>
                <w:rFonts w:ascii="仿宋_GB2312" w:eastAsia="仿宋_GB2312" w:hAnsi="仿宋_GB2312" w:cs="仿宋_GB2312" w:hint="eastAsia"/>
                <w:color w:val="000000"/>
                <w:spacing w:val="-6"/>
                <w:kern w:val="0"/>
                <w:sz w:val="28"/>
                <w:szCs w:val="28"/>
              </w:rPr>
              <w:t>红橙</w:t>
            </w:r>
          </w:p>
          <w:p w:rsidR="00551A2C" w:rsidRPr="00551A2C" w:rsidRDefault="00551A2C" w:rsidP="00551A2C">
            <w:pPr>
              <w:adjustRightInd w:val="0"/>
              <w:snapToGrid w:val="0"/>
              <w:spacing w:line="240" w:lineRule="atLeast"/>
              <w:ind w:firstLineChars="0" w:firstLine="0"/>
              <w:jc w:val="center"/>
              <w:textAlignment w:val="top"/>
              <w:rPr>
                <w:rFonts w:ascii="仿宋_GB2312" w:eastAsia="仿宋_GB2312" w:hAnsi="仿宋_GB2312" w:cs="仿宋_GB2312" w:hint="eastAsia"/>
                <w:color w:val="000000"/>
                <w:spacing w:val="-6"/>
                <w:sz w:val="28"/>
                <w:szCs w:val="28"/>
              </w:rPr>
            </w:pPr>
            <w:r w:rsidRPr="00551A2C">
              <w:rPr>
                <w:rFonts w:ascii="仿宋_GB2312" w:eastAsia="仿宋_GB2312" w:hAnsi="仿宋_GB2312" w:cs="仿宋_GB2312" w:hint="eastAsia"/>
                <w:color w:val="000000"/>
                <w:spacing w:val="-6"/>
                <w:kern w:val="0"/>
                <w:sz w:val="28"/>
                <w:szCs w:val="28"/>
              </w:rPr>
              <w:t>黄</w:t>
            </w:r>
          </w:p>
        </w:tc>
        <w:tc>
          <w:tcPr>
            <w:tcW w:w="397" w:type="dxa"/>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top"/>
              <w:rPr>
                <w:rFonts w:ascii="仿宋_GB2312" w:eastAsia="仿宋_GB2312" w:hAnsi="仿宋_GB2312" w:cs="仿宋_GB2312" w:hint="eastAsia"/>
                <w:color w:val="000000"/>
                <w:spacing w:val="-6"/>
                <w:kern w:val="0"/>
                <w:sz w:val="28"/>
                <w:szCs w:val="28"/>
              </w:rPr>
            </w:pPr>
            <w:r w:rsidRPr="00551A2C">
              <w:rPr>
                <w:rFonts w:ascii="仿宋_GB2312" w:eastAsia="仿宋_GB2312" w:hAnsi="仿宋_GB2312" w:cs="仿宋_GB2312" w:hint="eastAsia"/>
                <w:color w:val="000000"/>
                <w:spacing w:val="-6"/>
                <w:kern w:val="0"/>
                <w:sz w:val="28"/>
                <w:szCs w:val="28"/>
              </w:rPr>
              <w:t>红橙黄蓝</w:t>
            </w:r>
          </w:p>
        </w:tc>
        <w:tc>
          <w:tcPr>
            <w:tcW w:w="397" w:type="dxa"/>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top"/>
              <w:rPr>
                <w:rFonts w:ascii="仿宋_GB2312" w:eastAsia="仿宋_GB2312" w:hAnsi="仿宋_GB2312" w:cs="仿宋_GB2312" w:hint="eastAsia"/>
                <w:color w:val="000000"/>
                <w:spacing w:val="-6"/>
                <w:sz w:val="28"/>
                <w:szCs w:val="28"/>
              </w:rPr>
            </w:pPr>
            <w:r w:rsidRPr="00551A2C">
              <w:rPr>
                <w:rFonts w:ascii="仿宋_GB2312" w:eastAsia="仿宋_GB2312" w:hAnsi="仿宋_GB2312" w:cs="仿宋_GB2312" w:hint="eastAsia"/>
                <w:color w:val="000000"/>
                <w:spacing w:val="-6"/>
                <w:kern w:val="0"/>
                <w:sz w:val="28"/>
                <w:szCs w:val="28"/>
              </w:rPr>
              <w:t>红橙</w:t>
            </w:r>
          </w:p>
        </w:tc>
        <w:tc>
          <w:tcPr>
            <w:tcW w:w="397" w:type="dxa"/>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top"/>
              <w:rPr>
                <w:rFonts w:ascii="仿宋_GB2312" w:eastAsia="仿宋_GB2312" w:hAnsi="仿宋_GB2312" w:cs="仿宋_GB2312" w:hint="eastAsia"/>
                <w:color w:val="000000"/>
                <w:spacing w:val="-6"/>
                <w:sz w:val="28"/>
                <w:szCs w:val="28"/>
              </w:rPr>
            </w:pPr>
            <w:r w:rsidRPr="00551A2C">
              <w:rPr>
                <w:rFonts w:ascii="仿宋_GB2312" w:eastAsia="仿宋_GB2312" w:hAnsi="仿宋_GB2312" w:cs="仿宋_GB2312" w:hint="eastAsia"/>
                <w:color w:val="000000"/>
                <w:spacing w:val="-6"/>
                <w:kern w:val="0"/>
                <w:sz w:val="28"/>
                <w:szCs w:val="28"/>
              </w:rPr>
              <w:t>橙黄蓝</w:t>
            </w:r>
          </w:p>
        </w:tc>
        <w:tc>
          <w:tcPr>
            <w:tcW w:w="348" w:type="dxa"/>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top"/>
              <w:rPr>
                <w:rFonts w:ascii="仿宋_GB2312" w:eastAsia="仿宋_GB2312" w:hAnsi="仿宋_GB2312" w:cs="仿宋_GB2312" w:hint="eastAsia"/>
                <w:color w:val="000000"/>
                <w:spacing w:val="-6"/>
                <w:sz w:val="28"/>
                <w:szCs w:val="28"/>
              </w:rPr>
            </w:pPr>
            <w:r w:rsidRPr="00551A2C">
              <w:rPr>
                <w:rFonts w:ascii="仿宋_GB2312" w:eastAsia="仿宋_GB2312" w:hAnsi="仿宋_GB2312" w:cs="仿宋_GB2312" w:hint="eastAsia"/>
                <w:color w:val="000000"/>
                <w:spacing w:val="-6"/>
                <w:kern w:val="0"/>
                <w:sz w:val="28"/>
                <w:szCs w:val="28"/>
              </w:rPr>
              <w:t>红</w:t>
            </w:r>
          </w:p>
        </w:tc>
        <w:tc>
          <w:tcPr>
            <w:tcW w:w="348" w:type="dxa"/>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top"/>
              <w:rPr>
                <w:rFonts w:ascii="仿宋_GB2312" w:eastAsia="仿宋_GB2312" w:hAnsi="仿宋_GB2312" w:cs="仿宋_GB2312" w:hint="eastAsia"/>
                <w:color w:val="000000"/>
                <w:spacing w:val="-6"/>
                <w:sz w:val="28"/>
                <w:szCs w:val="28"/>
              </w:rPr>
            </w:pPr>
            <w:r w:rsidRPr="00551A2C">
              <w:rPr>
                <w:rFonts w:ascii="仿宋_GB2312" w:eastAsia="仿宋_GB2312" w:hAnsi="仿宋_GB2312" w:cs="仿宋_GB2312" w:hint="eastAsia"/>
                <w:color w:val="000000"/>
                <w:spacing w:val="-6"/>
                <w:kern w:val="0"/>
                <w:sz w:val="28"/>
                <w:szCs w:val="28"/>
              </w:rPr>
              <w:t>橙</w:t>
            </w:r>
          </w:p>
        </w:tc>
        <w:tc>
          <w:tcPr>
            <w:tcW w:w="358" w:type="dxa"/>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top"/>
              <w:rPr>
                <w:rFonts w:ascii="仿宋_GB2312" w:eastAsia="仿宋_GB2312" w:hAnsi="仿宋_GB2312" w:cs="仿宋_GB2312" w:hint="eastAsia"/>
                <w:color w:val="000000"/>
                <w:spacing w:val="-6"/>
                <w:kern w:val="0"/>
                <w:sz w:val="28"/>
                <w:szCs w:val="28"/>
              </w:rPr>
            </w:pPr>
            <w:r w:rsidRPr="00551A2C">
              <w:rPr>
                <w:rFonts w:ascii="仿宋_GB2312" w:eastAsia="仿宋_GB2312" w:hAnsi="仿宋_GB2312" w:cs="仿宋_GB2312" w:hint="eastAsia"/>
                <w:color w:val="000000"/>
                <w:spacing w:val="-6"/>
                <w:kern w:val="0"/>
                <w:sz w:val="28"/>
                <w:szCs w:val="28"/>
              </w:rPr>
              <w:t>黄</w:t>
            </w:r>
          </w:p>
        </w:tc>
        <w:tc>
          <w:tcPr>
            <w:tcW w:w="358" w:type="dxa"/>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top"/>
              <w:rPr>
                <w:rFonts w:ascii="仿宋_GB2312" w:eastAsia="仿宋_GB2312" w:hAnsi="仿宋_GB2312" w:cs="仿宋_GB2312" w:hint="eastAsia"/>
                <w:color w:val="000000"/>
                <w:spacing w:val="-6"/>
                <w:sz w:val="28"/>
                <w:szCs w:val="28"/>
              </w:rPr>
            </w:pPr>
            <w:r w:rsidRPr="00551A2C">
              <w:rPr>
                <w:rFonts w:ascii="仿宋_GB2312" w:eastAsia="仿宋_GB2312" w:hAnsi="仿宋_GB2312" w:cs="仿宋_GB2312" w:hint="eastAsia"/>
                <w:color w:val="000000"/>
                <w:spacing w:val="-6"/>
                <w:kern w:val="0"/>
                <w:sz w:val="28"/>
                <w:szCs w:val="28"/>
              </w:rPr>
              <w:t>红橙黄</w:t>
            </w:r>
          </w:p>
        </w:tc>
        <w:tc>
          <w:tcPr>
            <w:tcW w:w="397" w:type="dxa"/>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top"/>
              <w:rPr>
                <w:rFonts w:ascii="仿宋_GB2312" w:eastAsia="仿宋_GB2312" w:hAnsi="仿宋_GB2312" w:cs="仿宋_GB2312" w:hint="eastAsia"/>
                <w:color w:val="000000"/>
                <w:spacing w:val="-6"/>
                <w:sz w:val="28"/>
                <w:szCs w:val="28"/>
              </w:rPr>
            </w:pPr>
            <w:r w:rsidRPr="00551A2C">
              <w:rPr>
                <w:rFonts w:ascii="仿宋_GB2312" w:eastAsia="仿宋_GB2312" w:hAnsi="仿宋_GB2312" w:cs="仿宋_GB2312" w:hint="eastAsia"/>
                <w:color w:val="000000"/>
                <w:spacing w:val="-6"/>
                <w:kern w:val="0"/>
                <w:sz w:val="28"/>
                <w:szCs w:val="28"/>
              </w:rPr>
              <w:t>红</w:t>
            </w:r>
          </w:p>
        </w:tc>
        <w:tc>
          <w:tcPr>
            <w:tcW w:w="397" w:type="dxa"/>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top"/>
              <w:rPr>
                <w:rFonts w:ascii="仿宋_GB2312" w:eastAsia="仿宋_GB2312" w:hAnsi="仿宋_GB2312" w:cs="仿宋_GB2312" w:hint="eastAsia"/>
                <w:color w:val="000000"/>
                <w:spacing w:val="-6"/>
                <w:kern w:val="0"/>
                <w:sz w:val="28"/>
                <w:szCs w:val="28"/>
              </w:rPr>
            </w:pPr>
            <w:r w:rsidRPr="00551A2C">
              <w:rPr>
                <w:rFonts w:ascii="仿宋_GB2312" w:eastAsia="仿宋_GB2312" w:hAnsi="仿宋_GB2312" w:cs="仿宋_GB2312" w:hint="eastAsia"/>
                <w:color w:val="000000"/>
                <w:spacing w:val="-6"/>
                <w:kern w:val="0"/>
                <w:sz w:val="28"/>
                <w:szCs w:val="28"/>
              </w:rPr>
              <w:t>橙</w:t>
            </w:r>
          </w:p>
        </w:tc>
        <w:tc>
          <w:tcPr>
            <w:tcW w:w="397" w:type="dxa"/>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top"/>
              <w:rPr>
                <w:rFonts w:ascii="仿宋_GB2312" w:eastAsia="仿宋_GB2312" w:hAnsi="仿宋_GB2312" w:cs="仿宋_GB2312" w:hint="eastAsia"/>
                <w:color w:val="000000"/>
                <w:spacing w:val="-6"/>
                <w:kern w:val="0"/>
                <w:sz w:val="28"/>
                <w:szCs w:val="28"/>
              </w:rPr>
            </w:pPr>
            <w:r w:rsidRPr="00551A2C">
              <w:rPr>
                <w:rFonts w:ascii="仿宋_GB2312" w:eastAsia="仿宋_GB2312" w:hAnsi="仿宋_GB2312" w:cs="仿宋_GB2312" w:hint="eastAsia"/>
                <w:color w:val="000000"/>
                <w:spacing w:val="-6"/>
                <w:kern w:val="0"/>
                <w:sz w:val="28"/>
                <w:szCs w:val="28"/>
              </w:rPr>
              <w:t>黄</w:t>
            </w:r>
          </w:p>
        </w:tc>
      </w:tr>
      <w:tr w:rsidR="00551A2C" w:rsidRPr="00551A2C" w:rsidTr="005E42F3">
        <w:trPr>
          <w:trHeight w:val="830"/>
          <w:jc w:val="center"/>
        </w:trPr>
        <w:tc>
          <w:tcPr>
            <w:tcW w:w="695" w:type="dxa"/>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center"/>
              <w:rPr>
                <w:rFonts w:ascii="黑体" w:eastAsia="黑体" w:hAnsi="黑体" w:cs="黑体" w:hint="eastAsia"/>
                <w:color w:val="000000"/>
                <w:spacing w:val="-6"/>
                <w:kern w:val="0"/>
                <w:sz w:val="28"/>
                <w:szCs w:val="28"/>
              </w:rPr>
            </w:pPr>
            <w:r w:rsidRPr="00551A2C">
              <w:rPr>
                <w:rFonts w:ascii="黑体" w:eastAsia="黑体" w:hAnsi="黑体" w:cs="黑体" w:hint="eastAsia"/>
                <w:color w:val="000000"/>
                <w:spacing w:val="-6"/>
                <w:kern w:val="0"/>
                <w:sz w:val="28"/>
                <w:szCs w:val="28"/>
              </w:rPr>
              <w:t>响应</w:t>
            </w:r>
          </w:p>
          <w:p w:rsidR="00551A2C" w:rsidRPr="00551A2C" w:rsidRDefault="00551A2C" w:rsidP="00551A2C">
            <w:pPr>
              <w:adjustRightInd w:val="0"/>
              <w:snapToGrid w:val="0"/>
              <w:spacing w:line="240" w:lineRule="atLeast"/>
              <w:ind w:firstLineChars="0" w:firstLine="0"/>
              <w:jc w:val="center"/>
              <w:textAlignment w:val="center"/>
              <w:rPr>
                <w:rFonts w:ascii="黑体" w:eastAsia="黑体" w:hAnsi="黑体" w:cs="黑体" w:hint="eastAsia"/>
                <w:color w:val="000000"/>
                <w:spacing w:val="-6"/>
                <w:sz w:val="28"/>
                <w:szCs w:val="28"/>
              </w:rPr>
            </w:pPr>
            <w:r w:rsidRPr="00551A2C">
              <w:rPr>
                <w:rFonts w:ascii="黑体" w:eastAsia="黑体" w:hAnsi="黑体" w:cs="黑体" w:hint="eastAsia"/>
                <w:color w:val="000000"/>
                <w:spacing w:val="-6"/>
                <w:kern w:val="0"/>
                <w:sz w:val="28"/>
                <w:szCs w:val="28"/>
              </w:rPr>
              <w:t>等级</w:t>
            </w:r>
          </w:p>
        </w:tc>
        <w:tc>
          <w:tcPr>
            <w:tcW w:w="364" w:type="dxa"/>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bottom"/>
              <w:rPr>
                <w:rFonts w:ascii="仿宋_GB2312" w:eastAsia="仿宋_GB2312" w:hAnsi="仿宋_GB2312" w:cs="仿宋_GB2312" w:hint="eastAsia"/>
                <w:color w:val="000000"/>
                <w:spacing w:val="-6"/>
                <w:sz w:val="28"/>
                <w:szCs w:val="28"/>
              </w:rPr>
            </w:pPr>
            <w:r w:rsidRPr="00551A2C">
              <w:rPr>
                <w:rFonts w:ascii="仿宋_GB2312" w:eastAsia="仿宋_GB2312" w:hAnsi="仿宋_GB2312" w:cs="仿宋_GB2312" w:hint="eastAsia"/>
                <w:color w:val="000000"/>
                <w:spacing w:val="-6"/>
                <w:kern w:val="0"/>
                <w:sz w:val="28"/>
                <w:szCs w:val="28"/>
              </w:rPr>
              <w:t>Ⅰ</w:t>
            </w:r>
          </w:p>
        </w:tc>
        <w:tc>
          <w:tcPr>
            <w:tcW w:w="383" w:type="dxa"/>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bottom"/>
              <w:rPr>
                <w:rFonts w:ascii="仿宋_GB2312" w:eastAsia="仿宋_GB2312" w:hAnsi="仿宋_GB2312" w:cs="仿宋_GB2312" w:hint="eastAsia"/>
                <w:color w:val="000000"/>
                <w:spacing w:val="-6"/>
                <w:sz w:val="28"/>
                <w:szCs w:val="28"/>
              </w:rPr>
            </w:pPr>
            <w:r w:rsidRPr="00551A2C">
              <w:rPr>
                <w:rFonts w:ascii="仿宋_GB2312" w:eastAsia="仿宋_GB2312" w:hAnsi="仿宋_GB2312" w:cs="仿宋_GB2312" w:hint="eastAsia"/>
                <w:color w:val="000000"/>
                <w:spacing w:val="-6"/>
                <w:kern w:val="0"/>
                <w:sz w:val="28"/>
                <w:szCs w:val="28"/>
              </w:rPr>
              <w:t>Ⅱ</w:t>
            </w:r>
          </w:p>
        </w:tc>
        <w:tc>
          <w:tcPr>
            <w:tcW w:w="382" w:type="dxa"/>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bottom"/>
              <w:rPr>
                <w:rFonts w:ascii="仿宋_GB2312" w:eastAsia="仿宋_GB2312" w:hAnsi="仿宋_GB2312" w:cs="仿宋_GB2312" w:hint="eastAsia"/>
                <w:color w:val="000000"/>
                <w:spacing w:val="-6"/>
                <w:sz w:val="28"/>
                <w:szCs w:val="28"/>
              </w:rPr>
            </w:pPr>
            <w:r w:rsidRPr="00551A2C">
              <w:rPr>
                <w:rFonts w:ascii="仿宋_GB2312" w:eastAsia="仿宋_GB2312" w:hAnsi="仿宋_GB2312" w:cs="仿宋_GB2312" w:hint="eastAsia"/>
                <w:color w:val="000000"/>
                <w:spacing w:val="-6"/>
                <w:kern w:val="0"/>
                <w:sz w:val="28"/>
                <w:szCs w:val="28"/>
              </w:rPr>
              <w:t>Ⅲ</w:t>
            </w:r>
          </w:p>
        </w:tc>
        <w:tc>
          <w:tcPr>
            <w:tcW w:w="383" w:type="dxa"/>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bottom"/>
              <w:rPr>
                <w:rFonts w:ascii="仿宋_GB2312" w:eastAsia="仿宋_GB2312" w:hAnsi="仿宋_GB2312" w:cs="仿宋_GB2312" w:hint="eastAsia"/>
                <w:color w:val="000000"/>
                <w:spacing w:val="-6"/>
                <w:sz w:val="28"/>
                <w:szCs w:val="28"/>
              </w:rPr>
            </w:pPr>
            <w:r w:rsidRPr="00551A2C">
              <w:rPr>
                <w:rFonts w:ascii="仿宋_GB2312" w:eastAsia="仿宋_GB2312" w:hAnsi="仿宋_GB2312" w:cs="仿宋_GB2312" w:hint="eastAsia"/>
                <w:color w:val="000000"/>
                <w:spacing w:val="-6"/>
                <w:kern w:val="0"/>
                <w:sz w:val="28"/>
                <w:szCs w:val="28"/>
              </w:rPr>
              <w:t>Ⅰ</w:t>
            </w:r>
          </w:p>
        </w:tc>
        <w:tc>
          <w:tcPr>
            <w:tcW w:w="382" w:type="dxa"/>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bottom"/>
              <w:rPr>
                <w:rFonts w:ascii="仿宋_GB2312" w:eastAsia="仿宋_GB2312" w:hAnsi="仿宋_GB2312" w:cs="仿宋_GB2312" w:hint="eastAsia"/>
                <w:color w:val="000000"/>
                <w:spacing w:val="-6"/>
                <w:sz w:val="28"/>
                <w:szCs w:val="28"/>
              </w:rPr>
            </w:pPr>
            <w:r w:rsidRPr="00551A2C">
              <w:rPr>
                <w:rFonts w:ascii="仿宋_GB2312" w:eastAsia="仿宋_GB2312" w:hAnsi="仿宋_GB2312" w:cs="仿宋_GB2312" w:hint="eastAsia"/>
                <w:color w:val="000000"/>
                <w:spacing w:val="-6"/>
                <w:kern w:val="0"/>
                <w:sz w:val="28"/>
                <w:szCs w:val="28"/>
              </w:rPr>
              <w:t>Ⅱ</w:t>
            </w:r>
          </w:p>
        </w:tc>
        <w:tc>
          <w:tcPr>
            <w:tcW w:w="383" w:type="dxa"/>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bottom"/>
              <w:rPr>
                <w:rFonts w:ascii="仿宋_GB2312" w:eastAsia="仿宋_GB2312" w:hAnsi="仿宋_GB2312" w:cs="仿宋_GB2312" w:hint="eastAsia"/>
                <w:color w:val="000000"/>
                <w:spacing w:val="-6"/>
                <w:sz w:val="28"/>
                <w:szCs w:val="28"/>
              </w:rPr>
            </w:pPr>
            <w:r w:rsidRPr="00551A2C">
              <w:rPr>
                <w:rFonts w:ascii="仿宋_GB2312" w:eastAsia="仿宋_GB2312" w:hAnsi="仿宋_GB2312" w:cs="仿宋_GB2312" w:hint="eastAsia"/>
                <w:color w:val="000000"/>
                <w:spacing w:val="-6"/>
                <w:kern w:val="0"/>
                <w:sz w:val="28"/>
                <w:szCs w:val="28"/>
              </w:rPr>
              <w:t>Ⅲ</w:t>
            </w:r>
          </w:p>
        </w:tc>
        <w:tc>
          <w:tcPr>
            <w:tcW w:w="382" w:type="dxa"/>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bottom"/>
              <w:rPr>
                <w:rFonts w:ascii="仿宋_GB2312" w:eastAsia="仿宋_GB2312" w:hAnsi="仿宋_GB2312" w:cs="仿宋_GB2312" w:hint="eastAsia"/>
                <w:color w:val="000000"/>
                <w:spacing w:val="-6"/>
                <w:sz w:val="28"/>
                <w:szCs w:val="28"/>
              </w:rPr>
            </w:pPr>
            <w:r w:rsidRPr="00551A2C">
              <w:rPr>
                <w:rFonts w:ascii="仿宋_GB2312" w:eastAsia="仿宋_GB2312" w:hAnsi="仿宋_GB2312" w:cs="仿宋_GB2312" w:hint="eastAsia"/>
                <w:color w:val="000000"/>
                <w:spacing w:val="-6"/>
                <w:kern w:val="0"/>
                <w:sz w:val="28"/>
                <w:szCs w:val="28"/>
              </w:rPr>
              <w:t>Ⅰ</w:t>
            </w:r>
          </w:p>
        </w:tc>
        <w:tc>
          <w:tcPr>
            <w:tcW w:w="383" w:type="dxa"/>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bottom"/>
              <w:rPr>
                <w:rFonts w:ascii="仿宋_GB2312" w:eastAsia="仿宋_GB2312" w:hAnsi="仿宋_GB2312" w:cs="仿宋_GB2312" w:hint="eastAsia"/>
                <w:color w:val="000000"/>
                <w:spacing w:val="-6"/>
                <w:sz w:val="28"/>
                <w:szCs w:val="28"/>
              </w:rPr>
            </w:pPr>
            <w:r w:rsidRPr="00551A2C">
              <w:rPr>
                <w:rFonts w:ascii="仿宋_GB2312" w:eastAsia="仿宋_GB2312" w:hAnsi="仿宋_GB2312" w:cs="仿宋_GB2312" w:hint="eastAsia"/>
                <w:color w:val="000000"/>
                <w:spacing w:val="-6"/>
                <w:kern w:val="0"/>
                <w:sz w:val="28"/>
                <w:szCs w:val="28"/>
              </w:rPr>
              <w:t>Ⅱ</w:t>
            </w:r>
          </w:p>
        </w:tc>
        <w:tc>
          <w:tcPr>
            <w:tcW w:w="382" w:type="dxa"/>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bottom"/>
              <w:rPr>
                <w:rFonts w:ascii="仿宋_GB2312" w:eastAsia="仿宋_GB2312" w:hAnsi="仿宋_GB2312" w:cs="仿宋_GB2312" w:hint="eastAsia"/>
                <w:color w:val="000000"/>
                <w:spacing w:val="-6"/>
                <w:sz w:val="28"/>
                <w:szCs w:val="28"/>
              </w:rPr>
            </w:pPr>
            <w:r w:rsidRPr="00551A2C">
              <w:rPr>
                <w:rFonts w:ascii="仿宋_GB2312" w:eastAsia="仿宋_GB2312" w:hAnsi="仿宋_GB2312" w:cs="仿宋_GB2312" w:hint="eastAsia"/>
                <w:color w:val="000000"/>
                <w:spacing w:val="-6"/>
                <w:kern w:val="0"/>
                <w:sz w:val="28"/>
                <w:szCs w:val="28"/>
              </w:rPr>
              <w:t>Ⅲ</w:t>
            </w:r>
          </w:p>
        </w:tc>
        <w:tc>
          <w:tcPr>
            <w:tcW w:w="383" w:type="dxa"/>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bottom"/>
              <w:rPr>
                <w:rFonts w:ascii="仿宋_GB2312" w:eastAsia="仿宋_GB2312" w:hAnsi="仿宋_GB2312" w:cs="仿宋_GB2312" w:hint="eastAsia"/>
                <w:color w:val="000000"/>
                <w:spacing w:val="-6"/>
                <w:sz w:val="28"/>
                <w:szCs w:val="28"/>
              </w:rPr>
            </w:pPr>
            <w:r w:rsidRPr="00551A2C">
              <w:rPr>
                <w:rFonts w:ascii="仿宋_GB2312" w:eastAsia="仿宋_GB2312" w:hAnsi="仿宋_GB2312" w:cs="仿宋_GB2312" w:hint="eastAsia"/>
                <w:color w:val="000000"/>
                <w:spacing w:val="-6"/>
                <w:kern w:val="0"/>
                <w:sz w:val="28"/>
                <w:szCs w:val="28"/>
              </w:rPr>
              <w:t>Ⅰ</w:t>
            </w:r>
          </w:p>
        </w:tc>
        <w:tc>
          <w:tcPr>
            <w:tcW w:w="382" w:type="dxa"/>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bottom"/>
              <w:rPr>
                <w:rFonts w:ascii="仿宋_GB2312" w:eastAsia="仿宋_GB2312" w:hAnsi="仿宋_GB2312" w:cs="仿宋_GB2312" w:hint="eastAsia"/>
                <w:color w:val="000000"/>
                <w:spacing w:val="-6"/>
                <w:sz w:val="28"/>
                <w:szCs w:val="28"/>
              </w:rPr>
            </w:pPr>
            <w:r w:rsidRPr="00551A2C">
              <w:rPr>
                <w:rFonts w:ascii="仿宋_GB2312" w:eastAsia="仿宋_GB2312" w:hAnsi="仿宋_GB2312" w:cs="仿宋_GB2312" w:hint="eastAsia"/>
                <w:color w:val="000000"/>
                <w:spacing w:val="-6"/>
                <w:kern w:val="0"/>
                <w:sz w:val="28"/>
                <w:szCs w:val="28"/>
              </w:rPr>
              <w:t>Ⅱ</w:t>
            </w:r>
          </w:p>
        </w:tc>
        <w:tc>
          <w:tcPr>
            <w:tcW w:w="383" w:type="dxa"/>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bottom"/>
              <w:rPr>
                <w:rFonts w:ascii="仿宋_GB2312" w:eastAsia="仿宋_GB2312" w:hAnsi="仿宋_GB2312" w:cs="仿宋_GB2312" w:hint="eastAsia"/>
                <w:color w:val="000000"/>
                <w:spacing w:val="-6"/>
                <w:sz w:val="28"/>
                <w:szCs w:val="28"/>
              </w:rPr>
            </w:pPr>
            <w:r w:rsidRPr="00551A2C">
              <w:rPr>
                <w:rFonts w:ascii="仿宋_GB2312" w:eastAsia="仿宋_GB2312" w:hAnsi="仿宋_GB2312" w:cs="仿宋_GB2312" w:hint="eastAsia"/>
                <w:color w:val="000000"/>
                <w:spacing w:val="-6"/>
                <w:kern w:val="0"/>
                <w:sz w:val="28"/>
                <w:szCs w:val="28"/>
              </w:rPr>
              <w:t>Ⅲ</w:t>
            </w:r>
          </w:p>
        </w:tc>
        <w:tc>
          <w:tcPr>
            <w:tcW w:w="382" w:type="dxa"/>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bottom"/>
              <w:rPr>
                <w:rFonts w:ascii="仿宋_GB2312" w:eastAsia="仿宋_GB2312" w:hAnsi="仿宋_GB2312" w:cs="仿宋_GB2312" w:hint="eastAsia"/>
                <w:color w:val="000000"/>
                <w:spacing w:val="-6"/>
                <w:sz w:val="28"/>
                <w:szCs w:val="28"/>
              </w:rPr>
            </w:pPr>
            <w:r w:rsidRPr="00551A2C">
              <w:rPr>
                <w:rFonts w:ascii="仿宋_GB2312" w:eastAsia="仿宋_GB2312" w:hAnsi="仿宋_GB2312" w:cs="仿宋_GB2312" w:hint="eastAsia"/>
                <w:color w:val="000000"/>
                <w:spacing w:val="-6"/>
                <w:kern w:val="0"/>
                <w:sz w:val="28"/>
                <w:szCs w:val="28"/>
              </w:rPr>
              <w:t>Ⅰ</w:t>
            </w:r>
          </w:p>
        </w:tc>
        <w:tc>
          <w:tcPr>
            <w:tcW w:w="383" w:type="dxa"/>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bottom"/>
              <w:rPr>
                <w:rFonts w:ascii="仿宋_GB2312" w:eastAsia="仿宋_GB2312" w:hAnsi="仿宋_GB2312" w:cs="仿宋_GB2312" w:hint="eastAsia"/>
                <w:color w:val="000000"/>
                <w:spacing w:val="-6"/>
                <w:sz w:val="28"/>
                <w:szCs w:val="28"/>
              </w:rPr>
            </w:pPr>
            <w:r w:rsidRPr="00551A2C">
              <w:rPr>
                <w:rFonts w:ascii="仿宋_GB2312" w:eastAsia="仿宋_GB2312" w:hAnsi="仿宋_GB2312" w:cs="仿宋_GB2312" w:hint="eastAsia"/>
                <w:color w:val="000000"/>
                <w:spacing w:val="-6"/>
                <w:kern w:val="0"/>
                <w:sz w:val="28"/>
                <w:szCs w:val="28"/>
              </w:rPr>
              <w:t>Ⅱ</w:t>
            </w:r>
          </w:p>
        </w:tc>
        <w:tc>
          <w:tcPr>
            <w:tcW w:w="382" w:type="dxa"/>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bottom"/>
              <w:rPr>
                <w:rFonts w:ascii="仿宋_GB2312" w:eastAsia="仿宋_GB2312" w:hAnsi="仿宋_GB2312" w:cs="仿宋_GB2312" w:hint="eastAsia"/>
                <w:color w:val="000000"/>
                <w:spacing w:val="-6"/>
                <w:sz w:val="28"/>
                <w:szCs w:val="28"/>
              </w:rPr>
            </w:pPr>
            <w:r w:rsidRPr="00551A2C">
              <w:rPr>
                <w:rFonts w:ascii="仿宋_GB2312" w:eastAsia="仿宋_GB2312" w:hAnsi="仿宋_GB2312" w:cs="仿宋_GB2312" w:hint="eastAsia"/>
                <w:color w:val="000000"/>
                <w:spacing w:val="-6"/>
                <w:kern w:val="0"/>
                <w:sz w:val="28"/>
                <w:szCs w:val="28"/>
              </w:rPr>
              <w:t>Ⅲ</w:t>
            </w:r>
          </w:p>
        </w:tc>
        <w:tc>
          <w:tcPr>
            <w:tcW w:w="383" w:type="dxa"/>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bottom"/>
              <w:rPr>
                <w:rFonts w:ascii="仿宋_GB2312" w:eastAsia="仿宋_GB2312" w:hAnsi="仿宋_GB2312" w:cs="仿宋_GB2312" w:hint="eastAsia"/>
                <w:color w:val="000000"/>
                <w:spacing w:val="-6"/>
                <w:sz w:val="28"/>
                <w:szCs w:val="28"/>
              </w:rPr>
            </w:pPr>
            <w:r w:rsidRPr="00551A2C">
              <w:rPr>
                <w:rFonts w:ascii="仿宋_GB2312" w:eastAsia="仿宋_GB2312" w:hAnsi="仿宋_GB2312" w:cs="仿宋_GB2312" w:hint="eastAsia"/>
                <w:color w:val="000000"/>
                <w:spacing w:val="-6"/>
                <w:kern w:val="0"/>
                <w:sz w:val="28"/>
                <w:szCs w:val="28"/>
              </w:rPr>
              <w:t>Ⅰ</w:t>
            </w:r>
          </w:p>
        </w:tc>
        <w:tc>
          <w:tcPr>
            <w:tcW w:w="382" w:type="dxa"/>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bottom"/>
              <w:rPr>
                <w:rFonts w:ascii="仿宋_GB2312" w:eastAsia="仿宋_GB2312" w:hAnsi="仿宋_GB2312" w:cs="仿宋_GB2312" w:hint="eastAsia"/>
                <w:color w:val="000000"/>
                <w:spacing w:val="-6"/>
                <w:sz w:val="28"/>
                <w:szCs w:val="28"/>
              </w:rPr>
            </w:pPr>
            <w:r w:rsidRPr="00551A2C">
              <w:rPr>
                <w:rFonts w:ascii="仿宋_GB2312" w:eastAsia="仿宋_GB2312" w:hAnsi="仿宋_GB2312" w:cs="仿宋_GB2312" w:hint="eastAsia"/>
                <w:color w:val="000000"/>
                <w:spacing w:val="-6"/>
                <w:kern w:val="0"/>
                <w:sz w:val="28"/>
                <w:szCs w:val="28"/>
              </w:rPr>
              <w:t>Ⅱ</w:t>
            </w:r>
          </w:p>
        </w:tc>
        <w:tc>
          <w:tcPr>
            <w:tcW w:w="383" w:type="dxa"/>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bottom"/>
              <w:rPr>
                <w:rFonts w:ascii="仿宋_GB2312" w:eastAsia="仿宋_GB2312" w:hAnsi="仿宋_GB2312" w:cs="仿宋_GB2312" w:hint="eastAsia"/>
                <w:color w:val="000000"/>
                <w:spacing w:val="-6"/>
                <w:sz w:val="28"/>
                <w:szCs w:val="28"/>
              </w:rPr>
            </w:pPr>
            <w:r w:rsidRPr="00551A2C">
              <w:rPr>
                <w:rFonts w:ascii="仿宋_GB2312" w:eastAsia="仿宋_GB2312" w:hAnsi="仿宋_GB2312" w:cs="仿宋_GB2312" w:hint="eastAsia"/>
                <w:color w:val="000000"/>
                <w:spacing w:val="-6"/>
                <w:kern w:val="0"/>
                <w:sz w:val="28"/>
                <w:szCs w:val="28"/>
              </w:rPr>
              <w:t>Ⅲ</w:t>
            </w:r>
          </w:p>
        </w:tc>
        <w:tc>
          <w:tcPr>
            <w:tcW w:w="397" w:type="dxa"/>
            <w:tcBorders>
              <w:top w:val="single" w:sz="4" w:space="0" w:color="000000"/>
              <w:left w:val="single" w:sz="4" w:space="0" w:color="000000"/>
              <w:bottom w:val="single" w:sz="4" w:space="0" w:color="000000"/>
              <w:right w:val="single" w:sz="4" w:space="0" w:color="auto"/>
            </w:tcBorders>
            <w:vAlign w:val="center"/>
          </w:tcPr>
          <w:p w:rsidR="00551A2C" w:rsidRPr="00551A2C" w:rsidRDefault="00551A2C" w:rsidP="00551A2C">
            <w:pPr>
              <w:adjustRightInd w:val="0"/>
              <w:snapToGrid w:val="0"/>
              <w:spacing w:line="240" w:lineRule="atLeast"/>
              <w:ind w:firstLineChars="0" w:firstLine="0"/>
              <w:jc w:val="center"/>
              <w:textAlignment w:val="bottom"/>
              <w:rPr>
                <w:rFonts w:ascii="仿宋_GB2312" w:eastAsia="仿宋_GB2312" w:hAnsi="仿宋_GB2312" w:cs="仿宋_GB2312" w:hint="eastAsia"/>
                <w:color w:val="000000"/>
                <w:spacing w:val="-6"/>
                <w:sz w:val="28"/>
                <w:szCs w:val="28"/>
              </w:rPr>
            </w:pPr>
            <w:r w:rsidRPr="00551A2C">
              <w:rPr>
                <w:rFonts w:ascii="仿宋_GB2312" w:eastAsia="仿宋_GB2312" w:hAnsi="仿宋_GB2312" w:cs="仿宋_GB2312" w:hint="eastAsia"/>
                <w:color w:val="000000"/>
                <w:spacing w:val="-6"/>
                <w:kern w:val="0"/>
                <w:sz w:val="28"/>
                <w:szCs w:val="28"/>
              </w:rPr>
              <w:t>Ⅰ</w:t>
            </w:r>
          </w:p>
        </w:tc>
        <w:tc>
          <w:tcPr>
            <w:tcW w:w="398" w:type="dxa"/>
            <w:tcBorders>
              <w:top w:val="single" w:sz="4" w:space="0" w:color="000000"/>
              <w:left w:val="single" w:sz="4" w:space="0" w:color="auto"/>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bottom"/>
              <w:rPr>
                <w:rFonts w:ascii="仿宋_GB2312" w:eastAsia="仿宋_GB2312" w:hAnsi="仿宋_GB2312" w:cs="仿宋_GB2312" w:hint="eastAsia"/>
                <w:color w:val="000000"/>
                <w:spacing w:val="-6"/>
                <w:sz w:val="28"/>
                <w:szCs w:val="28"/>
              </w:rPr>
            </w:pPr>
            <w:r w:rsidRPr="00551A2C">
              <w:rPr>
                <w:rFonts w:ascii="仿宋_GB2312" w:eastAsia="仿宋_GB2312" w:hAnsi="仿宋_GB2312" w:cs="仿宋_GB2312" w:hint="eastAsia"/>
                <w:color w:val="000000"/>
                <w:spacing w:val="-6"/>
                <w:kern w:val="0"/>
                <w:sz w:val="28"/>
                <w:szCs w:val="28"/>
              </w:rPr>
              <w:t>Ⅱ</w:t>
            </w:r>
          </w:p>
        </w:tc>
        <w:tc>
          <w:tcPr>
            <w:tcW w:w="392" w:type="dxa"/>
            <w:tcBorders>
              <w:top w:val="single" w:sz="4" w:space="0" w:color="000000"/>
              <w:left w:val="single" w:sz="4" w:space="0" w:color="auto"/>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bottom"/>
              <w:rPr>
                <w:rFonts w:ascii="仿宋_GB2312" w:eastAsia="仿宋_GB2312" w:hAnsi="仿宋_GB2312" w:cs="仿宋_GB2312" w:hint="eastAsia"/>
                <w:color w:val="000000"/>
                <w:spacing w:val="-6"/>
                <w:sz w:val="28"/>
                <w:szCs w:val="28"/>
              </w:rPr>
            </w:pPr>
            <w:r w:rsidRPr="00551A2C">
              <w:rPr>
                <w:rFonts w:ascii="仿宋_GB2312" w:eastAsia="仿宋_GB2312" w:hAnsi="仿宋_GB2312" w:cs="仿宋_GB2312" w:hint="eastAsia"/>
                <w:color w:val="000000"/>
                <w:spacing w:val="-6"/>
                <w:kern w:val="0"/>
                <w:sz w:val="28"/>
                <w:szCs w:val="28"/>
              </w:rPr>
              <w:t>Ⅲ</w:t>
            </w:r>
          </w:p>
        </w:tc>
        <w:tc>
          <w:tcPr>
            <w:tcW w:w="392" w:type="dxa"/>
            <w:tcBorders>
              <w:top w:val="single" w:sz="4" w:space="0" w:color="000000"/>
              <w:left w:val="single" w:sz="4" w:space="0" w:color="auto"/>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bottom"/>
              <w:rPr>
                <w:rFonts w:ascii="仿宋_GB2312" w:eastAsia="仿宋_GB2312" w:hAnsi="仿宋_GB2312" w:cs="仿宋_GB2312" w:hint="eastAsia"/>
                <w:color w:val="000000"/>
                <w:spacing w:val="-6"/>
                <w:sz w:val="28"/>
                <w:szCs w:val="28"/>
              </w:rPr>
            </w:pPr>
            <w:r w:rsidRPr="00551A2C">
              <w:rPr>
                <w:rFonts w:ascii="仿宋_GB2312" w:eastAsia="仿宋_GB2312" w:hAnsi="仿宋_GB2312" w:cs="仿宋_GB2312" w:hint="eastAsia"/>
                <w:color w:val="000000"/>
                <w:spacing w:val="-6"/>
                <w:kern w:val="0"/>
                <w:sz w:val="28"/>
                <w:szCs w:val="28"/>
              </w:rPr>
              <w:t>Ⅲ</w:t>
            </w:r>
          </w:p>
        </w:tc>
        <w:tc>
          <w:tcPr>
            <w:tcW w:w="398" w:type="dxa"/>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bottom"/>
              <w:rPr>
                <w:rFonts w:ascii="仿宋_GB2312" w:eastAsia="仿宋_GB2312" w:hAnsi="仿宋_GB2312" w:cs="仿宋_GB2312" w:hint="eastAsia"/>
                <w:color w:val="000000"/>
                <w:spacing w:val="-6"/>
                <w:sz w:val="28"/>
                <w:szCs w:val="28"/>
              </w:rPr>
            </w:pPr>
            <w:r w:rsidRPr="00551A2C">
              <w:rPr>
                <w:rFonts w:ascii="仿宋_GB2312" w:eastAsia="仿宋_GB2312" w:hAnsi="仿宋_GB2312" w:cs="仿宋_GB2312" w:hint="eastAsia"/>
                <w:color w:val="000000"/>
                <w:spacing w:val="-6"/>
                <w:kern w:val="0"/>
                <w:sz w:val="28"/>
                <w:szCs w:val="28"/>
              </w:rPr>
              <w:t>Ⅰ</w:t>
            </w:r>
          </w:p>
        </w:tc>
        <w:tc>
          <w:tcPr>
            <w:tcW w:w="397" w:type="dxa"/>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bottom"/>
              <w:rPr>
                <w:rFonts w:ascii="仿宋_GB2312" w:eastAsia="仿宋_GB2312" w:hAnsi="仿宋_GB2312" w:cs="仿宋_GB2312" w:hint="eastAsia"/>
                <w:color w:val="000000"/>
                <w:spacing w:val="-6"/>
                <w:sz w:val="28"/>
                <w:szCs w:val="28"/>
              </w:rPr>
            </w:pPr>
            <w:r w:rsidRPr="00551A2C">
              <w:rPr>
                <w:rFonts w:ascii="仿宋_GB2312" w:eastAsia="仿宋_GB2312" w:hAnsi="仿宋_GB2312" w:cs="仿宋_GB2312" w:hint="eastAsia"/>
                <w:color w:val="000000"/>
                <w:spacing w:val="-6"/>
                <w:kern w:val="0"/>
                <w:sz w:val="28"/>
                <w:szCs w:val="28"/>
              </w:rPr>
              <w:t>Ⅱ</w:t>
            </w:r>
          </w:p>
        </w:tc>
        <w:tc>
          <w:tcPr>
            <w:tcW w:w="397" w:type="dxa"/>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bottom"/>
              <w:rPr>
                <w:rFonts w:ascii="仿宋_GB2312" w:eastAsia="仿宋_GB2312" w:hAnsi="仿宋_GB2312" w:cs="仿宋_GB2312" w:hint="eastAsia"/>
                <w:color w:val="000000"/>
                <w:spacing w:val="-6"/>
                <w:sz w:val="28"/>
                <w:szCs w:val="28"/>
              </w:rPr>
            </w:pPr>
            <w:r w:rsidRPr="00551A2C">
              <w:rPr>
                <w:rFonts w:ascii="仿宋_GB2312" w:eastAsia="仿宋_GB2312" w:hAnsi="仿宋_GB2312" w:cs="仿宋_GB2312" w:hint="eastAsia"/>
                <w:color w:val="000000"/>
                <w:spacing w:val="-6"/>
                <w:kern w:val="0"/>
                <w:sz w:val="28"/>
                <w:szCs w:val="28"/>
              </w:rPr>
              <w:t>Ⅲ</w:t>
            </w:r>
          </w:p>
        </w:tc>
        <w:tc>
          <w:tcPr>
            <w:tcW w:w="397" w:type="dxa"/>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bottom"/>
              <w:rPr>
                <w:rFonts w:ascii="仿宋_GB2312" w:eastAsia="仿宋_GB2312" w:hAnsi="仿宋_GB2312" w:cs="仿宋_GB2312" w:hint="eastAsia"/>
                <w:color w:val="000000"/>
                <w:spacing w:val="-6"/>
                <w:kern w:val="0"/>
                <w:sz w:val="28"/>
                <w:szCs w:val="28"/>
              </w:rPr>
            </w:pPr>
            <w:r w:rsidRPr="00551A2C">
              <w:rPr>
                <w:rFonts w:ascii="仿宋_GB2312" w:eastAsia="仿宋_GB2312" w:hAnsi="仿宋_GB2312" w:cs="仿宋_GB2312" w:hint="eastAsia"/>
                <w:color w:val="000000"/>
                <w:spacing w:val="-6"/>
                <w:kern w:val="0"/>
                <w:sz w:val="28"/>
                <w:szCs w:val="28"/>
              </w:rPr>
              <w:t>Ⅲ</w:t>
            </w:r>
          </w:p>
        </w:tc>
        <w:tc>
          <w:tcPr>
            <w:tcW w:w="397" w:type="dxa"/>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bottom"/>
              <w:rPr>
                <w:rFonts w:ascii="仿宋_GB2312" w:eastAsia="仿宋_GB2312" w:hAnsi="仿宋_GB2312" w:cs="仿宋_GB2312" w:hint="eastAsia"/>
                <w:color w:val="000000"/>
                <w:spacing w:val="-6"/>
                <w:sz w:val="28"/>
                <w:szCs w:val="28"/>
              </w:rPr>
            </w:pPr>
            <w:r w:rsidRPr="00551A2C">
              <w:rPr>
                <w:rFonts w:ascii="仿宋_GB2312" w:eastAsia="仿宋_GB2312" w:hAnsi="仿宋_GB2312" w:cs="仿宋_GB2312" w:hint="eastAsia"/>
                <w:color w:val="000000"/>
                <w:spacing w:val="-6"/>
                <w:kern w:val="0"/>
                <w:sz w:val="28"/>
                <w:szCs w:val="28"/>
              </w:rPr>
              <w:t>Ⅲ</w:t>
            </w:r>
          </w:p>
        </w:tc>
        <w:tc>
          <w:tcPr>
            <w:tcW w:w="397" w:type="dxa"/>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bottom"/>
              <w:rPr>
                <w:rFonts w:ascii="仿宋_GB2312" w:eastAsia="仿宋_GB2312" w:hAnsi="仿宋_GB2312" w:cs="仿宋_GB2312" w:hint="eastAsia"/>
                <w:color w:val="000000"/>
                <w:spacing w:val="-6"/>
                <w:sz w:val="28"/>
                <w:szCs w:val="28"/>
              </w:rPr>
            </w:pPr>
            <w:r w:rsidRPr="00551A2C">
              <w:rPr>
                <w:rFonts w:ascii="仿宋_GB2312" w:eastAsia="仿宋_GB2312" w:hAnsi="仿宋_GB2312" w:cs="仿宋_GB2312" w:hint="eastAsia"/>
                <w:color w:val="000000"/>
                <w:spacing w:val="-6"/>
                <w:kern w:val="0"/>
                <w:sz w:val="28"/>
                <w:szCs w:val="28"/>
              </w:rPr>
              <w:t>Ⅲ</w:t>
            </w:r>
          </w:p>
        </w:tc>
        <w:tc>
          <w:tcPr>
            <w:tcW w:w="348" w:type="dxa"/>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bottom"/>
              <w:rPr>
                <w:rFonts w:ascii="仿宋_GB2312" w:eastAsia="仿宋_GB2312" w:hAnsi="仿宋_GB2312" w:cs="仿宋_GB2312" w:hint="eastAsia"/>
                <w:color w:val="000000"/>
                <w:spacing w:val="-6"/>
                <w:sz w:val="28"/>
                <w:szCs w:val="28"/>
              </w:rPr>
            </w:pPr>
            <w:r w:rsidRPr="00551A2C">
              <w:rPr>
                <w:rFonts w:ascii="仿宋_GB2312" w:eastAsia="仿宋_GB2312" w:hAnsi="仿宋_GB2312" w:cs="仿宋_GB2312" w:hint="eastAsia"/>
                <w:color w:val="000000"/>
                <w:spacing w:val="-6"/>
                <w:kern w:val="0"/>
                <w:sz w:val="28"/>
                <w:szCs w:val="28"/>
              </w:rPr>
              <w:t>Ⅰ</w:t>
            </w:r>
          </w:p>
        </w:tc>
        <w:tc>
          <w:tcPr>
            <w:tcW w:w="348" w:type="dxa"/>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bottom"/>
              <w:rPr>
                <w:rFonts w:ascii="仿宋_GB2312" w:eastAsia="仿宋_GB2312" w:hAnsi="仿宋_GB2312" w:cs="仿宋_GB2312" w:hint="eastAsia"/>
                <w:color w:val="000000"/>
                <w:spacing w:val="-6"/>
                <w:sz w:val="28"/>
                <w:szCs w:val="28"/>
              </w:rPr>
            </w:pPr>
            <w:r w:rsidRPr="00551A2C">
              <w:rPr>
                <w:rFonts w:ascii="仿宋_GB2312" w:eastAsia="仿宋_GB2312" w:hAnsi="仿宋_GB2312" w:cs="仿宋_GB2312" w:hint="eastAsia"/>
                <w:color w:val="000000"/>
                <w:spacing w:val="-6"/>
                <w:kern w:val="0"/>
                <w:sz w:val="28"/>
                <w:szCs w:val="28"/>
              </w:rPr>
              <w:t>Ⅱ</w:t>
            </w:r>
          </w:p>
        </w:tc>
        <w:tc>
          <w:tcPr>
            <w:tcW w:w="358" w:type="dxa"/>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bottom"/>
              <w:rPr>
                <w:rFonts w:ascii="仿宋_GB2312" w:eastAsia="仿宋_GB2312" w:hAnsi="仿宋_GB2312" w:cs="仿宋_GB2312" w:hint="eastAsia"/>
                <w:color w:val="000000"/>
                <w:spacing w:val="-6"/>
                <w:kern w:val="0"/>
                <w:sz w:val="28"/>
                <w:szCs w:val="28"/>
              </w:rPr>
            </w:pPr>
            <w:r w:rsidRPr="00551A2C">
              <w:rPr>
                <w:rFonts w:ascii="仿宋_GB2312" w:eastAsia="仿宋_GB2312" w:hAnsi="仿宋_GB2312" w:cs="仿宋_GB2312" w:hint="eastAsia"/>
                <w:color w:val="000000"/>
                <w:spacing w:val="-6"/>
                <w:kern w:val="0"/>
                <w:sz w:val="28"/>
                <w:szCs w:val="28"/>
              </w:rPr>
              <w:t>Ⅲ</w:t>
            </w:r>
          </w:p>
        </w:tc>
        <w:tc>
          <w:tcPr>
            <w:tcW w:w="358" w:type="dxa"/>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bottom"/>
              <w:rPr>
                <w:rFonts w:ascii="仿宋_GB2312" w:eastAsia="仿宋_GB2312" w:hAnsi="仿宋_GB2312" w:cs="仿宋_GB2312" w:hint="eastAsia"/>
                <w:color w:val="000000"/>
                <w:spacing w:val="-6"/>
                <w:sz w:val="28"/>
                <w:szCs w:val="28"/>
              </w:rPr>
            </w:pPr>
            <w:r w:rsidRPr="00551A2C">
              <w:rPr>
                <w:rFonts w:ascii="仿宋_GB2312" w:eastAsia="仿宋_GB2312" w:hAnsi="仿宋_GB2312" w:cs="仿宋_GB2312" w:hint="eastAsia"/>
                <w:color w:val="000000"/>
                <w:spacing w:val="-6"/>
                <w:kern w:val="0"/>
                <w:sz w:val="28"/>
                <w:szCs w:val="28"/>
              </w:rPr>
              <w:t>Ⅲ</w:t>
            </w:r>
          </w:p>
        </w:tc>
        <w:tc>
          <w:tcPr>
            <w:tcW w:w="397" w:type="dxa"/>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bottom"/>
              <w:rPr>
                <w:rFonts w:ascii="仿宋_GB2312" w:eastAsia="仿宋_GB2312" w:hAnsi="仿宋_GB2312" w:cs="仿宋_GB2312" w:hint="eastAsia"/>
                <w:color w:val="000000"/>
                <w:spacing w:val="-6"/>
                <w:sz w:val="28"/>
                <w:szCs w:val="28"/>
              </w:rPr>
            </w:pPr>
            <w:r w:rsidRPr="00551A2C">
              <w:rPr>
                <w:rFonts w:ascii="仿宋_GB2312" w:eastAsia="仿宋_GB2312" w:hAnsi="仿宋_GB2312" w:cs="仿宋_GB2312" w:hint="eastAsia"/>
                <w:color w:val="000000"/>
                <w:spacing w:val="-6"/>
                <w:kern w:val="0"/>
                <w:sz w:val="28"/>
                <w:szCs w:val="28"/>
              </w:rPr>
              <w:t>Ⅰ</w:t>
            </w:r>
          </w:p>
        </w:tc>
        <w:tc>
          <w:tcPr>
            <w:tcW w:w="397" w:type="dxa"/>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bottom"/>
              <w:rPr>
                <w:rFonts w:ascii="仿宋_GB2312" w:eastAsia="仿宋_GB2312" w:hAnsi="仿宋_GB2312" w:cs="仿宋_GB2312" w:hint="eastAsia"/>
                <w:color w:val="000000"/>
                <w:spacing w:val="-6"/>
                <w:kern w:val="0"/>
                <w:sz w:val="28"/>
                <w:szCs w:val="28"/>
              </w:rPr>
            </w:pPr>
            <w:r w:rsidRPr="00551A2C">
              <w:rPr>
                <w:rFonts w:ascii="仿宋_GB2312" w:eastAsia="仿宋_GB2312" w:hAnsi="仿宋_GB2312" w:cs="仿宋_GB2312" w:hint="eastAsia"/>
                <w:color w:val="000000"/>
                <w:spacing w:val="-6"/>
                <w:kern w:val="0"/>
                <w:sz w:val="28"/>
                <w:szCs w:val="28"/>
              </w:rPr>
              <w:t>Ⅱ</w:t>
            </w:r>
          </w:p>
        </w:tc>
        <w:tc>
          <w:tcPr>
            <w:tcW w:w="397" w:type="dxa"/>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bottom"/>
              <w:rPr>
                <w:rFonts w:ascii="仿宋_GB2312" w:eastAsia="仿宋_GB2312" w:hAnsi="仿宋_GB2312" w:cs="仿宋_GB2312" w:hint="eastAsia"/>
                <w:color w:val="000000"/>
                <w:spacing w:val="-6"/>
                <w:kern w:val="0"/>
                <w:sz w:val="28"/>
                <w:szCs w:val="28"/>
              </w:rPr>
            </w:pPr>
            <w:r w:rsidRPr="00551A2C">
              <w:rPr>
                <w:rFonts w:ascii="仿宋_GB2312" w:eastAsia="仿宋_GB2312" w:hAnsi="仿宋_GB2312" w:cs="仿宋_GB2312" w:hint="eastAsia"/>
                <w:color w:val="000000"/>
                <w:spacing w:val="-6"/>
                <w:kern w:val="0"/>
                <w:sz w:val="28"/>
                <w:szCs w:val="28"/>
              </w:rPr>
              <w:t>Ⅲ</w:t>
            </w:r>
          </w:p>
        </w:tc>
      </w:tr>
      <w:tr w:rsidR="00551A2C" w:rsidRPr="00551A2C" w:rsidTr="005E42F3">
        <w:trPr>
          <w:trHeight w:val="1299"/>
          <w:jc w:val="center"/>
        </w:trPr>
        <w:tc>
          <w:tcPr>
            <w:tcW w:w="695" w:type="dxa"/>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center"/>
              <w:rPr>
                <w:rFonts w:ascii="黑体" w:eastAsia="黑体" w:hAnsi="黑体" w:cs="黑体" w:hint="eastAsia"/>
                <w:color w:val="000000"/>
                <w:spacing w:val="-6"/>
                <w:sz w:val="28"/>
                <w:szCs w:val="28"/>
              </w:rPr>
            </w:pPr>
            <w:r w:rsidRPr="00551A2C">
              <w:rPr>
                <w:rFonts w:ascii="黑体" w:eastAsia="黑体" w:hAnsi="黑体" w:cs="黑体" w:hint="eastAsia"/>
                <w:color w:val="000000"/>
                <w:spacing w:val="-6"/>
                <w:kern w:val="0"/>
                <w:sz w:val="28"/>
                <w:szCs w:val="28"/>
              </w:rPr>
              <w:t>是否自动响应</w:t>
            </w:r>
          </w:p>
        </w:tc>
        <w:tc>
          <w:tcPr>
            <w:tcW w:w="364" w:type="dxa"/>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center"/>
              <w:rPr>
                <w:rFonts w:ascii="仿宋_GB2312" w:eastAsia="仿宋_GB2312" w:hAnsi="仿宋_GB2312" w:cs="仿宋_GB2312" w:hint="eastAsia"/>
                <w:color w:val="000000"/>
                <w:spacing w:val="-6"/>
                <w:sz w:val="28"/>
                <w:szCs w:val="28"/>
              </w:rPr>
            </w:pPr>
            <w:r w:rsidRPr="00551A2C">
              <w:rPr>
                <w:rFonts w:ascii="仿宋_GB2312" w:eastAsia="仿宋_GB2312" w:hAnsi="仿宋_GB2312" w:cs="仿宋_GB2312" w:hint="eastAsia"/>
                <w:color w:val="000000"/>
                <w:spacing w:val="-6"/>
                <w:kern w:val="0"/>
                <w:sz w:val="28"/>
                <w:szCs w:val="28"/>
              </w:rPr>
              <w:t>\</w:t>
            </w:r>
          </w:p>
        </w:tc>
        <w:tc>
          <w:tcPr>
            <w:tcW w:w="383" w:type="dxa"/>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center"/>
              <w:rPr>
                <w:rFonts w:ascii="仿宋_GB2312" w:eastAsia="仿宋_GB2312" w:hAnsi="仿宋_GB2312" w:cs="仿宋_GB2312" w:hint="eastAsia"/>
                <w:color w:val="000000"/>
                <w:spacing w:val="-6"/>
                <w:sz w:val="28"/>
                <w:szCs w:val="28"/>
              </w:rPr>
            </w:pPr>
            <w:r w:rsidRPr="00551A2C">
              <w:rPr>
                <w:rFonts w:ascii="仿宋_GB2312" w:eastAsia="仿宋_GB2312" w:hAnsi="仿宋_GB2312" w:cs="仿宋_GB2312" w:hint="eastAsia"/>
                <w:color w:val="000000"/>
                <w:spacing w:val="-6"/>
                <w:kern w:val="0"/>
                <w:sz w:val="28"/>
                <w:szCs w:val="28"/>
              </w:rPr>
              <w:t>\</w:t>
            </w:r>
          </w:p>
        </w:tc>
        <w:tc>
          <w:tcPr>
            <w:tcW w:w="382" w:type="dxa"/>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center"/>
              <w:rPr>
                <w:rFonts w:ascii="仿宋_GB2312" w:eastAsia="仿宋_GB2312" w:hAnsi="仿宋_GB2312" w:cs="仿宋_GB2312" w:hint="eastAsia"/>
                <w:color w:val="000000"/>
                <w:spacing w:val="-6"/>
                <w:sz w:val="28"/>
                <w:szCs w:val="28"/>
              </w:rPr>
            </w:pPr>
            <w:r w:rsidRPr="00551A2C">
              <w:rPr>
                <w:rFonts w:ascii="仿宋_GB2312" w:eastAsia="仿宋_GB2312" w:hAnsi="仿宋_GB2312" w:cs="仿宋_GB2312" w:hint="eastAsia"/>
                <w:color w:val="000000"/>
                <w:spacing w:val="-6"/>
                <w:kern w:val="0"/>
                <w:sz w:val="28"/>
                <w:szCs w:val="28"/>
              </w:rPr>
              <w:t>是</w:t>
            </w:r>
          </w:p>
        </w:tc>
        <w:tc>
          <w:tcPr>
            <w:tcW w:w="383" w:type="dxa"/>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center"/>
              <w:rPr>
                <w:rFonts w:ascii="仿宋_GB2312" w:eastAsia="仿宋_GB2312" w:hAnsi="仿宋_GB2312" w:cs="仿宋_GB2312" w:hint="eastAsia"/>
                <w:color w:val="000000"/>
                <w:spacing w:val="-6"/>
                <w:sz w:val="28"/>
                <w:szCs w:val="28"/>
              </w:rPr>
            </w:pPr>
            <w:r w:rsidRPr="00551A2C">
              <w:rPr>
                <w:rFonts w:ascii="仿宋_GB2312" w:eastAsia="仿宋_GB2312" w:hAnsi="仿宋_GB2312" w:cs="仿宋_GB2312" w:hint="eastAsia"/>
                <w:color w:val="000000"/>
                <w:spacing w:val="-6"/>
                <w:kern w:val="0"/>
                <w:sz w:val="28"/>
                <w:szCs w:val="28"/>
              </w:rPr>
              <w:t>\</w:t>
            </w:r>
          </w:p>
        </w:tc>
        <w:tc>
          <w:tcPr>
            <w:tcW w:w="382" w:type="dxa"/>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center"/>
              <w:rPr>
                <w:rFonts w:ascii="仿宋_GB2312" w:eastAsia="仿宋_GB2312" w:hAnsi="仿宋_GB2312" w:cs="仿宋_GB2312" w:hint="eastAsia"/>
                <w:color w:val="000000"/>
                <w:spacing w:val="-6"/>
                <w:sz w:val="28"/>
                <w:szCs w:val="28"/>
              </w:rPr>
            </w:pPr>
            <w:r w:rsidRPr="00551A2C">
              <w:rPr>
                <w:rFonts w:ascii="仿宋_GB2312" w:eastAsia="仿宋_GB2312" w:hAnsi="仿宋_GB2312" w:cs="仿宋_GB2312" w:hint="eastAsia"/>
                <w:color w:val="000000"/>
                <w:spacing w:val="-6"/>
                <w:kern w:val="0"/>
                <w:sz w:val="28"/>
                <w:szCs w:val="28"/>
              </w:rPr>
              <w:t>\</w:t>
            </w:r>
          </w:p>
        </w:tc>
        <w:tc>
          <w:tcPr>
            <w:tcW w:w="383" w:type="dxa"/>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center"/>
              <w:rPr>
                <w:rFonts w:ascii="仿宋_GB2312" w:eastAsia="仿宋_GB2312" w:hAnsi="仿宋_GB2312" w:cs="仿宋_GB2312" w:hint="eastAsia"/>
                <w:color w:val="000000"/>
                <w:spacing w:val="-6"/>
                <w:sz w:val="28"/>
                <w:szCs w:val="28"/>
              </w:rPr>
            </w:pPr>
            <w:r w:rsidRPr="00551A2C">
              <w:rPr>
                <w:rFonts w:ascii="仿宋_GB2312" w:eastAsia="仿宋_GB2312" w:hAnsi="仿宋_GB2312" w:cs="仿宋_GB2312" w:hint="eastAsia"/>
                <w:color w:val="000000"/>
                <w:spacing w:val="-6"/>
                <w:kern w:val="0"/>
                <w:sz w:val="28"/>
                <w:szCs w:val="28"/>
              </w:rPr>
              <w:t>是</w:t>
            </w:r>
          </w:p>
        </w:tc>
        <w:tc>
          <w:tcPr>
            <w:tcW w:w="382" w:type="dxa"/>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center"/>
              <w:rPr>
                <w:rFonts w:ascii="仿宋_GB2312" w:eastAsia="仿宋_GB2312" w:hAnsi="仿宋_GB2312" w:cs="仿宋_GB2312" w:hint="eastAsia"/>
                <w:color w:val="000000"/>
                <w:spacing w:val="-6"/>
                <w:sz w:val="28"/>
                <w:szCs w:val="28"/>
              </w:rPr>
            </w:pPr>
            <w:r w:rsidRPr="00551A2C">
              <w:rPr>
                <w:rFonts w:ascii="仿宋_GB2312" w:eastAsia="仿宋_GB2312" w:hAnsi="仿宋_GB2312" w:cs="仿宋_GB2312" w:hint="eastAsia"/>
                <w:color w:val="000000"/>
                <w:spacing w:val="-6"/>
                <w:kern w:val="0"/>
                <w:sz w:val="28"/>
                <w:szCs w:val="28"/>
              </w:rPr>
              <w:t>\</w:t>
            </w:r>
          </w:p>
        </w:tc>
        <w:tc>
          <w:tcPr>
            <w:tcW w:w="383" w:type="dxa"/>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center"/>
              <w:rPr>
                <w:rFonts w:ascii="仿宋_GB2312" w:eastAsia="仿宋_GB2312" w:hAnsi="仿宋_GB2312" w:cs="仿宋_GB2312" w:hint="eastAsia"/>
                <w:color w:val="000000"/>
                <w:spacing w:val="-6"/>
                <w:sz w:val="28"/>
                <w:szCs w:val="28"/>
              </w:rPr>
            </w:pPr>
            <w:r w:rsidRPr="00551A2C">
              <w:rPr>
                <w:rFonts w:ascii="仿宋_GB2312" w:eastAsia="仿宋_GB2312" w:hAnsi="仿宋_GB2312" w:cs="仿宋_GB2312" w:hint="eastAsia"/>
                <w:color w:val="000000"/>
                <w:spacing w:val="-6"/>
                <w:kern w:val="0"/>
                <w:sz w:val="28"/>
                <w:szCs w:val="28"/>
              </w:rPr>
              <w:t>\</w:t>
            </w:r>
          </w:p>
        </w:tc>
        <w:tc>
          <w:tcPr>
            <w:tcW w:w="382" w:type="dxa"/>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center"/>
              <w:rPr>
                <w:rFonts w:ascii="仿宋_GB2312" w:eastAsia="仿宋_GB2312" w:hAnsi="仿宋_GB2312" w:cs="仿宋_GB2312" w:hint="eastAsia"/>
                <w:color w:val="000000"/>
                <w:spacing w:val="-6"/>
                <w:sz w:val="28"/>
                <w:szCs w:val="28"/>
              </w:rPr>
            </w:pPr>
            <w:r w:rsidRPr="00551A2C">
              <w:rPr>
                <w:rFonts w:ascii="仿宋_GB2312" w:eastAsia="仿宋_GB2312" w:hAnsi="仿宋_GB2312" w:cs="仿宋_GB2312" w:hint="eastAsia"/>
                <w:color w:val="000000"/>
                <w:spacing w:val="-6"/>
                <w:kern w:val="0"/>
                <w:sz w:val="28"/>
                <w:szCs w:val="28"/>
              </w:rPr>
              <w:t>是</w:t>
            </w:r>
          </w:p>
        </w:tc>
        <w:tc>
          <w:tcPr>
            <w:tcW w:w="383" w:type="dxa"/>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center"/>
              <w:rPr>
                <w:rFonts w:ascii="仿宋_GB2312" w:eastAsia="仿宋_GB2312" w:hAnsi="仿宋_GB2312" w:cs="仿宋_GB2312" w:hint="eastAsia"/>
                <w:color w:val="000000"/>
                <w:spacing w:val="-6"/>
                <w:sz w:val="28"/>
                <w:szCs w:val="28"/>
              </w:rPr>
            </w:pPr>
            <w:r w:rsidRPr="00551A2C">
              <w:rPr>
                <w:rFonts w:ascii="仿宋_GB2312" w:eastAsia="仿宋_GB2312" w:hAnsi="仿宋_GB2312" w:cs="仿宋_GB2312" w:hint="eastAsia"/>
                <w:color w:val="000000"/>
                <w:spacing w:val="-6"/>
                <w:kern w:val="0"/>
                <w:sz w:val="28"/>
                <w:szCs w:val="28"/>
              </w:rPr>
              <w:t>\</w:t>
            </w:r>
          </w:p>
        </w:tc>
        <w:tc>
          <w:tcPr>
            <w:tcW w:w="382" w:type="dxa"/>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center"/>
              <w:rPr>
                <w:rFonts w:ascii="仿宋_GB2312" w:eastAsia="仿宋_GB2312" w:hAnsi="仿宋_GB2312" w:cs="仿宋_GB2312" w:hint="eastAsia"/>
                <w:color w:val="000000"/>
                <w:spacing w:val="-6"/>
                <w:sz w:val="28"/>
                <w:szCs w:val="28"/>
              </w:rPr>
            </w:pPr>
            <w:r w:rsidRPr="00551A2C">
              <w:rPr>
                <w:rFonts w:ascii="仿宋_GB2312" w:eastAsia="仿宋_GB2312" w:hAnsi="仿宋_GB2312" w:cs="仿宋_GB2312" w:hint="eastAsia"/>
                <w:color w:val="000000"/>
                <w:spacing w:val="-6"/>
                <w:kern w:val="0"/>
                <w:sz w:val="28"/>
                <w:szCs w:val="28"/>
              </w:rPr>
              <w:t>\</w:t>
            </w:r>
          </w:p>
        </w:tc>
        <w:tc>
          <w:tcPr>
            <w:tcW w:w="383" w:type="dxa"/>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center"/>
              <w:rPr>
                <w:rFonts w:ascii="仿宋_GB2312" w:eastAsia="仿宋_GB2312" w:hAnsi="仿宋_GB2312" w:cs="仿宋_GB2312" w:hint="eastAsia"/>
                <w:color w:val="000000"/>
                <w:spacing w:val="-6"/>
                <w:sz w:val="28"/>
                <w:szCs w:val="28"/>
              </w:rPr>
            </w:pPr>
            <w:r w:rsidRPr="00551A2C">
              <w:rPr>
                <w:rFonts w:ascii="仿宋_GB2312" w:eastAsia="仿宋_GB2312" w:hAnsi="仿宋_GB2312" w:cs="仿宋_GB2312" w:hint="eastAsia"/>
                <w:color w:val="000000"/>
                <w:spacing w:val="-6"/>
                <w:kern w:val="0"/>
                <w:sz w:val="28"/>
                <w:szCs w:val="28"/>
              </w:rPr>
              <w:t>是</w:t>
            </w:r>
          </w:p>
        </w:tc>
        <w:tc>
          <w:tcPr>
            <w:tcW w:w="382" w:type="dxa"/>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center"/>
              <w:rPr>
                <w:rFonts w:ascii="仿宋_GB2312" w:eastAsia="仿宋_GB2312" w:hAnsi="仿宋_GB2312" w:cs="仿宋_GB2312" w:hint="eastAsia"/>
                <w:color w:val="000000"/>
                <w:spacing w:val="-6"/>
                <w:sz w:val="28"/>
                <w:szCs w:val="28"/>
              </w:rPr>
            </w:pPr>
            <w:r w:rsidRPr="00551A2C">
              <w:rPr>
                <w:rFonts w:ascii="仿宋_GB2312" w:eastAsia="仿宋_GB2312" w:hAnsi="仿宋_GB2312" w:cs="仿宋_GB2312" w:hint="eastAsia"/>
                <w:color w:val="000000"/>
                <w:spacing w:val="-6"/>
                <w:kern w:val="0"/>
                <w:sz w:val="28"/>
                <w:szCs w:val="28"/>
              </w:rPr>
              <w:t>\</w:t>
            </w:r>
          </w:p>
        </w:tc>
        <w:tc>
          <w:tcPr>
            <w:tcW w:w="383" w:type="dxa"/>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center"/>
              <w:rPr>
                <w:rFonts w:ascii="仿宋_GB2312" w:eastAsia="仿宋_GB2312" w:hAnsi="仿宋_GB2312" w:cs="仿宋_GB2312" w:hint="eastAsia"/>
                <w:color w:val="000000"/>
                <w:spacing w:val="-6"/>
                <w:sz w:val="28"/>
                <w:szCs w:val="28"/>
              </w:rPr>
            </w:pPr>
          </w:p>
          <w:p w:rsidR="00551A2C" w:rsidRPr="00551A2C" w:rsidRDefault="00551A2C" w:rsidP="00551A2C">
            <w:pPr>
              <w:adjustRightInd w:val="0"/>
              <w:snapToGrid w:val="0"/>
              <w:spacing w:line="240" w:lineRule="atLeast"/>
              <w:ind w:firstLineChars="0" w:firstLine="0"/>
              <w:jc w:val="center"/>
              <w:textAlignment w:val="center"/>
              <w:rPr>
                <w:rFonts w:ascii="仿宋_GB2312" w:eastAsia="仿宋_GB2312" w:hAnsi="仿宋_GB2312" w:cs="仿宋_GB2312" w:hint="eastAsia"/>
                <w:color w:val="000000"/>
                <w:spacing w:val="-6"/>
                <w:sz w:val="28"/>
                <w:szCs w:val="28"/>
              </w:rPr>
            </w:pPr>
            <w:r w:rsidRPr="00551A2C">
              <w:rPr>
                <w:rFonts w:ascii="仿宋_GB2312" w:eastAsia="仿宋_GB2312" w:hAnsi="仿宋_GB2312" w:cs="仿宋_GB2312" w:hint="eastAsia"/>
                <w:color w:val="000000"/>
                <w:spacing w:val="-6"/>
                <w:sz w:val="28"/>
                <w:szCs w:val="28"/>
              </w:rPr>
              <w:t>\</w:t>
            </w:r>
          </w:p>
          <w:p w:rsidR="00551A2C" w:rsidRPr="00551A2C" w:rsidRDefault="00551A2C" w:rsidP="00551A2C">
            <w:pPr>
              <w:adjustRightInd w:val="0"/>
              <w:snapToGrid w:val="0"/>
              <w:spacing w:line="240" w:lineRule="atLeast"/>
              <w:ind w:firstLineChars="0" w:firstLine="0"/>
              <w:jc w:val="center"/>
              <w:textAlignment w:val="center"/>
              <w:rPr>
                <w:rFonts w:ascii="仿宋_GB2312" w:eastAsia="仿宋_GB2312" w:hAnsi="仿宋_GB2312" w:cs="仿宋_GB2312" w:hint="eastAsia"/>
                <w:color w:val="000000"/>
                <w:spacing w:val="-6"/>
                <w:sz w:val="28"/>
                <w:szCs w:val="28"/>
              </w:rPr>
            </w:pPr>
          </w:p>
        </w:tc>
        <w:tc>
          <w:tcPr>
            <w:tcW w:w="382" w:type="dxa"/>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center"/>
              <w:rPr>
                <w:rFonts w:ascii="仿宋_GB2312" w:eastAsia="仿宋_GB2312" w:hAnsi="仿宋_GB2312" w:cs="仿宋_GB2312" w:hint="eastAsia"/>
                <w:color w:val="000000"/>
                <w:spacing w:val="-6"/>
                <w:sz w:val="28"/>
                <w:szCs w:val="28"/>
              </w:rPr>
            </w:pPr>
            <w:r w:rsidRPr="00551A2C">
              <w:rPr>
                <w:rFonts w:ascii="仿宋_GB2312" w:eastAsia="仿宋_GB2312" w:hAnsi="仿宋_GB2312" w:cs="仿宋_GB2312" w:hint="eastAsia"/>
                <w:color w:val="000000"/>
                <w:spacing w:val="-6"/>
                <w:kern w:val="0"/>
                <w:sz w:val="28"/>
                <w:szCs w:val="28"/>
              </w:rPr>
              <w:t>是</w:t>
            </w:r>
          </w:p>
        </w:tc>
        <w:tc>
          <w:tcPr>
            <w:tcW w:w="383" w:type="dxa"/>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center"/>
              <w:rPr>
                <w:rFonts w:ascii="仿宋_GB2312" w:eastAsia="仿宋_GB2312" w:hAnsi="仿宋_GB2312" w:cs="仿宋_GB2312" w:hint="eastAsia"/>
                <w:color w:val="000000"/>
                <w:spacing w:val="-6"/>
                <w:sz w:val="28"/>
                <w:szCs w:val="28"/>
              </w:rPr>
            </w:pPr>
            <w:r w:rsidRPr="00551A2C">
              <w:rPr>
                <w:rFonts w:ascii="仿宋_GB2312" w:eastAsia="仿宋_GB2312" w:hAnsi="仿宋_GB2312" w:cs="仿宋_GB2312" w:hint="eastAsia"/>
                <w:color w:val="000000"/>
                <w:spacing w:val="-6"/>
                <w:kern w:val="0"/>
                <w:sz w:val="28"/>
                <w:szCs w:val="28"/>
              </w:rPr>
              <w:t>\</w:t>
            </w:r>
          </w:p>
        </w:tc>
        <w:tc>
          <w:tcPr>
            <w:tcW w:w="382" w:type="dxa"/>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center"/>
              <w:rPr>
                <w:rFonts w:ascii="仿宋_GB2312" w:eastAsia="仿宋_GB2312" w:hAnsi="仿宋_GB2312" w:cs="仿宋_GB2312" w:hint="eastAsia"/>
                <w:color w:val="000000"/>
                <w:spacing w:val="-6"/>
                <w:sz w:val="28"/>
                <w:szCs w:val="28"/>
              </w:rPr>
            </w:pPr>
            <w:r w:rsidRPr="00551A2C">
              <w:rPr>
                <w:rFonts w:ascii="仿宋_GB2312" w:eastAsia="仿宋_GB2312" w:hAnsi="仿宋_GB2312" w:cs="仿宋_GB2312" w:hint="eastAsia"/>
                <w:color w:val="000000"/>
                <w:spacing w:val="-6"/>
                <w:kern w:val="0"/>
                <w:sz w:val="28"/>
                <w:szCs w:val="28"/>
              </w:rPr>
              <w:t>\</w:t>
            </w:r>
          </w:p>
        </w:tc>
        <w:tc>
          <w:tcPr>
            <w:tcW w:w="383" w:type="dxa"/>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center"/>
              <w:rPr>
                <w:rFonts w:ascii="仿宋_GB2312" w:eastAsia="仿宋_GB2312" w:hAnsi="仿宋_GB2312" w:cs="仿宋_GB2312" w:hint="eastAsia"/>
                <w:color w:val="000000"/>
                <w:spacing w:val="-6"/>
                <w:sz w:val="28"/>
                <w:szCs w:val="28"/>
              </w:rPr>
            </w:pPr>
            <w:r w:rsidRPr="00551A2C">
              <w:rPr>
                <w:rFonts w:ascii="仿宋_GB2312" w:eastAsia="仿宋_GB2312" w:hAnsi="仿宋_GB2312" w:cs="仿宋_GB2312" w:hint="eastAsia"/>
                <w:color w:val="000000"/>
                <w:spacing w:val="-6"/>
                <w:kern w:val="0"/>
                <w:sz w:val="28"/>
                <w:szCs w:val="28"/>
              </w:rPr>
              <w:t>是</w:t>
            </w:r>
          </w:p>
        </w:tc>
        <w:tc>
          <w:tcPr>
            <w:tcW w:w="397" w:type="dxa"/>
            <w:tcBorders>
              <w:top w:val="single" w:sz="4" w:space="0" w:color="000000"/>
              <w:left w:val="single" w:sz="4" w:space="0" w:color="000000"/>
              <w:bottom w:val="single" w:sz="4" w:space="0" w:color="000000"/>
              <w:right w:val="single" w:sz="4" w:space="0" w:color="auto"/>
            </w:tcBorders>
            <w:vAlign w:val="center"/>
          </w:tcPr>
          <w:p w:rsidR="00551A2C" w:rsidRPr="00551A2C" w:rsidRDefault="00551A2C" w:rsidP="00551A2C">
            <w:pPr>
              <w:adjustRightInd w:val="0"/>
              <w:snapToGrid w:val="0"/>
              <w:spacing w:line="240" w:lineRule="atLeast"/>
              <w:ind w:firstLineChars="0" w:firstLine="0"/>
              <w:jc w:val="center"/>
              <w:textAlignment w:val="center"/>
              <w:rPr>
                <w:rFonts w:ascii="仿宋_GB2312" w:eastAsia="仿宋_GB2312" w:hAnsi="仿宋_GB2312" w:cs="仿宋_GB2312" w:hint="eastAsia"/>
                <w:color w:val="000000"/>
                <w:spacing w:val="-6"/>
                <w:sz w:val="28"/>
                <w:szCs w:val="28"/>
              </w:rPr>
            </w:pPr>
            <w:r w:rsidRPr="00551A2C">
              <w:rPr>
                <w:rFonts w:ascii="仿宋_GB2312" w:eastAsia="仿宋_GB2312" w:hAnsi="仿宋_GB2312" w:cs="仿宋_GB2312" w:hint="eastAsia"/>
                <w:color w:val="000000"/>
                <w:spacing w:val="-6"/>
                <w:kern w:val="0"/>
                <w:sz w:val="28"/>
                <w:szCs w:val="28"/>
              </w:rPr>
              <w:t>\</w:t>
            </w:r>
          </w:p>
        </w:tc>
        <w:tc>
          <w:tcPr>
            <w:tcW w:w="398" w:type="dxa"/>
            <w:tcBorders>
              <w:top w:val="single" w:sz="4" w:space="0" w:color="000000"/>
              <w:left w:val="single" w:sz="4" w:space="0" w:color="auto"/>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center"/>
              <w:rPr>
                <w:rFonts w:ascii="仿宋_GB2312" w:eastAsia="仿宋_GB2312" w:hAnsi="仿宋_GB2312" w:cs="仿宋_GB2312" w:hint="eastAsia"/>
                <w:color w:val="000000"/>
                <w:spacing w:val="-6"/>
                <w:sz w:val="28"/>
                <w:szCs w:val="28"/>
              </w:rPr>
            </w:pPr>
            <w:r w:rsidRPr="00551A2C">
              <w:rPr>
                <w:rFonts w:ascii="仿宋_GB2312" w:eastAsia="仿宋_GB2312" w:hAnsi="仿宋_GB2312" w:cs="仿宋_GB2312" w:hint="eastAsia"/>
                <w:color w:val="000000"/>
                <w:spacing w:val="-6"/>
                <w:kern w:val="0"/>
                <w:sz w:val="28"/>
                <w:szCs w:val="28"/>
              </w:rPr>
              <w:t>\</w:t>
            </w:r>
          </w:p>
        </w:tc>
        <w:tc>
          <w:tcPr>
            <w:tcW w:w="392" w:type="dxa"/>
            <w:tcBorders>
              <w:top w:val="single" w:sz="4" w:space="0" w:color="000000"/>
              <w:left w:val="single" w:sz="4" w:space="0" w:color="auto"/>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center"/>
              <w:rPr>
                <w:rFonts w:ascii="仿宋_GB2312" w:eastAsia="仿宋_GB2312" w:hAnsi="仿宋_GB2312" w:cs="仿宋_GB2312" w:hint="eastAsia"/>
                <w:color w:val="000000"/>
                <w:spacing w:val="-6"/>
                <w:sz w:val="28"/>
                <w:szCs w:val="28"/>
              </w:rPr>
            </w:pPr>
            <w:r w:rsidRPr="00551A2C">
              <w:rPr>
                <w:rFonts w:ascii="仿宋_GB2312" w:eastAsia="仿宋_GB2312" w:hAnsi="仿宋_GB2312" w:cs="仿宋_GB2312" w:hint="eastAsia"/>
                <w:color w:val="000000"/>
                <w:spacing w:val="-6"/>
                <w:kern w:val="0"/>
                <w:sz w:val="28"/>
                <w:szCs w:val="28"/>
              </w:rPr>
              <w:t>是</w:t>
            </w:r>
          </w:p>
        </w:tc>
        <w:tc>
          <w:tcPr>
            <w:tcW w:w="392" w:type="dxa"/>
            <w:tcBorders>
              <w:top w:val="single" w:sz="4" w:space="0" w:color="000000"/>
              <w:left w:val="single" w:sz="4" w:space="0" w:color="auto"/>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center"/>
              <w:rPr>
                <w:rFonts w:ascii="仿宋_GB2312" w:eastAsia="仿宋_GB2312" w:hAnsi="仿宋_GB2312" w:cs="仿宋_GB2312" w:hint="eastAsia"/>
                <w:color w:val="000000"/>
                <w:spacing w:val="-6"/>
                <w:sz w:val="28"/>
                <w:szCs w:val="28"/>
              </w:rPr>
            </w:pPr>
            <w:r w:rsidRPr="00551A2C">
              <w:rPr>
                <w:rFonts w:ascii="仿宋_GB2312" w:eastAsia="仿宋_GB2312" w:hAnsi="仿宋_GB2312" w:cs="仿宋_GB2312" w:hint="eastAsia"/>
                <w:color w:val="000000"/>
                <w:spacing w:val="-6"/>
                <w:sz w:val="28"/>
                <w:szCs w:val="28"/>
              </w:rPr>
              <w:t>是</w:t>
            </w:r>
          </w:p>
        </w:tc>
        <w:tc>
          <w:tcPr>
            <w:tcW w:w="398" w:type="dxa"/>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center"/>
              <w:rPr>
                <w:rFonts w:ascii="仿宋_GB2312" w:eastAsia="仿宋_GB2312" w:hAnsi="仿宋_GB2312" w:cs="仿宋_GB2312" w:hint="eastAsia"/>
                <w:color w:val="000000"/>
                <w:spacing w:val="-6"/>
                <w:sz w:val="28"/>
                <w:szCs w:val="28"/>
              </w:rPr>
            </w:pPr>
            <w:r w:rsidRPr="00551A2C">
              <w:rPr>
                <w:rFonts w:ascii="仿宋_GB2312" w:eastAsia="仿宋_GB2312" w:hAnsi="仿宋_GB2312" w:cs="仿宋_GB2312" w:hint="eastAsia"/>
                <w:color w:val="000000"/>
                <w:spacing w:val="-6"/>
                <w:kern w:val="0"/>
                <w:sz w:val="28"/>
                <w:szCs w:val="28"/>
              </w:rPr>
              <w:t>\</w:t>
            </w:r>
          </w:p>
        </w:tc>
        <w:tc>
          <w:tcPr>
            <w:tcW w:w="397" w:type="dxa"/>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center"/>
              <w:rPr>
                <w:rFonts w:ascii="仿宋_GB2312" w:eastAsia="仿宋_GB2312" w:hAnsi="仿宋_GB2312" w:cs="仿宋_GB2312" w:hint="eastAsia"/>
                <w:color w:val="000000"/>
                <w:spacing w:val="-6"/>
                <w:sz w:val="28"/>
                <w:szCs w:val="28"/>
              </w:rPr>
            </w:pPr>
            <w:r w:rsidRPr="00551A2C">
              <w:rPr>
                <w:rFonts w:ascii="仿宋_GB2312" w:eastAsia="仿宋_GB2312" w:hAnsi="仿宋_GB2312" w:cs="仿宋_GB2312" w:hint="eastAsia"/>
                <w:color w:val="000000"/>
                <w:spacing w:val="-6"/>
                <w:kern w:val="0"/>
                <w:sz w:val="28"/>
                <w:szCs w:val="28"/>
              </w:rPr>
              <w:t>\</w:t>
            </w:r>
          </w:p>
        </w:tc>
        <w:tc>
          <w:tcPr>
            <w:tcW w:w="397" w:type="dxa"/>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center"/>
              <w:rPr>
                <w:rFonts w:ascii="仿宋_GB2312" w:eastAsia="仿宋_GB2312" w:hAnsi="仿宋_GB2312" w:cs="仿宋_GB2312" w:hint="eastAsia"/>
                <w:color w:val="000000"/>
                <w:spacing w:val="-6"/>
                <w:sz w:val="28"/>
                <w:szCs w:val="28"/>
              </w:rPr>
            </w:pPr>
            <w:r w:rsidRPr="00551A2C">
              <w:rPr>
                <w:rFonts w:ascii="仿宋_GB2312" w:eastAsia="仿宋_GB2312" w:hAnsi="仿宋_GB2312" w:cs="仿宋_GB2312" w:hint="eastAsia"/>
                <w:color w:val="000000"/>
                <w:spacing w:val="-6"/>
                <w:kern w:val="0"/>
                <w:sz w:val="28"/>
                <w:szCs w:val="28"/>
              </w:rPr>
              <w:t>是</w:t>
            </w:r>
          </w:p>
        </w:tc>
        <w:tc>
          <w:tcPr>
            <w:tcW w:w="397" w:type="dxa"/>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center"/>
              <w:rPr>
                <w:rFonts w:ascii="仿宋_GB2312" w:eastAsia="仿宋_GB2312" w:hAnsi="仿宋_GB2312" w:cs="仿宋_GB2312" w:hint="eastAsia"/>
                <w:color w:val="000000"/>
                <w:spacing w:val="-6"/>
                <w:kern w:val="0"/>
                <w:sz w:val="28"/>
                <w:szCs w:val="28"/>
              </w:rPr>
            </w:pPr>
            <w:r w:rsidRPr="00551A2C">
              <w:rPr>
                <w:rFonts w:ascii="仿宋_GB2312" w:eastAsia="仿宋_GB2312" w:hAnsi="仿宋_GB2312" w:cs="仿宋_GB2312" w:hint="eastAsia"/>
                <w:color w:val="000000"/>
                <w:spacing w:val="-6"/>
                <w:kern w:val="0"/>
                <w:sz w:val="28"/>
                <w:szCs w:val="28"/>
              </w:rPr>
              <w:t>是</w:t>
            </w:r>
          </w:p>
        </w:tc>
        <w:tc>
          <w:tcPr>
            <w:tcW w:w="397" w:type="dxa"/>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center"/>
              <w:rPr>
                <w:rFonts w:ascii="仿宋_GB2312" w:eastAsia="仿宋_GB2312" w:hAnsi="仿宋_GB2312" w:cs="仿宋_GB2312" w:hint="eastAsia"/>
                <w:color w:val="000000"/>
                <w:spacing w:val="-6"/>
                <w:sz w:val="28"/>
                <w:szCs w:val="28"/>
              </w:rPr>
            </w:pPr>
            <w:r w:rsidRPr="00551A2C">
              <w:rPr>
                <w:rFonts w:ascii="仿宋_GB2312" w:eastAsia="仿宋_GB2312" w:hAnsi="仿宋_GB2312" w:cs="仿宋_GB2312" w:hint="eastAsia"/>
                <w:color w:val="000000"/>
                <w:spacing w:val="-6"/>
                <w:kern w:val="0"/>
                <w:sz w:val="28"/>
                <w:szCs w:val="28"/>
              </w:rPr>
              <w:t>是</w:t>
            </w:r>
          </w:p>
        </w:tc>
        <w:tc>
          <w:tcPr>
            <w:tcW w:w="397" w:type="dxa"/>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center"/>
              <w:rPr>
                <w:rFonts w:ascii="仿宋_GB2312" w:eastAsia="仿宋_GB2312" w:hAnsi="仿宋_GB2312" w:cs="仿宋_GB2312" w:hint="eastAsia"/>
                <w:color w:val="000000"/>
                <w:spacing w:val="-6"/>
                <w:sz w:val="28"/>
                <w:szCs w:val="28"/>
              </w:rPr>
            </w:pPr>
            <w:r w:rsidRPr="00551A2C">
              <w:rPr>
                <w:rFonts w:ascii="仿宋_GB2312" w:eastAsia="仿宋_GB2312" w:hAnsi="仿宋_GB2312" w:cs="仿宋_GB2312" w:hint="eastAsia"/>
                <w:color w:val="000000"/>
                <w:spacing w:val="-6"/>
                <w:kern w:val="0"/>
                <w:sz w:val="28"/>
                <w:szCs w:val="28"/>
              </w:rPr>
              <w:t>是</w:t>
            </w:r>
          </w:p>
        </w:tc>
        <w:tc>
          <w:tcPr>
            <w:tcW w:w="348" w:type="dxa"/>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center"/>
              <w:rPr>
                <w:rFonts w:ascii="仿宋_GB2312" w:eastAsia="仿宋_GB2312" w:hAnsi="仿宋_GB2312" w:cs="仿宋_GB2312" w:hint="eastAsia"/>
                <w:color w:val="000000"/>
                <w:spacing w:val="-6"/>
                <w:sz w:val="28"/>
                <w:szCs w:val="28"/>
              </w:rPr>
            </w:pPr>
            <w:r w:rsidRPr="00551A2C">
              <w:rPr>
                <w:rFonts w:ascii="仿宋_GB2312" w:eastAsia="仿宋_GB2312" w:hAnsi="仿宋_GB2312" w:cs="仿宋_GB2312" w:hint="eastAsia"/>
                <w:color w:val="000000"/>
                <w:spacing w:val="-6"/>
                <w:kern w:val="0"/>
                <w:sz w:val="28"/>
                <w:szCs w:val="28"/>
              </w:rPr>
              <w:t>\</w:t>
            </w:r>
          </w:p>
        </w:tc>
        <w:tc>
          <w:tcPr>
            <w:tcW w:w="348" w:type="dxa"/>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center"/>
              <w:rPr>
                <w:rFonts w:ascii="仿宋_GB2312" w:eastAsia="仿宋_GB2312" w:hAnsi="仿宋_GB2312" w:cs="仿宋_GB2312" w:hint="eastAsia"/>
                <w:color w:val="000000"/>
                <w:spacing w:val="-6"/>
                <w:sz w:val="28"/>
                <w:szCs w:val="28"/>
              </w:rPr>
            </w:pPr>
            <w:r w:rsidRPr="00551A2C">
              <w:rPr>
                <w:rFonts w:ascii="仿宋_GB2312" w:eastAsia="仿宋_GB2312" w:hAnsi="仿宋_GB2312" w:cs="仿宋_GB2312" w:hint="eastAsia"/>
                <w:color w:val="000000"/>
                <w:spacing w:val="-6"/>
                <w:kern w:val="0"/>
                <w:sz w:val="28"/>
                <w:szCs w:val="28"/>
              </w:rPr>
              <w:t>\</w:t>
            </w:r>
          </w:p>
        </w:tc>
        <w:tc>
          <w:tcPr>
            <w:tcW w:w="358" w:type="dxa"/>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center"/>
              <w:rPr>
                <w:rFonts w:ascii="仿宋_GB2312" w:eastAsia="仿宋_GB2312" w:hAnsi="仿宋_GB2312" w:cs="仿宋_GB2312" w:hint="eastAsia"/>
                <w:color w:val="000000"/>
                <w:spacing w:val="-6"/>
                <w:kern w:val="0"/>
                <w:sz w:val="28"/>
                <w:szCs w:val="28"/>
              </w:rPr>
            </w:pPr>
            <w:r w:rsidRPr="00551A2C">
              <w:rPr>
                <w:rFonts w:ascii="仿宋_GB2312" w:eastAsia="仿宋_GB2312" w:hAnsi="仿宋_GB2312" w:cs="仿宋_GB2312" w:hint="eastAsia"/>
                <w:color w:val="000000"/>
                <w:spacing w:val="-6"/>
                <w:kern w:val="0"/>
                <w:sz w:val="28"/>
                <w:szCs w:val="28"/>
              </w:rPr>
              <w:t>是</w:t>
            </w:r>
          </w:p>
        </w:tc>
        <w:tc>
          <w:tcPr>
            <w:tcW w:w="358" w:type="dxa"/>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center"/>
              <w:rPr>
                <w:rFonts w:ascii="仿宋_GB2312" w:eastAsia="仿宋_GB2312" w:hAnsi="仿宋_GB2312" w:cs="仿宋_GB2312" w:hint="eastAsia"/>
                <w:color w:val="000000"/>
                <w:spacing w:val="-6"/>
                <w:sz w:val="28"/>
                <w:szCs w:val="28"/>
              </w:rPr>
            </w:pPr>
            <w:r w:rsidRPr="00551A2C">
              <w:rPr>
                <w:rFonts w:ascii="仿宋_GB2312" w:eastAsia="仿宋_GB2312" w:hAnsi="仿宋_GB2312" w:cs="仿宋_GB2312" w:hint="eastAsia"/>
                <w:color w:val="000000"/>
                <w:spacing w:val="-6"/>
                <w:sz w:val="28"/>
                <w:szCs w:val="28"/>
              </w:rPr>
              <w:t>是</w:t>
            </w:r>
          </w:p>
        </w:tc>
        <w:tc>
          <w:tcPr>
            <w:tcW w:w="397" w:type="dxa"/>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center"/>
              <w:rPr>
                <w:rFonts w:ascii="仿宋_GB2312" w:eastAsia="仿宋_GB2312" w:hAnsi="仿宋_GB2312" w:cs="仿宋_GB2312" w:hint="eastAsia"/>
                <w:color w:val="000000"/>
                <w:spacing w:val="-6"/>
                <w:sz w:val="28"/>
                <w:szCs w:val="28"/>
              </w:rPr>
            </w:pPr>
            <w:r w:rsidRPr="00551A2C">
              <w:rPr>
                <w:rFonts w:ascii="仿宋_GB2312" w:eastAsia="仿宋_GB2312" w:hAnsi="仿宋_GB2312" w:cs="仿宋_GB2312" w:hint="eastAsia"/>
                <w:color w:val="000000"/>
                <w:spacing w:val="-6"/>
                <w:kern w:val="0"/>
                <w:sz w:val="28"/>
                <w:szCs w:val="28"/>
              </w:rPr>
              <w:t>\</w:t>
            </w:r>
          </w:p>
        </w:tc>
        <w:tc>
          <w:tcPr>
            <w:tcW w:w="397" w:type="dxa"/>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center"/>
              <w:rPr>
                <w:rFonts w:ascii="仿宋_GB2312" w:eastAsia="仿宋_GB2312" w:hAnsi="仿宋_GB2312" w:cs="仿宋_GB2312" w:hint="eastAsia"/>
                <w:color w:val="000000"/>
                <w:spacing w:val="-6"/>
                <w:kern w:val="0"/>
                <w:sz w:val="28"/>
                <w:szCs w:val="28"/>
              </w:rPr>
            </w:pPr>
            <w:r w:rsidRPr="00551A2C">
              <w:rPr>
                <w:rFonts w:ascii="仿宋_GB2312" w:eastAsia="仿宋_GB2312" w:hAnsi="仿宋_GB2312" w:cs="仿宋_GB2312" w:hint="eastAsia"/>
                <w:color w:val="000000"/>
                <w:spacing w:val="-6"/>
                <w:kern w:val="0"/>
                <w:sz w:val="28"/>
                <w:szCs w:val="28"/>
              </w:rPr>
              <w:t>\</w:t>
            </w:r>
          </w:p>
        </w:tc>
        <w:tc>
          <w:tcPr>
            <w:tcW w:w="397" w:type="dxa"/>
            <w:tcBorders>
              <w:top w:val="single" w:sz="4" w:space="0" w:color="000000"/>
              <w:left w:val="single" w:sz="4" w:space="0" w:color="000000"/>
              <w:bottom w:val="single" w:sz="4" w:space="0" w:color="000000"/>
              <w:right w:val="single" w:sz="4" w:space="0" w:color="000000"/>
            </w:tcBorders>
            <w:vAlign w:val="center"/>
          </w:tcPr>
          <w:p w:rsidR="00551A2C" w:rsidRPr="00551A2C" w:rsidRDefault="00551A2C" w:rsidP="00551A2C">
            <w:pPr>
              <w:adjustRightInd w:val="0"/>
              <w:snapToGrid w:val="0"/>
              <w:spacing w:line="240" w:lineRule="atLeast"/>
              <w:ind w:firstLineChars="0" w:firstLine="0"/>
              <w:jc w:val="center"/>
              <w:textAlignment w:val="center"/>
              <w:rPr>
                <w:rFonts w:ascii="仿宋_GB2312" w:eastAsia="仿宋_GB2312" w:hAnsi="仿宋_GB2312" w:cs="仿宋_GB2312" w:hint="eastAsia"/>
                <w:color w:val="000000"/>
                <w:spacing w:val="-6"/>
                <w:kern w:val="0"/>
                <w:sz w:val="28"/>
                <w:szCs w:val="28"/>
              </w:rPr>
            </w:pPr>
            <w:r w:rsidRPr="00551A2C">
              <w:rPr>
                <w:rFonts w:ascii="仿宋_GB2312" w:eastAsia="仿宋_GB2312" w:hAnsi="仿宋_GB2312" w:cs="仿宋_GB2312" w:hint="eastAsia"/>
                <w:color w:val="000000"/>
                <w:spacing w:val="-6"/>
                <w:kern w:val="0"/>
                <w:sz w:val="28"/>
                <w:szCs w:val="28"/>
              </w:rPr>
              <w:t>是</w:t>
            </w:r>
          </w:p>
        </w:tc>
      </w:tr>
    </w:tbl>
    <w:p w:rsidR="00551A2C" w:rsidRPr="00551A2C" w:rsidRDefault="00551A2C" w:rsidP="00551A2C">
      <w:pPr>
        <w:adjustRightInd w:val="0"/>
        <w:snapToGrid w:val="0"/>
        <w:spacing w:line="240" w:lineRule="atLeast"/>
        <w:ind w:firstLineChars="0" w:firstLine="0"/>
        <w:jc w:val="both"/>
        <w:rPr>
          <w:rFonts w:ascii="仿宋_GB2312" w:eastAsia="仿宋_GB2312" w:hAnsi="Times New Roman" w:cs="Times New Roman"/>
          <w:b/>
          <w:spacing w:val="-6"/>
          <w:szCs w:val="20"/>
        </w:rPr>
      </w:pPr>
    </w:p>
    <w:p w:rsidR="00551A2C" w:rsidRPr="00551A2C" w:rsidRDefault="00551A2C" w:rsidP="00551A2C">
      <w:pPr>
        <w:spacing w:line="580" w:lineRule="exact"/>
        <w:ind w:firstLineChars="0" w:firstLine="0"/>
        <w:jc w:val="both"/>
        <w:rPr>
          <w:rFonts w:ascii="黑体" w:eastAsia="黑体" w:hAnsi="宋体" w:cs="Times New Roman"/>
          <w:spacing w:val="-6"/>
        </w:rPr>
        <w:sectPr w:rsidR="00551A2C" w:rsidRPr="00551A2C">
          <w:pgSz w:w="16838" w:h="11906" w:orient="landscape"/>
          <w:pgMar w:top="1803" w:right="1440" w:bottom="1803" w:left="1440" w:header="851" w:footer="1418" w:gutter="0"/>
          <w:cols w:space="720"/>
          <w:docGrid w:type="linesAndChars" w:linePitch="289" w:charSpace="-1844"/>
        </w:sectPr>
      </w:pPr>
    </w:p>
    <w:p w:rsidR="00551A2C" w:rsidRPr="00551A2C" w:rsidRDefault="00551A2C" w:rsidP="00551A2C">
      <w:pPr>
        <w:spacing w:line="560" w:lineRule="exact"/>
        <w:ind w:firstLineChars="0" w:firstLine="0"/>
        <w:jc w:val="both"/>
        <w:outlineLvl w:val="1"/>
        <w:rPr>
          <w:rFonts w:ascii="黑体" w:eastAsia="黑体" w:hAnsi="宋体" w:cs="Times New Roman" w:hint="eastAsia"/>
        </w:rPr>
      </w:pPr>
      <w:bookmarkStart w:id="62" w:name="_Toc28089"/>
      <w:r w:rsidRPr="00551A2C">
        <w:rPr>
          <w:rFonts w:ascii="黑体" w:eastAsia="黑体" w:hAnsi="宋体" w:cs="Times New Roman" w:hint="eastAsia"/>
        </w:rPr>
        <w:lastRenderedPageBreak/>
        <w:t>附件</w:t>
      </w:r>
      <w:bookmarkEnd w:id="62"/>
      <w:r w:rsidRPr="00551A2C">
        <w:rPr>
          <w:rFonts w:ascii="黑体" w:eastAsia="黑体" w:hAnsi="宋体" w:cs="Times New Roman" w:hint="eastAsia"/>
        </w:rPr>
        <w:t>3</w:t>
      </w:r>
    </w:p>
    <w:p w:rsidR="00551A2C" w:rsidRPr="00551A2C" w:rsidRDefault="00551A2C" w:rsidP="00551A2C">
      <w:pPr>
        <w:ind w:firstLineChars="0" w:firstLine="0"/>
        <w:jc w:val="center"/>
        <w:outlineLvl w:val="1"/>
        <w:rPr>
          <w:rFonts w:ascii="方正小标宋简体" w:eastAsia="方正小标宋简体" w:hAnsi="Times New Roman" w:cs="Times New Roman" w:hint="eastAsia"/>
          <w:color w:val="000000"/>
          <w:sz w:val="44"/>
          <w:szCs w:val="44"/>
        </w:rPr>
      </w:pPr>
      <w:bookmarkStart w:id="63" w:name="_Toc1739"/>
      <w:r w:rsidRPr="00551A2C">
        <w:rPr>
          <w:rFonts w:ascii="方正小标宋简体" w:eastAsia="方正小标宋简体" w:hAnsi="Times New Roman" w:cs="Times New Roman" w:hint="eastAsia"/>
          <w:color w:val="000000"/>
          <w:sz w:val="44"/>
          <w:szCs w:val="44"/>
        </w:rPr>
        <w:t>气象灾害分灾种响应</w:t>
      </w:r>
      <w:bookmarkEnd w:id="63"/>
    </w:p>
    <w:p w:rsidR="00551A2C" w:rsidRPr="00551A2C" w:rsidRDefault="00551A2C" w:rsidP="00551A2C">
      <w:pPr>
        <w:spacing w:line="560" w:lineRule="exact"/>
        <w:ind w:firstLineChars="0" w:firstLine="0"/>
        <w:rPr>
          <w:rFonts w:ascii="Times New Roman" w:eastAsia="黑体" w:hAnsi="Times New Roman" w:cs="宋体" w:hint="eastAsia"/>
        </w:rPr>
      </w:pPr>
      <w:r w:rsidRPr="00551A2C">
        <w:rPr>
          <w:rFonts w:ascii="Times New Roman" w:eastAsia="黑体" w:hAnsi="Times New Roman" w:cs="宋体" w:hint="eastAsia"/>
        </w:rPr>
        <w:t>一、台风</w:t>
      </w: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68"/>
        <w:gridCol w:w="7303"/>
      </w:tblGrid>
      <w:tr w:rsidR="00551A2C" w:rsidRPr="00551A2C" w:rsidTr="005E42F3">
        <w:trPr>
          <w:trHeight w:val="594"/>
          <w:jc w:val="center"/>
        </w:trPr>
        <w:tc>
          <w:tcPr>
            <w:tcW w:w="20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utoSpaceDE w:val="0"/>
              <w:adjustRightInd w:val="0"/>
              <w:snapToGrid w:val="0"/>
              <w:spacing w:line="240" w:lineRule="auto"/>
              <w:ind w:firstLineChars="0" w:firstLine="0"/>
              <w:jc w:val="center"/>
              <w:rPr>
                <w:rFonts w:ascii="黑体" w:eastAsia="黑体" w:hAnsi="黑体" w:cs="黑体" w:hint="eastAsia"/>
                <w:bCs/>
                <w:snapToGrid w:val="0"/>
                <w:spacing w:val="-6"/>
                <w:kern w:val="24"/>
                <w:sz w:val="28"/>
                <w:szCs w:val="28"/>
              </w:rPr>
            </w:pPr>
            <w:r w:rsidRPr="00551A2C">
              <w:rPr>
                <w:rFonts w:ascii="黑体" w:eastAsia="黑体" w:hAnsi="黑体" w:cs="黑体" w:hint="eastAsia"/>
                <w:bCs/>
                <w:snapToGrid w:val="0"/>
                <w:spacing w:val="-6"/>
                <w:kern w:val="24"/>
                <w:sz w:val="28"/>
                <w:szCs w:val="28"/>
              </w:rPr>
              <w:t>部门</w:t>
            </w:r>
          </w:p>
        </w:tc>
        <w:tc>
          <w:tcPr>
            <w:tcW w:w="730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utoSpaceDE w:val="0"/>
              <w:adjustRightInd w:val="0"/>
              <w:snapToGrid w:val="0"/>
              <w:spacing w:line="240" w:lineRule="auto"/>
              <w:ind w:firstLineChars="0" w:firstLine="0"/>
              <w:jc w:val="center"/>
              <w:rPr>
                <w:rFonts w:ascii="黑体" w:eastAsia="黑体" w:hAnsi="黑体" w:cs="黑体" w:hint="eastAsia"/>
                <w:bCs/>
                <w:snapToGrid w:val="0"/>
                <w:spacing w:val="-6"/>
                <w:kern w:val="24"/>
                <w:sz w:val="28"/>
                <w:szCs w:val="28"/>
              </w:rPr>
            </w:pPr>
            <w:r w:rsidRPr="00551A2C">
              <w:rPr>
                <w:rFonts w:ascii="黑体" w:eastAsia="黑体" w:hAnsi="黑体" w:cs="黑体" w:hint="eastAsia"/>
                <w:bCs/>
                <w:snapToGrid w:val="0"/>
                <w:spacing w:val="-6"/>
                <w:kern w:val="24"/>
                <w:sz w:val="28"/>
                <w:szCs w:val="28"/>
              </w:rPr>
              <w:t>应急响应</w:t>
            </w:r>
          </w:p>
        </w:tc>
      </w:tr>
      <w:tr w:rsidR="00551A2C" w:rsidRPr="00551A2C" w:rsidTr="005E42F3">
        <w:trPr>
          <w:trHeight w:val="20"/>
          <w:jc w:val="center"/>
        </w:trPr>
        <w:tc>
          <w:tcPr>
            <w:tcW w:w="20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utoSpaceDE w:val="0"/>
              <w:adjustRightInd w:val="0"/>
              <w:snapToGrid w:val="0"/>
              <w:spacing w:line="380" w:lineRule="exact"/>
              <w:ind w:firstLineChars="0" w:firstLine="0"/>
              <w:jc w:val="center"/>
              <w:rPr>
                <w:rFonts w:ascii="仿宋_GB2312" w:eastAsia="仿宋_GB2312" w:hAnsi="仿宋_GB2312" w:cs="仿宋_GB2312" w:hint="eastAsia"/>
                <w:b/>
                <w:bCs/>
                <w:spacing w:val="-6"/>
                <w:kern w:val="24"/>
                <w:sz w:val="28"/>
                <w:szCs w:val="28"/>
              </w:rPr>
            </w:pPr>
            <w:r w:rsidRPr="00551A2C">
              <w:rPr>
                <w:rFonts w:ascii="仿宋_GB2312" w:eastAsia="仿宋_GB2312" w:hAnsi="Times New Roman" w:cs="Times New Roman" w:hint="eastAsia"/>
                <w:b/>
                <w:bCs/>
                <w:color w:val="000000"/>
                <w:spacing w:val="-6"/>
                <w:sz w:val="28"/>
                <w:szCs w:val="28"/>
              </w:rPr>
              <w:t>应急局</w:t>
            </w:r>
          </w:p>
        </w:tc>
        <w:tc>
          <w:tcPr>
            <w:tcW w:w="730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djustRightInd w:val="0"/>
              <w:snapToGrid w:val="0"/>
              <w:spacing w:line="380" w:lineRule="exact"/>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1.及时转发台风预警信号及相关防御部署措施，并推动各部门快速有效落实；</w:t>
            </w:r>
          </w:p>
          <w:p w:rsidR="00551A2C" w:rsidRPr="00551A2C" w:rsidRDefault="00551A2C" w:rsidP="00551A2C">
            <w:pPr>
              <w:adjustRightInd w:val="0"/>
              <w:snapToGrid w:val="0"/>
              <w:spacing w:line="380" w:lineRule="exact"/>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2.督促监管范围内工贸、危化等企业做好台风防御工作；</w:t>
            </w:r>
          </w:p>
          <w:p w:rsidR="00551A2C" w:rsidRPr="00551A2C" w:rsidRDefault="00551A2C" w:rsidP="00551A2C">
            <w:pPr>
              <w:adjustRightInd w:val="0"/>
              <w:snapToGrid w:val="0"/>
              <w:spacing w:line="380" w:lineRule="exact"/>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3.做好灾情统计和灾情信息上报，指导受灾人员生活救助保障。</w:t>
            </w:r>
          </w:p>
        </w:tc>
      </w:tr>
      <w:tr w:rsidR="00551A2C" w:rsidRPr="00551A2C" w:rsidTr="005E42F3">
        <w:trPr>
          <w:trHeight w:val="20"/>
          <w:jc w:val="center"/>
        </w:trPr>
        <w:tc>
          <w:tcPr>
            <w:tcW w:w="20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utoSpaceDE w:val="0"/>
              <w:adjustRightInd w:val="0"/>
              <w:snapToGrid w:val="0"/>
              <w:spacing w:line="380" w:lineRule="exact"/>
              <w:ind w:firstLineChars="0" w:firstLine="0"/>
              <w:jc w:val="center"/>
              <w:rPr>
                <w:rFonts w:ascii="仿宋_GB2312" w:eastAsia="仿宋_GB2312" w:hAnsi="Times New Roman" w:cs="Times New Roman" w:hint="eastAsia"/>
                <w:b/>
                <w:bCs/>
                <w:color w:val="000000"/>
                <w:spacing w:val="-6"/>
                <w:sz w:val="28"/>
                <w:szCs w:val="28"/>
              </w:rPr>
            </w:pPr>
            <w:r w:rsidRPr="00551A2C">
              <w:rPr>
                <w:rFonts w:ascii="仿宋_GB2312" w:eastAsia="仿宋_GB2312" w:hAnsi="Times New Roman" w:cs="Times New Roman" w:hint="eastAsia"/>
                <w:b/>
                <w:bCs/>
                <w:color w:val="000000"/>
                <w:spacing w:val="-6"/>
                <w:sz w:val="28"/>
                <w:szCs w:val="28"/>
              </w:rPr>
              <w:t>规建局</w:t>
            </w:r>
          </w:p>
        </w:tc>
        <w:tc>
          <w:tcPr>
            <w:tcW w:w="730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djustRightInd w:val="0"/>
              <w:snapToGrid w:val="0"/>
              <w:spacing w:line="380" w:lineRule="exact"/>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1.督促区域建筑工地做好设备及设施加固，适时停止特殊作业；</w:t>
            </w:r>
          </w:p>
          <w:p w:rsidR="00551A2C" w:rsidRPr="00551A2C" w:rsidRDefault="00551A2C" w:rsidP="00551A2C">
            <w:pPr>
              <w:adjustRightInd w:val="0"/>
              <w:snapToGrid w:val="0"/>
              <w:spacing w:line="380" w:lineRule="exact"/>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2.督促交通运营单位做好防风准备，必要时暂停交通运营、妥善安置滞留旅客。</w:t>
            </w:r>
          </w:p>
        </w:tc>
      </w:tr>
      <w:tr w:rsidR="00551A2C" w:rsidRPr="00551A2C" w:rsidTr="005E42F3">
        <w:trPr>
          <w:trHeight w:val="20"/>
          <w:jc w:val="center"/>
        </w:trPr>
        <w:tc>
          <w:tcPr>
            <w:tcW w:w="20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utoSpaceDE w:val="0"/>
              <w:adjustRightInd w:val="0"/>
              <w:snapToGrid w:val="0"/>
              <w:spacing w:line="380" w:lineRule="exact"/>
              <w:ind w:firstLineChars="0" w:firstLine="0"/>
              <w:jc w:val="center"/>
              <w:rPr>
                <w:rFonts w:ascii="仿宋_GB2312" w:eastAsia="仿宋_GB2312" w:hAnsi="Times New Roman" w:cs="Times New Roman" w:hint="eastAsia"/>
                <w:b/>
                <w:bCs/>
                <w:color w:val="000000"/>
                <w:spacing w:val="-6"/>
                <w:sz w:val="28"/>
                <w:szCs w:val="28"/>
              </w:rPr>
            </w:pPr>
            <w:r w:rsidRPr="00551A2C">
              <w:rPr>
                <w:rFonts w:ascii="仿宋_GB2312" w:eastAsia="仿宋_GB2312" w:hAnsi="Times New Roman" w:cs="Times New Roman" w:hint="eastAsia"/>
                <w:b/>
                <w:bCs/>
                <w:color w:val="000000"/>
                <w:spacing w:val="-6"/>
                <w:sz w:val="28"/>
                <w:szCs w:val="28"/>
              </w:rPr>
              <w:t>城环局</w:t>
            </w:r>
          </w:p>
        </w:tc>
        <w:tc>
          <w:tcPr>
            <w:tcW w:w="730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djustRightInd w:val="0"/>
              <w:snapToGrid w:val="0"/>
              <w:spacing w:line="380" w:lineRule="exact"/>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1.根据台风所引发的海上风暴增水情况，协同做好风暴潮防御工作；</w:t>
            </w:r>
          </w:p>
          <w:p w:rsidR="00551A2C" w:rsidRPr="00551A2C" w:rsidRDefault="00551A2C" w:rsidP="00551A2C">
            <w:pPr>
              <w:adjustRightInd w:val="0"/>
              <w:snapToGrid w:val="0"/>
              <w:spacing w:line="380" w:lineRule="exact"/>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2.根据台风所引发的强降水情况，做好防洪调度和排水工作；</w:t>
            </w:r>
          </w:p>
          <w:p w:rsidR="00551A2C" w:rsidRPr="00551A2C" w:rsidRDefault="00551A2C" w:rsidP="00551A2C">
            <w:pPr>
              <w:adjustRightInd w:val="0"/>
              <w:snapToGrid w:val="0"/>
              <w:spacing w:line="380" w:lineRule="exact"/>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3.负责保障供水、燃气、供热等市政公用基础设施的正常运行。</w:t>
            </w:r>
          </w:p>
        </w:tc>
      </w:tr>
      <w:tr w:rsidR="00551A2C" w:rsidRPr="00551A2C" w:rsidTr="005E42F3">
        <w:trPr>
          <w:trHeight w:val="20"/>
          <w:jc w:val="center"/>
        </w:trPr>
        <w:tc>
          <w:tcPr>
            <w:tcW w:w="20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utoSpaceDE w:val="0"/>
              <w:adjustRightInd w:val="0"/>
              <w:snapToGrid w:val="0"/>
              <w:spacing w:line="380" w:lineRule="exact"/>
              <w:ind w:firstLineChars="0" w:firstLine="0"/>
              <w:jc w:val="center"/>
              <w:rPr>
                <w:rFonts w:ascii="仿宋_GB2312" w:eastAsia="仿宋_GB2312" w:hAnsi="Times New Roman" w:cs="Times New Roman" w:hint="eastAsia"/>
                <w:b/>
                <w:bCs/>
                <w:color w:val="000000"/>
                <w:spacing w:val="-6"/>
                <w:sz w:val="28"/>
                <w:szCs w:val="28"/>
              </w:rPr>
            </w:pPr>
            <w:r w:rsidRPr="00551A2C">
              <w:rPr>
                <w:rFonts w:ascii="仿宋_GB2312" w:eastAsia="仿宋_GB2312" w:hAnsi="Times New Roman" w:cs="Times New Roman" w:hint="eastAsia"/>
                <w:b/>
                <w:bCs/>
                <w:color w:val="000000"/>
                <w:spacing w:val="-6"/>
                <w:sz w:val="28"/>
                <w:szCs w:val="28"/>
              </w:rPr>
              <w:t>文教局</w:t>
            </w:r>
          </w:p>
        </w:tc>
        <w:tc>
          <w:tcPr>
            <w:tcW w:w="730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djustRightInd w:val="0"/>
              <w:snapToGrid w:val="0"/>
              <w:spacing w:line="380" w:lineRule="exact"/>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1.根据防御指引，提示、通知幼儿园和中小学做好停课准备；</w:t>
            </w:r>
          </w:p>
          <w:p w:rsidR="00551A2C" w:rsidRPr="00551A2C" w:rsidRDefault="00551A2C" w:rsidP="00551A2C">
            <w:pPr>
              <w:adjustRightInd w:val="0"/>
              <w:snapToGrid w:val="0"/>
              <w:spacing w:line="380" w:lineRule="exact"/>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2.督促指导文化、教育、体育、旅游等单位落实防范准备。</w:t>
            </w:r>
          </w:p>
        </w:tc>
      </w:tr>
      <w:tr w:rsidR="00551A2C" w:rsidRPr="00551A2C" w:rsidTr="005E42F3">
        <w:trPr>
          <w:trHeight w:val="20"/>
          <w:jc w:val="center"/>
        </w:trPr>
        <w:tc>
          <w:tcPr>
            <w:tcW w:w="20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utoSpaceDE w:val="0"/>
              <w:adjustRightInd w:val="0"/>
              <w:snapToGrid w:val="0"/>
              <w:spacing w:line="380" w:lineRule="exact"/>
              <w:ind w:firstLineChars="0" w:firstLine="0"/>
              <w:jc w:val="center"/>
              <w:rPr>
                <w:rFonts w:ascii="仿宋_GB2312" w:eastAsia="仿宋_GB2312" w:hAnsi="Times New Roman" w:cs="Times New Roman" w:hint="eastAsia"/>
                <w:b/>
                <w:bCs/>
                <w:color w:val="000000"/>
                <w:spacing w:val="-6"/>
                <w:sz w:val="28"/>
                <w:szCs w:val="28"/>
              </w:rPr>
            </w:pPr>
            <w:r w:rsidRPr="00551A2C">
              <w:rPr>
                <w:rFonts w:ascii="仿宋_GB2312" w:eastAsia="仿宋_GB2312" w:hAnsi="Times New Roman" w:cs="Times New Roman" w:hint="eastAsia"/>
                <w:b/>
                <w:bCs/>
                <w:color w:val="000000"/>
                <w:spacing w:val="-6"/>
                <w:sz w:val="28"/>
                <w:szCs w:val="28"/>
              </w:rPr>
              <w:t>临港综合办</w:t>
            </w:r>
          </w:p>
        </w:tc>
        <w:tc>
          <w:tcPr>
            <w:tcW w:w="730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numPr>
                <w:ilvl w:val="0"/>
                <w:numId w:val="1"/>
              </w:numPr>
              <w:adjustRightInd w:val="0"/>
              <w:snapToGrid w:val="0"/>
              <w:spacing w:line="380" w:lineRule="exact"/>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督促指导临港码头企业加固有关设施，协调大沽口海事局采取安全防范措施，维护船舶通航秩序；</w:t>
            </w:r>
          </w:p>
          <w:p w:rsidR="00551A2C" w:rsidRPr="00551A2C" w:rsidRDefault="00551A2C" w:rsidP="00551A2C">
            <w:pPr>
              <w:numPr>
                <w:ilvl w:val="0"/>
                <w:numId w:val="1"/>
              </w:numPr>
              <w:adjustRightInd w:val="0"/>
              <w:snapToGrid w:val="0"/>
              <w:spacing w:line="380" w:lineRule="exact"/>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牵头做好临港区域岸线综治检查。</w:t>
            </w:r>
          </w:p>
        </w:tc>
      </w:tr>
      <w:tr w:rsidR="00551A2C" w:rsidRPr="00551A2C" w:rsidTr="005E42F3">
        <w:trPr>
          <w:trHeight w:val="20"/>
          <w:jc w:val="center"/>
        </w:trPr>
        <w:tc>
          <w:tcPr>
            <w:tcW w:w="20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utoSpaceDE w:val="0"/>
              <w:adjustRightInd w:val="0"/>
              <w:snapToGrid w:val="0"/>
              <w:spacing w:line="380" w:lineRule="exact"/>
              <w:ind w:firstLineChars="0" w:firstLine="0"/>
              <w:jc w:val="center"/>
              <w:rPr>
                <w:rFonts w:ascii="仿宋_GB2312" w:eastAsia="仿宋_GB2312" w:hAnsi="Times New Roman" w:cs="Times New Roman" w:hint="eastAsia"/>
                <w:b/>
                <w:bCs/>
                <w:color w:val="000000"/>
                <w:spacing w:val="-6"/>
                <w:sz w:val="28"/>
                <w:szCs w:val="28"/>
              </w:rPr>
            </w:pPr>
            <w:r w:rsidRPr="00551A2C">
              <w:rPr>
                <w:rFonts w:ascii="仿宋_GB2312" w:eastAsia="仿宋_GB2312" w:hAnsi="Times New Roman" w:cs="Times New Roman" w:hint="eastAsia"/>
                <w:b/>
                <w:bCs/>
                <w:color w:val="000000"/>
                <w:spacing w:val="-6"/>
                <w:sz w:val="28"/>
                <w:szCs w:val="28"/>
              </w:rPr>
              <w:t>社发局</w:t>
            </w:r>
          </w:p>
        </w:tc>
        <w:tc>
          <w:tcPr>
            <w:tcW w:w="730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djustRightInd w:val="0"/>
              <w:snapToGrid w:val="0"/>
              <w:spacing w:line="380" w:lineRule="exact"/>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1.负责组织对大型户外广告牌等高空构筑物防风安全进行监督检查；</w:t>
            </w:r>
          </w:p>
          <w:p w:rsidR="00551A2C" w:rsidRPr="00551A2C" w:rsidRDefault="00551A2C" w:rsidP="00551A2C">
            <w:pPr>
              <w:adjustRightInd w:val="0"/>
              <w:snapToGrid w:val="0"/>
              <w:spacing w:line="380" w:lineRule="exact"/>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2.督促有关单位加固门窗、围板、棚架、临时建筑物等。</w:t>
            </w:r>
          </w:p>
        </w:tc>
      </w:tr>
      <w:tr w:rsidR="00551A2C" w:rsidRPr="00551A2C" w:rsidTr="005E42F3">
        <w:trPr>
          <w:trHeight w:val="20"/>
          <w:jc w:val="center"/>
        </w:trPr>
        <w:tc>
          <w:tcPr>
            <w:tcW w:w="20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utoSpaceDE w:val="0"/>
              <w:adjustRightInd w:val="0"/>
              <w:snapToGrid w:val="0"/>
              <w:spacing w:line="380" w:lineRule="exact"/>
              <w:ind w:firstLineChars="0" w:firstLine="0"/>
              <w:jc w:val="center"/>
              <w:rPr>
                <w:rFonts w:ascii="仿宋_GB2312" w:eastAsia="仿宋_GB2312" w:hAnsi="Times New Roman" w:cs="Times New Roman" w:hint="eastAsia"/>
                <w:b/>
                <w:bCs/>
                <w:color w:val="000000"/>
                <w:spacing w:val="-6"/>
                <w:sz w:val="28"/>
                <w:szCs w:val="28"/>
              </w:rPr>
            </w:pPr>
            <w:r w:rsidRPr="00551A2C">
              <w:rPr>
                <w:rFonts w:ascii="仿宋_GB2312" w:eastAsia="仿宋_GB2312" w:hAnsi="Times New Roman" w:cs="Times New Roman" w:hint="eastAsia"/>
                <w:b/>
                <w:bCs/>
                <w:color w:val="000000"/>
                <w:spacing w:val="-6"/>
                <w:sz w:val="28"/>
                <w:szCs w:val="28"/>
              </w:rPr>
              <w:t>发改局</w:t>
            </w:r>
          </w:p>
        </w:tc>
        <w:tc>
          <w:tcPr>
            <w:tcW w:w="730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djustRightInd w:val="0"/>
              <w:snapToGrid w:val="0"/>
              <w:spacing w:line="380" w:lineRule="exact"/>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1.督促电力公司强化电力设施和电网运行监控，及时排除危险、排查故障；</w:t>
            </w:r>
          </w:p>
          <w:p w:rsidR="00551A2C" w:rsidRPr="00551A2C" w:rsidRDefault="00551A2C" w:rsidP="00551A2C">
            <w:pPr>
              <w:adjustRightInd w:val="0"/>
              <w:snapToGrid w:val="0"/>
              <w:spacing w:line="380" w:lineRule="exact"/>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2.督促协调各通信运营商切实做好灾害性天气通信保障。</w:t>
            </w:r>
          </w:p>
        </w:tc>
      </w:tr>
      <w:tr w:rsidR="00551A2C" w:rsidRPr="00551A2C" w:rsidTr="005E42F3">
        <w:trPr>
          <w:trHeight w:val="20"/>
          <w:jc w:val="center"/>
        </w:trPr>
        <w:tc>
          <w:tcPr>
            <w:tcW w:w="20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utoSpaceDE w:val="0"/>
              <w:adjustRightInd w:val="0"/>
              <w:snapToGrid w:val="0"/>
              <w:spacing w:line="380" w:lineRule="exact"/>
              <w:ind w:firstLineChars="0" w:firstLine="0"/>
              <w:jc w:val="center"/>
              <w:rPr>
                <w:rFonts w:ascii="仿宋_GB2312" w:eastAsia="仿宋_GB2312" w:hAnsi="Times New Roman" w:cs="Times New Roman" w:hint="eastAsia"/>
                <w:b/>
                <w:bCs/>
                <w:color w:val="000000"/>
                <w:spacing w:val="-6"/>
                <w:sz w:val="28"/>
                <w:szCs w:val="28"/>
              </w:rPr>
            </w:pPr>
            <w:r w:rsidRPr="00551A2C">
              <w:rPr>
                <w:rFonts w:ascii="仿宋_GB2312" w:eastAsia="仿宋_GB2312" w:hAnsi="Times New Roman" w:cs="Times New Roman" w:hint="eastAsia"/>
                <w:b/>
                <w:bCs/>
                <w:color w:val="000000"/>
                <w:spacing w:val="-6"/>
                <w:sz w:val="28"/>
                <w:szCs w:val="28"/>
              </w:rPr>
              <w:t>其他部门</w:t>
            </w:r>
          </w:p>
        </w:tc>
        <w:tc>
          <w:tcPr>
            <w:tcW w:w="7303"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djustRightInd w:val="0"/>
              <w:snapToGrid w:val="0"/>
              <w:spacing w:line="380" w:lineRule="exact"/>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1.各部门加强行业领域内的安全检查，指导相关单位人员尽量避免或停止露天集体活动，落实行业监管责任；</w:t>
            </w:r>
          </w:p>
          <w:p w:rsidR="00551A2C" w:rsidRPr="00551A2C" w:rsidRDefault="00551A2C" w:rsidP="00551A2C">
            <w:pPr>
              <w:adjustRightInd w:val="0"/>
              <w:snapToGrid w:val="0"/>
              <w:spacing w:line="380" w:lineRule="exact"/>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2.相关应急处置部门和抢险单位随时准备启动抢险应急方案；</w:t>
            </w:r>
          </w:p>
          <w:p w:rsidR="00551A2C" w:rsidRPr="00551A2C" w:rsidRDefault="00551A2C" w:rsidP="00551A2C">
            <w:pPr>
              <w:adjustRightInd w:val="0"/>
              <w:snapToGrid w:val="0"/>
              <w:spacing w:line="380" w:lineRule="exact"/>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3.有关部门按照有关规定进行灾情信息收集及评估工作。</w:t>
            </w:r>
          </w:p>
        </w:tc>
      </w:tr>
    </w:tbl>
    <w:p w:rsidR="00551A2C" w:rsidRPr="00551A2C" w:rsidRDefault="00551A2C" w:rsidP="00551A2C">
      <w:pPr>
        <w:spacing w:line="560" w:lineRule="exact"/>
        <w:ind w:firstLineChars="0" w:firstLine="0"/>
        <w:rPr>
          <w:rFonts w:ascii="Times New Roman" w:eastAsia="黑体" w:hAnsi="Times New Roman" w:cs="宋体" w:hint="eastAsia"/>
        </w:rPr>
      </w:pPr>
      <w:r w:rsidRPr="00551A2C">
        <w:rPr>
          <w:rFonts w:ascii="Times New Roman" w:eastAsia="黑体" w:hAnsi="Times New Roman" w:cs="宋体" w:hint="eastAsia"/>
        </w:rPr>
        <w:lastRenderedPageBreak/>
        <w:t>二、海上大风</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5"/>
        <w:gridCol w:w="7444"/>
      </w:tblGrid>
      <w:tr w:rsidR="00551A2C" w:rsidRPr="00551A2C" w:rsidTr="005E42F3">
        <w:trPr>
          <w:trHeight w:val="595"/>
          <w:tblHeader/>
          <w:jc w:val="center"/>
        </w:trPr>
        <w:tc>
          <w:tcPr>
            <w:tcW w:w="18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utoSpaceDE w:val="0"/>
              <w:adjustRightInd w:val="0"/>
              <w:snapToGrid w:val="0"/>
              <w:spacing w:line="240" w:lineRule="auto"/>
              <w:ind w:firstLineChars="0" w:firstLine="0"/>
              <w:jc w:val="center"/>
              <w:rPr>
                <w:rFonts w:ascii="黑体" w:eastAsia="黑体" w:hAnsi="黑体" w:cs="黑体" w:hint="eastAsia"/>
                <w:bCs/>
                <w:snapToGrid w:val="0"/>
                <w:spacing w:val="-6"/>
                <w:kern w:val="24"/>
                <w:sz w:val="28"/>
                <w:szCs w:val="28"/>
              </w:rPr>
            </w:pPr>
            <w:r w:rsidRPr="00551A2C">
              <w:rPr>
                <w:rFonts w:ascii="黑体" w:eastAsia="黑体" w:hAnsi="黑体" w:cs="黑体" w:hint="eastAsia"/>
                <w:bCs/>
                <w:snapToGrid w:val="0"/>
                <w:spacing w:val="-6"/>
                <w:kern w:val="24"/>
                <w:sz w:val="28"/>
                <w:szCs w:val="28"/>
              </w:rPr>
              <w:t>部门</w:t>
            </w:r>
          </w:p>
        </w:tc>
        <w:tc>
          <w:tcPr>
            <w:tcW w:w="744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utoSpaceDE w:val="0"/>
              <w:adjustRightInd w:val="0"/>
              <w:snapToGrid w:val="0"/>
              <w:spacing w:line="240" w:lineRule="auto"/>
              <w:ind w:firstLineChars="0" w:firstLine="0"/>
              <w:jc w:val="center"/>
              <w:rPr>
                <w:rFonts w:ascii="黑体" w:eastAsia="黑体" w:hAnsi="黑体" w:cs="黑体" w:hint="eastAsia"/>
                <w:bCs/>
                <w:snapToGrid w:val="0"/>
                <w:spacing w:val="-6"/>
                <w:kern w:val="24"/>
                <w:sz w:val="28"/>
                <w:szCs w:val="28"/>
              </w:rPr>
            </w:pPr>
            <w:r w:rsidRPr="00551A2C">
              <w:rPr>
                <w:rFonts w:ascii="黑体" w:eastAsia="黑体" w:hAnsi="黑体" w:cs="黑体" w:hint="eastAsia"/>
                <w:bCs/>
                <w:snapToGrid w:val="0"/>
                <w:spacing w:val="-6"/>
                <w:kern w:val="24"/>
                <w:sz w:val="28"/>
                <w:szCs w:val="28"/>
              </w:rPr>
              <w:t>应急响应</w:t>
            </w:r>
          </w:p>
        </w:tc>
      </w:tr>
      <w:tr w:rsidR="00551A2C" w:rsidRPr="00551A2C" w:rsidTr="005E42F3">
        <w:trPr>
          <w:trHeight w:val="462"/>
          <w:jc w:val="center"/>
        </w:trPr>
        <w:tc>
          <w:tcPr>
            <w:tcW w:w="18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djustRightInd w:val="0"/>
              <w:snapToGrid w:val="0"/>
              <w:spacing w:line="240" w:lineRule="auto"/>
              <w:ind w:firstLineChars="0" w:firstLine="0"/>
              <w:jc w:val="center"/>
              <w:rPr>
                <w:rFonts w:ascii="仿宋_GB2312" w:eastAsia="仿宋_GB2312" w:hAnsi="Times New Roman" w:cs="Times New Roman" w:hint="eastAsia"/>
                <w:b/>
                <w:bCs/>
                <w:color w:val="000000"/>
                <w:spacing w:val="-6"/>
                <w:sz w:val="28"/>
                <w:szCs w:val="28"/>
              </w:rPr>
            </w:pPr>
            <w:r w:rsidRPr="00551A2C">
              <w:rPr>
                <w:rFonts w:ascii="仿宋_GB2312" w:eastAsia="仿宋_GB2312" w:hAnsi="Times New Roman" w:cs="Times New Roman" w:hint="eastAsia"/>
                <w:b/>
                <w:bCs/>
                <w:color w:val="000000"/>
                <w:spacing w:val="-6"/>
                <w:sz w:val="28"/>
                <w:szCs w:val="28"/>
              </w:rPr>
              <w:t>应急管理局</w:t>
            </w:r>
          </w:p>
        </w:tc>
        <w:tc>
          <w:tcPr>
            <w:tcW w:w="744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djustRightInd w:val="0"/>
              <w:snapToGrid w:val="0"/>
              <w:spacing w:line="240" w:lineRule="auto"/>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1.及时转发海上大风预警信号及相关防御部署措施，并推动各部门快速有效落实；</w:t>
            </w:r>
          </w:p>
          <w:p w:rsidR="00551A2C" w:rsidRPr="00551A2C" w:rsidRDefault="00551A2C" w:rsidP="00551A2C">
            <w:pPr>
              <w:adjustRightInd w:val="0"/>
              <w:snapToGrid w:val="0"/>
              <w:spacing w:line="240" w:lineRule="auto"/>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2.督促监管范围内工贸、危化企业做好气象灾害防御工作。</w:t>
            </w:r>
          </w:p>
        </w:tc>
      </w:tr>
      <w:tr w:rsidR="00551A2C" w:rsidRPr="00551A2C" w:rsidTr="005E42F3">
        <w:trPr>
          <w:jc w:val="center"/>
        </w:trPr>
        <w:tc>
          <w:tcPr>
            <w:tcW w:w="18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djustRightInd w:val="0"/>
              <w:snapToGrid w:val="0"/>
              <w:spacing w:line="240" w:lineRule="auto"/>
              <w:ind w:firstLineChars="0" w:firstLine="0"/>
              <w:jc w:val="center"/>
              <w:rPr>
                <w:rFonts w:ascii="仿宋_GB2312" w:eastAsia="仿宋_GB2312" w:hAnsi="Times New Roman" w:cs="Times New Roman" w:hint="eastAsia"/>
                <w:b/>
                <w:bCs/>
                <w:color w:val="000000"/>
                <w:spacing w:val="-6"/>
                <w:sz w:val="28"/>
                <w:szCs w:val="28"/>
              </w:rPr>
            </w:pPr>
            <w:r w:rsidRPr="00551A2C">
              <w:rPr>
                <w:rFonts w:ascii="仿宋_GB2312" w:eastAsia="仿宋_GB2312" w:hAnsi="Times New Roman" w:cs="Times New Roman" w:hint="eastAsia"/>
                <w:b/>
                <w:bCs/>
                <w:color w:val="000000"/>
                <w:spacing w:val="-6"/>
                <w:sz w:val="28"/>
                <w:szCs w:val="28"/>
              </w:rPr>
              <w:t>临港综合办</w:t>
            </w:r>
          </w:p>
        </w:tc>
        <w:tc>
          <w:tcPr>
            <w:tcW w:w="744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djustRightInd w:val="0"/>
              <w:snapToGrid w:val="0"/>
              <w:spacing w:line="380" w:lineRule="exact"/>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1.督促指导临港码头企业加固有关设施，适时停止特殊作业；</w:t>
            </w:r>
          </w:p>
          <w:p w:rsidR="00551A2C" w:rsidRPr="00551A2C" w:rsidRDefault="00551A2C" w:rsidP="00551A2C">
            <w:pPr>
              <w:adjustRightInd w:val="0"/>
              <w:snapToGrid w:val="0"/>
              <w:spacing w:line="380" w:lineRule="exact"/>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2.协调大沽口海事局采取安全防范措施，维护船舶通航秩序；</w:t>
            </w:r>
          </w:p>
          <w:p w:rsidR="00551A2C" w:rsidRPr="00551A2C" w:rsidRDefault="00551A2C" w:rsidP="00551A2C">
            <w:pPr>
              <w:adjustRightInd w:val="0"/>
              <w:snapToGrid w:val="0"/>
              <w:spacing w:line="240" w:lineRule="auto"/>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3.牵头做好临港区域岸线综治检查。</w:t>
            </w:r>
          </w:p>
        </w:tc>
      </w:tr>
      <w:tr w:rsidR="00551A2C" w:rsidRPr="00551A2C" w:rsidTr="005E42F3">
        <w:trPr>
          <w:trHeight w:val="462"/>
          <w:jc w:val="center"/>
        </w:trPr>
        <w:tc>
          <w:tcPr>
            <w:tcW w:w="18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djustRightInd w:val="0"/>
              <w:snapToGrid w:val="0"/>
              <w:spacing w:line="240" w:lineRule="auto"/>
              <w:ind w:firstLineChars="0" w:firstLine="0"/>
              <w:jc w:val="center"/>
              <w:rPr>
                <w:rFonts w:ascii="仿宋_GB2312" w:eastAsia="仿宋_GB2312" w:hAnsi="Times New Roman" w:cs="Times New Roman" w:hint="eastAsia"/>
                <w:b/>
                <w:bCs/>
                <w:color w:val="000000"/>
                <w:spacing w:val="-6"/>
                <w:sz w:val="28"/>
                <w:szCs w:val="28"/>
              </w:rPr>
            </w:pPr>
            <w:r w:rsidRPr="00551A2C">
              <w:rPr>
                <w:rFonts w:ascii="仿宋_GB2312" w:eastAsia="仿宋_GB2312" w:hAnsi="Times New Roman" w:cs="Times New Roman" w:hint="eastAsia"/>
                <w:b/>
                <w:bCs/>
                <w:color w:val="000000"/>
                <w:spacing w:val="-6"/>
                <w:sz w:val="28"/>
                <w:szCs w:val="28"/>
              </w:rPr>
              <w:t>城环局</w:t>
            </w:r>
          </w:p>
        </w:tc>
        <w:tc>
          <w:tcPr>
            <w:tcW w:w="744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djustRightInd w:val="0"/>
              <w:snapToGrid w:val="0"/>
              <w:spacing w:line="380" w:lineRule="exact"/>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1.根据大风所引发的海上风暴增水情况，协同做好风暴潮防御工作；</w:t>
            </w:r>
          </w:p>
          <w:p w:rsidR="00551A2C" w:rsidRPr="00551A2C" w:rsidRDefault="00551A2C" w:rsidP="00551A2C">
            <w:pPr>
              <w:adjustRightInd w:val="0"/>
              <w:snapToGrid w:val="0"/>
              <w:spacing w:line="380" w:lineRule="exact"/>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2.督促市政工程、园林绿化等行业领域单位做好防范准备。</w:t>
            </w:r>
          </w:p>
        </w:tc>
      </w:tr>
      <w:tr w:rsidR="00551A2C" w:rsidRPr="00551A2C" w:rsidTr="005E42F3">
        <w:trPr>
          <w:trHeight w:val="462"/>
          <w:jc w:val="center"/>
        </w:trPr>
        <w:tc>
          <w:tcPr>
            <w:tcW w:w="18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djustRightInd w:val="0"/>
              <w:snapToGrid w:val="0"/>
              <w:spacing w:line="240" w:lineRule="auto"/>
              <w:ind w:firstLineChars="0" w:firstLine="0"/>
              <w:jc w:val="center"/>
              <w:rPr>
                <w:rFonts w:ascii="仿宋_GB2312" w:eastAsia="仿宋_GB2312" w:hAnsi="Times New Roman" w:cs="Times New Roman" w:hint="eastAsia"/>
                <w:b/>
                <w:bCs/>
                <w:color w:val="000000"/>
                <w:spacing w:val="-6"/>
                <w:sz w:val="28"/>
                <w:szCs w:val="28"/>
              </w:rPr>
            </w:pPr>
            <w:r w:rsidRPr="00551A2C">
              <w:rPr>
                <w:rFonts w:ascii="仿宋_GB2312" w:eastAsia="仿宋_GB2312" w:hAnsi="Times New Roman" w:cs="Times New Roman" w:hint="eastAsia"/>
                <w:b/>
                <w:bCs/>
                <w:color w:val="000000"/>
                <w:spacing w:val="-6"/>
                <w:sz w:val="28"/>
                <w:szCs w:val="28"/>
              </w:rPr>
              <w:t>规建局</w:t>
            </w:r>
          </w:p>
        </w:tc>
        <w:tc>
          <w:tcPr>
            <w:tcW w:w="744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djustRightInd w:val="0"/>
              <w:snapToGrid w:val="0"/>
              <w:spacing w:line="380" w:lineRule="exact"/>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1.督促区域近海建筑工地做好设备及设施加固，适时停止特殊作业；</w:t>
            </w:r>
          </w:p>
          <w:p w:rsidR="00551A2C" w:rsidRPr="00551A2C" w:rsidRDefault="00551A2C" w:rsidP="00551A2C">
            <w:pPr>
              <w:adjustRightInd w:val="0"/>
              <w:snapToGrid w:val="0"/>
              <w:spacing w:line="380" w:lineRule="exact"/>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2.督促交通运营单位做好防风准备，必要时暂停交通运营、妥善安置滞留旅客。</w:t>
            </w:r>
          </w:p>
        </w:tc>
      </w:tr>
      <w:tr w:rsidR="00551A2C" w:rsidRPr="00551A2C" w:rsidTr="005E42F3">
        <w:trPr>
          <w:trHeight w:val="1148"/>
          <w:jc w:val="center"/>
        </w:trPr>
        <w:tc>
          <w:tcPr>
            <w:tcW w:w="18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djustRightInd w:val="0"/>
              <w:snapToGrid w:val="0"/>
              <w:spacing w:line="240" w:lineRule="auto"/>
              <w:ind w:firstLineChars="0" w:firstLine="0"/>
              <w:jc w:val="center"/>
              <w:rPr>
                <w:rFonts w:ascii="仿宋_GB2312" w:eastAsia="仿宋_GB2312" w:hAnsi="Times New Roman" w:cs="Times New Roman" w:hint="eastAsia"/>
                <w:b/>
                <w:bCs/>
                <w:color w:val="000000"/>
                <w:spacing w:val="-6"/>
                <w:sz w:val="28"/>
                <w:szCs w:val="28"/>
              </w:rPr>
            </w:pPr>
            <w:r w:rsidRPr="00551A2C">
              <w:rPr>
                <w:rFonts w:ascii="仿宋_GB2312" w:eastAsia="仿宋_GB2312" w:hAnsi="Times New Roman" w:cs="Times New Roman" w:hint="eastAsia"/>
                <w:b/>
                <w:bCs/>
                <w:color w:val="000000"/>
                <w:spacing w:val="-6"/>
                <w:sz w:val="28"/>
                <w:szCs w:val="28"/>
              </w:rPr>
              <w:t>其他部门</w:t>
            </w:r>
          </w:p>
        </w:tc>
        <w:tc>
          <w:tcPr>
            <w:tcW w:w="744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djustRightInd w:val="0"/>
              <w:snapToGrid w:val="0"/>
              <w:spacing w:line="240" w:lineRule="auto"/>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1.相关应急处置部门和抢险单位随时准备启动抢险应急方案；</w:t>
            </w:r>
          </w:p>
          <w:p w:rsidR="00551A2C" w:rsidRPr="00551A2C" w:rsidRDefault="00551A2C" w:rsidP="00551A2C">
            <w:pPr>
              <w:adjustRightInd w:val="0"/>
              <w:snapToGrid w:val="0"/>
              <w:spacing w:line="240" w:lineRule="auto"/>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2.有关部门按照有关规定进行灾情信息收集及评估工作。</w:t>
            </w:r>
          </w:p>
        </w:tc>
      </w:tr>
    </w:tbl>
    <w:p w:rsidR="00551A2C" w:rsidRPr="00551A2C" w:rsidRDefault="00551A2C" w:rsidP="00551A2C">
      <w:pPr>
        <w:spacing w:line="560" w:lineRule="exact"/>
        <w:ind w:firstLineChars="0" w:firstLine="0"/>
        <w:rPr>
          <w:rFonts w:ascii="Times New Roman" w:eastAsia="黑体" w:hAnsi="Times New Roman" w:cs="宋体" w:hint="eastAsia"/>
          <w:spacing w:val="6"/>
        </w:rPr>
      </w:pPr>
      <w:r w:rsidRPr="00551A2C">
        <w:rPr>
          <w:rFonts w:ascii="Times New Roman" w:eastAsia="黑体" w:hAnsi="Times New Roman" w:cs="宋体" w:hint="eastAsia"/>
          <w:b/>
          <w:spacing w:val="6"/>
        </w:rPr>
        <w:br w:type="page"/>
      </w:r>
      <w:r w:rsidRPr="00551A2C">
        <w:rPr>
          <w:rFonts w:ascii="Times New Roman" w:eastAsia="黑体" w:hAnsi="Times New Roman" w:cs="宋体" w:hint="eastAsia"/>
          <w:spacing w:val="6"/>
        </w:rPr>
        <w:lastRenderedPageBreak/>
        <w:t>三、陆上大风</w:t>
      </w:r>
    </w:p>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5"/>
        <w:gridCol w:w="7515"/>
      </w:tblGrid>
      <w:tr w:rsidR="00551A2C" w:rsidRPr="00551A2C" w:rsidTr="005E42F3">
        <w:trPr>
          <w:trHeight w:val="20"/>
          <w:tblHeader/>
          <w:jc w:val="center"/>
        </w:trPr>
        <w:tc>
          <w:tcPr>
            <w:tcW w:w="18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utoSpaceDE w:val="0"/>
              <w:adjustRightInd w:val="0"/>
              <w:snapToGrid w:val="0"/>
              <w:spacing w:line="240" w:lineRule="auto"/>
              <w:ind w:firstLineChars="0" w:firstLine="0"/>
              <w:jc w:val="center"/>
              <w:rPr>
                <w:rFonts w:ascii="黑体" w:eastAsia="黑体" w:hAnsi="黑体" w:cs="黑体" w:hint="eastAsia"/>
                <w:bCs/>
                <w:snapToGrid w:val="0"/>
                <w:spacing w:val="-6"/>
                <w:kern w:val="24"/>
                <w:sz w:val="28"/>
                <w:szCs w:val="28"/>
              </w:rPr>
            </w:pPr>
            <w:r w:rsidRPr="00551A2C">
              <w:rPr>
                <w:rFonts w:ascii="黑体" w:eastAsia="黑体" w:hAnsi="黑体" w:cs="黑体" w:hint="eastAsia"/>
                <w:bCs/>
                <w:snapToGrid w:val="0"/>
                <w:spacing w:val="-6"/>
                <w:kern w:val="24"/>
                <w:sz w:val="28"/>
                <w:szCs w:val="28"/>
              </w:rPr>
              <w:t>部门</w:t>
            </w:r>
          </w:p>
        </w:tc>
        <w:tc>
          <w:tcPr>
            <w:tcW w:w="751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utoSpaceDE w:val="0"/>
              <w:adjustRightInd w:val="0"/>
              <w:snapToGrid w:val="0"/>
              <w:spacing w:line="240" w:lineRule="auto"/>
              <w:ind w:firstLineChars="0" w:firstLine="0"/>
              <w:jc w:val="center"/>
              <w:rPr>
                <w:rFonts w:ascii="黑体" w:eastAsia="黑体" w:hAnsi="黑体" w:cs="黑体" w:hint="eastAsia"/>
                <w:bCs/>
                <w:snapToGrid w:val="0"/>
                <w:spacing w:val="-6"/>
                <w:kern w:val="24"/>
                <w:sz w:val="28"/>
                <w:szCs w:val="28"/>
              </w:rPr>
            </w:pPr>
            <w:r w:rsidRPr="00551A2C">
              <w:rPr>
                <w:rFonts w:ascii="黑体" w:eastAsia="黑体" w:hAnsi="黑体" w:cs="黑体" w:hint="eastAsia"/>
                <w:bCs/>
                <w:snapToGrid w:val="0"/>
                <w:spacing w:val="-6"/>
                <w:kern w:val="24"/>
                <w:sz w:val="28"/>
                <w:szCs w:val="28"/>
              </w:rPr>
              <w:t>应急响应</w:t>
            </w:r>
          </w:p>
        </w:tc>
      </w:tr>
      <w:tr w:rsidR="00551A2C" w:rsidRPr="00551A2C" w:rsidTr="005E42F3">
        <w:trPr>
          <w:trHeight w:val="20"/>
          <w:jc w:val="center"/>
        </w:trPr>
        <w:tc>
          <w:tcPr>
            <w:tcW w:w="18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djustRightInd w:val="0"/>
              <w:snapToGrid w:val="0"/>
              <w:spacing w:line="240" w:lineRule="auto"/>
              <w:ind w:firstLineChars="0" w:firstLine="0"/>
              <w:jc w:val="center"/>
              <w:rPr>
                <w:rFonts w:ascii="仿宋_GB2312" w:eastAsia="仿宋_GB2312" w:hAnsi="Times New Roman" w:cs="Times New Roman" w:hint="eastAsia"/>
                <w:b/>
                <w:bCs/>
                <w:color w:val="000000"/>
                <w:spacing w:val="-6"/>
                <w:sz w:val="28"/>
                <w:szCs w:val="28"/>
              </w:rPr>
            </w:pPr>
            <w:r w:rsidRPr="00551A2C">
              <w:rPr>
                <w:rFonts w:ascii="仿宋_GB2312" w:eastAsia="仿宋_GB2312" w:hAnsi="Times New Roman" w:cs="Times New Roman" w:hint="eastAsia"/>
                <w:b/>
                <w:bCs/>
                <w:color w:val="000000"/>
                <w:spacing w:val="-6"/>
                <w:sz w:val="28"/>
                <w:szCs w:val="28"/>
              </w:rPr>
              <w:t>应急局</w:t>
            </w:r>
          </w:p>
        </w:tc>
        <w:tc>
          <w:tcPr>
            <w:tcW w:w="751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djustRightInd w:val="0"/>
              <w:snapToGrid w:val="0"/>
              <w:spacing w:line="240" w:lineRule="auto"/>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1.及时转发陆上大风预警信号及相关防御部署措施，并推动各部门快速有效落实；</w:t>
            </w:r>
          </w:p>
          <w:p w:rsidR="00551A2C" w:rsidRPr="00551A2C" w:rsidRDefault="00551A2C" w:rsidP="00551A2C">
            <w:pPr>
              <w:adjustRightInd w:val="0"/>
              <w:snapToGrid w:val="0"/>
              <w:spacing w:line="240" w:lineRule="auto"/>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2.督促监管范围内工贸、危化企业做好气象灾害防御工作；</w:t>
            </w:r>
          </w:p>
          <w:p w:rsidR="00551A2C" w:rsidRPr="00551A2C" w:rsidRDefault="00551A2C" w:rsidP="00551A2C">
            <w:pPr>
              <w:adjustRightInd w:val="0"/>
              <w:snapToGrid w:val="0"/>
              <w:spacing w:line="240" w:lineRule="auto"/>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3.指导开展区域森林防灭火工作。</w:t>
            </w:r>
          </w:p>
        </w:tc>
      </w:tr>
      <w:tr w:rsidR="00551A2C" w:rsidRPr="00551A2C" w:rsidTr="005E42F3">
        <w:trPr>
          <w:trHeight w:val="20"/>
          <w:jc w:val="center"/>
        </w:trPr>
        <w:tc>
          <w:tcPr>
            <w:tcW w:w="18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djustRightInd w:val="0"/>
              <w:snapToGrid w:val="0"/>
              <w:spacing w:line="240" w:lineRule="auto"/>
              <w:ind w:firstLineChars="0" w:firstLine="0"/>
              <w:jc w:val="center"/>
              <w:rPr>
                <w:rFonts w:ascii="仿宋_GB2312" w:eastAsia="仿宋_GB2312" w:hAnsi="Times New Roman" w:cs="Times New Roman" w:hint="eastAsia"/>
                <w:b/>
                <w:bCs/>
                <w:color w:val="000000"/>
                <w:spacing w:val="-6"/>
                <w:sz w:val="28"/>
                <w:szCs w:val="28"/>
              </w:rPr>
            </w:pPr>
            <w:r w:rsidRPr="00551A2C">
              <w:rPr>
                <w:rFonts w:ascii="仿宋_GB2312" w:eastAsia="仿宋_GB2312" w:hAnsi="Times New Roman" w:cs="Times New Roman" w:hint="eastAsia"/>
                <w:b/>
                <w:bCs/>
                <w:color w:val="000000"/>
                <w:spacing w:val="-6"/>
                <w:sz w:val="28"/>
                <w:szCs w:val="28"/>
              </w:rPr>
              <w:t>规建局</w:t>
            </w:r>
          </w:p>
        </w:tc>
        <w:tc>
          <w:tcPr>
            <w:tcW w:w="751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djustRightInd w:val="0"/>
              <w:snapToGrid w:val="0"/>
              <w:spacing w:line="380" w:lineRule="exact"/>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1.督促区域建筑工地做好设备及设施加固，适时停止特殊作业；</w:t>
            </w:r>
          </w:p>
          <w:p w:rsidR="00551A2C" w:rsidRPr="00551A2C" w:rsidRDefault="00551A2C" w:rsidP="00551A2C">
            <w:pPr>
              <w:adjustRightInd w:val="0"/>
              <w:snapToGrid w:val="0"/>
              <w:spacing w:line="240" w:lineRule="auto"/>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2.督促交通运营单位做好防风准备，必要时暂停交通运营、妥善安置滞留旅客。</w:t>
            </w:r>
          </w:p>
        </w:tc>
      </w:tr>
      <w:tr w:rsidR="00551A2C" w:rsidRPr="00551A2C" w:rsidTr="005E42F3">
        <w:trPr>
          <w:trHeight w:val="20"/>
          <w:jc w:val="center"/>
        </w:trPr>
        <w:tc>
          <w:tcPr>
            <w:tcW w:w="18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djustRightInd w:val="0"/>
              <w:snapToGrid w:val="0"/>
              <w:spacing w:line="240" w:lineRule="auto"/>
              <w:ind w:firstLineChars="0" w:firstLine="0"/>
              <w:jc w:val="center"/>
              <w:rPr>
                <w:rFonts w:ascii="仿宋_GB2312" w:eastAsia="仿宋_GB2312" w:hAnsi="Times New Roman" w:cs="Times New Roman" w:hint="eastAsia"/>
                <w:b/>
                <w:bCs/>
                <w:color w:val="000000"/>
                <w:spacing w:val="-6"/>
                <w:sz w:val="28"/>
                <w:szCs w:val="28"/>
              </w:rPr>
            </w:pPr>
            <w:r w:rsidRPr="00551A2C">
              <w:rPr>
                <w:rFonts w:ascii="仿宋_GB2312" w:eastAsia="仿宋_GB2312" w:hAnsi="Times New Roman" w:cs="Times New Roman" w:hint="eastAsia"/>
                <w:b/>
                <w:bCs/>
                <w:color w:val="000000"/>
                <w:spacing w:val="-6"/>
                <w:sz w:val="28"/>
                <w:szCs w:val="28"/>
              </w:rPr>
              <w:t>城环局</w:t>
            </w:r>
          </w:p>
        </w:tc>
        <w:tc>
          <w:tcPr>
            <w:tcW w:w="751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numPr>
                <w:ilvl w:val="0"/>
                <w:numId w:val="2"/>
              </w:numPr>
              <w:adjustRightInd w:val="0"/>
              <w:snapToGrid w:val="0"/>
              <w:spacing w:line="240" w:lineRule="auto"/>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采取措施、巡查、加固城市市政公用基础设施；</w:t>
            </w:r>
          </w:p>
          <w:p w:rsidR="00551A2C" w:rsidRPr="00551A2C" w:rsidRDefault="00551A2C" w:rsidP="00551A2C">
            <w:pPr>
              <w:numPr>
                <w:ilvl w:val="0"/>
                <w:numId w:val="2"/>
              </w:numPr>
              <w:adjustRightInd w:val="0"/>
              <w:snapToGrid w:val="0"/>
              <w:spacing w:line="240" w:lineRule="auto"/>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负责其管理范围内的城市公园、绿地、景观、生态绿廊等园林绿化防火和火灾应对工作；</w:t>
            </w:r>
          </w:p>
          <w:p w:rsidR="00551A2C" w:rsidRPr="00551A2C" w:rsidRDefault="00551A2C" w:rsidP="00551A2C">
            <w:pPr>
              <w:adjustRightInd w:val="0"/>
              <w:snapToGrid w:val="0"/>
              <w:spacing w:line="240" w:lineRule="auto"/>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3.督促对城市行道树中可能倒伏折断的树木进行加固清理。</w:t>
            </w:r>
          </w:p>
        </w:tc>
      </w:tr>
      <w:tr w:rsidR="00551A2C" w:rsidRPr="00551A2C" w:rsidTr="005E42F3">
        <w:trPr>
          <w:trHeight w:val="20"/>
          <w:jc w:val="center"/>
        </w:trPr>
        <w:tc>
          <w:tcPr>
            <w:tcW w:w="18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djustRightInd w:val="0"/>
              <w:snapToGrid w:val="0"/>
              <w:spacing w:line="240" w:lineRule="auto"/>
              <w:ind w:firstLineChars="0" w:firstLine="0"/>
              <w:jc w:val="center"/>
              <w:rPr>
                <w:rFonts w:ascii="仿宋_GB2312" w:eastAsia="仿宋_GB2312" w:hAnsi="Times New Roman" w:cs="Times New Roman" w:hint="eastAsia"/>
                <w:b/>
                <w:bCs/>
                <w:color w:val="000000"/>
                <w:spacing w:val="-6"/>
                <w:sz w:val="28"/>
                <w:szCs w:val="28"/>
              </w:rPr>
            </w:pPr>
            <w:r w:rsidRPr="00551A2C">
              <w:rPr>
                <w:rFonts w:ascii="仿宋_GB2312" w:eastAsia="仿宋_GB2312" w:hAnsi="Times New Roman" w:cs="Times New Roman" w:hint="eastAsia"/>
                <w:b/>
                <w:bCs/>
                <w:color w:val="000000"/>
                <w:spacing w:val="-6"/>
                <w:sz w:val="28"/>
                <w:szCs w:val="28"/>
              </w:rPr>
              <w:t>社发局</w:t>
            </w:r>
          </w:p>
        </w:tc>
        <w:tc>
          <w:tcPr>
            <w:tcW w:w="751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djustRightInd w:val="0"/>
              <w:snapToGrid w:val="0"/>
              <w:spacing w:line="240" w:lineRule="auto"/>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1.负责组织对大型户外广告牌等高空构筑物防风安全进行监督检查；</w:t>
            </w:r>
          </w:p>
          <w:p w:rsidR="00551A2C" w:rsidRPr="00551A2C" w:rsidRDefault="00551A2C" w:rsidP="00551A2C">
            <w:pPr>
              <w:adjustRightInd w:val="0"/>
              <w:snapToGrid w:val="0"/>
              <w:spacing w:line="240" w:lineRule="auto"/>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2.督促有关单位加固门窗、围板、棚架、临时建筑物等；</w:t>
            </w:r>
          </w:p>
          <w:p w:rsidR="00551A2C" w:rsidRPr="00551A2C" w:rsidRDefault="00551A2C" w:rsidP="00551A2C">
            <w:pPr>
              <w:adjustRightInd w:val="0"/>
              <w:snapToGrid w:val="0"/>
              <w:spacing w:line="240" w:lineRule="auto"/>
              <w:ind w:firstLineChars="0" w:firstLine="0"/>
              <w:jc w:val="both"/>
              <w:rPr>
                <w:rFonts w:ascii="Times New Roman" w:eastAsia="仿宋_GB2312" w:hAnsi="Times New Roman" w:cs="Times New Roman" w:hint="eastAsia"/>
                <w:spacing w:val="-6"/>
                <w:sz w:val="21"/>
                <w:szCs w:val="21"/>
              </w:rPr>
            </w:pPr>
            <w:r w:rsidRPr="00551A2C">
              <w:rPr>
                <w:rFonts w:ascii="仿宋_GB2312" w:eastAsia="仿宋_GB2312" w:hAnsi="仿宋_GB2312" w:cs="仿宋_GB2312" w:hint="eastAsia"/>
                <w:spacing w:val="-6"/>
                <w:kern w:val="24"/>
                <w:sz w:val="28"/>
                <w:szCs w:val="28"/>
              </w:rPr>
              <w:t>3.督促指导居民社区、养老院和医院等做好防风准备。</w:t>
            </w:r>
          </w:p>
        </w:tc>
      </w:tr>
      <w:tr w:rsidR="00551A2C" w:rsidRPr="00551A2C" w:rsidTr="005E42F3">
        <w:trPr>
          <w:trHeight w:val="20"/>
          <w:jc w:val="center"/>
        </w:trPr>
        <w:tc>
          <w:tcPr>
            <w:tcW w:w="18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djustRightInd w:val="0"/>
              <w:snapToGrid w:val="0"/>
              <w:spacing w:line="240" w:lineRule="auto"/>
              <w:ind w:firstLineChars="0" w:firstLine="0"/>
              <w:jc w:val="center"/>
              <w:rPr>
                <w:rFonts w:ascii="仿宋_GB2312" w:eastAsia="仿宋_GB2312" w:hAnsi="Times New Roman" w:cs="Times New Roman" w:hint="eastAsia"/>
                <w:b/>
                <w:bCs/>
                <w:color w:val="000000"/>
                <w:spacing w:val="-6"/>
                <w:sz w:val="28"/>
                <w:szCs w:val="28"/>
              </w:rPr>
            </w:pPr>
            <w:r w:rsidRPr="00551A2C">
              <w:rPr>
                <w:rFonts w:ascii="仿宋_GB2312" w:eastAsia="仿宋_GB2312" w:hAnsi="Times New Roman" w:cs="Times New Roman" w:hint="eastAsia"/>
                <w:b/>
                <w:bCs/>
                <w:color w:val="000000"/>
                <w:spacing w:val="-6"/>
                <w:sz w:val="28"/>
                <w:szCs w:val="28"/>
              </w:rPr>
              <w:t>文教局</w:t>
            </w:r>
          </w:p>
        </w:tc>
        <w:tc>
          <w:tcPr>
            <w:tcW w:w="751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djustRightInd w:val="0"/>
              <w:snapToGrid w:val="0"/>
              <w:spacing w:line="240" w:lineRule="auto"/>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1.根据防御指引，提示、通知幼儿园和中小学做好停课准备；避免在突发大风时段上学、放学；</w:t>
            </w:r>
          </w:p>
          <w:p w:rsidR="00551A2C" w:rsidRPr="00551A2C" w:rsidRDefault="00551A2C" w:rsidP="00551A2C">
            <w:pPr>
              <w:adjustRightInd w:val="0"/>
              <w:snapToGrid w:val="0"/>
              <w:spacing w:line="240" w:lineRule="auto"/>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2.督促指导文化、教育、体育、旅游等单位落实防范准备。</w:t>
            </w:r>
          </w:p>
        </w:tc>
      </w:tr>
      <w:tr w:rsidR="00551A2C" w:rsidRPr="00551A2C" w:rsidTr="005E42F3">
        <w:trPr>
          <w:trHeight w:val="20"/>
          <w:jc w:val="center"/>
        </w:trPr>
        <w:tc>
          <w:tcPr>
            <w:tcW w:w="18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djustRightInd w:val="0"/>
              <w:snapToGrid w:val="0"/>
              <w:spacing w:line="240" w:lineRule="auto"/>
              <w:ind w:firstLineChars="0" w:firstLine="0"/>
              <w:jc w:val="center"/>
              <w:rPr>
                <w:rFonts w:ascii="仿宋_GB2312" w:eastAsia="仿宋_GB2312" w:hAnsi="Times New Roman" w:cs="Times New Roman"/>
                <w:b/>
                <w:bCs/>
                <w:color w:val="000000"/>
                <w:spacing w:val="-6"/>
                <w:sz w:val="28"/>
                <w:szCs w:val="28"/>
              </w:rPr>
            </w:pPr>
            <w:r w:rsidRPr="00551A2C">
              <w:rPr>
                <w:rFonts w:ascii="仿宋_GB2312" w:eastAsia="仿宋_GB2312" w:hAnsi="Times New Roman" w:cs="Times New Roman" w:hint="eastAsia"/>
                <w:b/>
                <w:bCs/>
                <w:color w:val="000000"/>
                <w:spacing w:val="-6"/>
                <w:sz w:val="28"/>
                <w:szCs w:val="28"/>
              </w:rPr>
              <w:t>发改局</w:t>
            </w:r>
          </w:p>
        </w:tc>
        <w:tc>
          <w:tcPr>
            <w:tcW w:w="751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djustRightInd w:val="0"/>
              <w:snapToGrid w:val="0"/>
              <w:spacing w:line="380" w:lineRule="exact"/>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1.督促电力公司强化电力设施和电网运行监控，及时排除危险、排查故障；</w:t>
            </w:r>
          </w:p>
          <w:p w:rsidR="00551A2C" w:rsidRPr="00551A2C" w:rsidRDefault="00551A2C" w:rsidP="00551A2C">
            <w:pPr>
              <w:adjustRightInd w:val="0"/>
              <w:snapToGrid w:val="0"/>
              <w:spacing w:line="240" w:lineRule="auto"/>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2.督促协调各通信运营商切实做好灾害性天气通信保障。</w:t>
            </w:r>
          </w:p>
        </w:tc>
      </w:tr>
      <w:tr w:rsidR="00551A2C" w:rsidRPr="00551A2C" w:rsidTr="005E42F3">
        <w:trPr>
          <w:trHeight w:val="20"/>
          <w:jc w:val="center"/>
        </w:trPr>
        <w:tc>
          <w:tcPr>
            <w:tcW w:w="18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djustRightInd w:val="0"/>
              <w:snapToGrid w:val="0"/>
              <w:spacing w:line="240" w:lineRule="auto"/>
              <w:ind w:firstLineChars="0" w:firstLine="0"/>
              <w:jc w:val="center"/>
              <w:rPr>
                <w:rFonts w:ascii="仿宋_GB2312" w:eastAsia="仿宋_GB2312" w:hAnsi="Times New Roman" w:cs="Times New Roman" w:hint="eastAsia"/>
                <w:b/>
                <w:bCs/>
                <w:color w:val="000000"/>
                <w:spacing w:val="-6"/>
                <w:sz w:val="28"/>
                <w:szCs w:val="28"/>
              </w:rPr>
            </w:pPr>
            <w:r w:rsidRPr="00551A2C">
              <w:rPr>
                <w:rFonts w:ascii="仿宋_GB2312" w:eastAsia="仿宋_GB2312" w:hAnsi="Times New Roman" w:cs="Times New Roman" w:hint="eastAsia"/>
                <w:b/>
                <w:bCs/>
                <w:color w:val="000000"/>
                <w:spacing w:val="-6"/>
                <w:sz w:val="28"/>
                <w:szCs w:val="28"/>
              </w:rPr>
              <w:t>其他部门</w:t>
            </w:r>
          </w:p>
        </w:tc>
        <w:tc>
          <w:tcPr>
            <w:tcW w:w="7515"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djustRightInd w:val="0"/>
              <w:snapToGrid w:val="0"/>
              <w:spacing w:line="240" w:lineRule="auto"/>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1.相关应急处置部门和抢险单位随时准备启动抢险应急方案。</w:t>
            </w:r>
          </w:p>
          <w:p w:rsidR="00551A2C" w:rsidRPr="00551A2C" w:rsidRDefault="00551A2C" w:rsidP="00551A2C">
            <w:pPr>
              <w:adjustRightInd w:val="0"/>
              <w:snapToGrid w:val="0"/>
              <w:spacing w:line="240" w:lineRule="auto"/>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2.有关部门按照有关规定进行灾情信息收集及评估工作。</w:t>
            </w:r>
          </w:p>
        </w:tc>
      </w:tr>
    </w:tbl>
    <w:p w:rsidR="00551A2C" w:rsidRPr="00551A2C" w:rsidRDefault="00551A2C" w:rsidP="00551A2C">
      <w:pPr>
        <w:spacing w:line="560" w:lineRule="exact"/>
        <w:ind w:firstLineChars="0" w:firstLine="0"/>
        <w:jc w:val="both"/>
        <w:rPr>
          <w:rFonts w:ascii="Times New Roman" w:eastAsia="黑体" w:hAnsi="Times New Roman" w:cs="宋体" w:hint="eastAsia"/>
          <w:b/>
        </w:rPr>
      </w:pPr>
    </w:p>
    <w:p w:rsidR="00551A2C" w:rsidRPr="00551A2C" w:rsidRDefault="00551A2C" w:rsidP="00551A2C">
      <w:pPr>
        <w:spacing w:line="560" w:lineRule="exact"/>
        <w:ind w:firstLineChars="0" w:firstLine="0"/>
        <w:jc w:val="both"/>
        <w:rPr>
          <w:rFonts w:ascii="Times New Roman" w:eastAsia="黑体" w:hAnsi="Times New Roman" w:cs="宋体" w:hint="eastAsia"/>
        </w:rPr>
      </w:pPr>
      <w:r w:rsidRPr="00551A2C">
        <w:rPr>
          <w:rFonts w:ascii="Times New Roman" w:eastAsia="黑体" w:hAnsi="Times New Roman" w:cs="宋体" w:hint="eastAsia"/>
          <w:b/>
        </w:rPr>
        <w:br w:type="page"/>
      </w:r>
      <w:r w:rsidRPr="00551A2C">
        <w:rPr>
          <w:rFonts w:ascii="Times New Roman" w:eastAsia="黑体" w:hAnsi="Times New Roman" w:cs="宋体" w:hint="eastAsia"/>
        </w:rPr>
        <w:lastRenderedPageBreak/>
        <w:t>四、暴雨</w:t>
      </w:r>
    </w:p>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5"/>
        <w:gridCol w:w="7118"/>
      </w:tblGrid>
      <w:tr w:rsidR="00551A2C" w:rsidRPr="00551A2C" w:rsidTr="005E42F3">
        <w:trPr>
          <w:trHeight w:val="594"/>
          <w:jc w:val="center"/>
        </w:trPr>
        <w:tc>
          <w:tcPr>
            <w:tcW w:w="18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utoSpaceDE w:val="0"/>
              <w:adjustRightInd w:val="0"/>
              <w:snapToGrid w:val="0"/>
              <w:spacing w:line="480" w:lineRule="exact"/>
              <w:ind w:firstLineChars="0" w:firstLine="0"/>
              <w:jc w:val="center"/>
              <w:rPr>
                <w:rFonts w:ascii="黑体" w:eastAsia="黑体" w:hAnsi="黑体" w:cs="黑体" w:hint="eastAsia"/>
                <w:bCs/>
                <w:snapToGrid w:val="0"/>
                <w:spacing w:val="-6"/>
                <w:kern w:val="24"/>
                <w:sz w:val="28"/>
                <w:szCs w:val="28"/>
              </w:rPr>
            </w:pPr>
            <w:r w:rsidRPr="00551A2C">
              <w:rPr>
                <w:rFonts w:ascii="黑体" w:eastAsia="黑体" w:hAnsi="黑体" w:cs="黑体" w:hint="eastAsia"/>
                <w:bCs/>
                <w:snapToGrid w:val="0"/>
                <w:spacing w:val="-6"/>
                <w:kern w:val="24"/>
                <w:sz w:val="28"/>
                <w:szCs w:val="28"/>
              </w:rPr>
              <w:t>部门</w:t>
            </w:r>
          </w:p>
        </w:tc>
        <w:tc>
          <w:tcPr>
            <w:tcW w:w="711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utoSpaceDE w:val="0"/>
              <w:adjustRightInd w:val="0"/>
              <w:snapToGrid w:val="0"/>
              <w:spacing w:line="480" w:lineRule="exact"/>
              <w:ind w:firstLineChars="0" w:firstLine="0"/>
              <w:jc w:val="center"/>
              <w:rPr>
                <w:rFonts w:ascii="黑体" w:eastAsia="黑体" w:hAnsi="黑体" w:cs="黑体" w:hint="eastAsia"/>
                <w:bCs/>
                <w:snapToGrid w:val="0"/>
                <w:spacing w:val="-6"/>
                <w:kern w:val="24"/>
                <w:sz w:val="28"/>
                <w:szCs w:val="28"/>
              </w:rPr>
            </w:pPr>
            <w:r w:rsidRPr="00551A2C">
              <w:rPr>
                <w:rFonts w:ascii="黑体" w:eastAsia="黑体" w:hAnsi="黑体" w:cs="黑体" w:hint="eastAsia"/>
                <w:bCs/>
                <w:snapToGrid w:val="0"/>
                <w:spacing w:val="-6"/>
                <w:kern w:val="24"/>
                <w:sz w:val="28"/>
                <w:szCs w:val="28"/>
              </w:rPr>
              <w:t>应急响应</w:t>
            </w:r>
          </w:p>
        </w:tc>
      </w:tr>
      <w:tr w:rsidR="00551A2C" w:rsidRPr="00551A2C" w:rsidTr="005E42F3">
        <w:trPr>
          <w:trHeight w:val="90"/>
          <w:jc w:val="center"/>
        </w:trPr>
        <w:tc>
          <w:tcPr>
            <w:tcW w:w="18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djustRightInd w:val="0"/>
              <w:snapToGrid w:val="0"/>
              <w:spacing w:line="240" w:lineRule="auto"/>
              <w:ind w:firstLineChars="0" w:firstLine="0"/>
              <w:jc w:val="center"/>
              <w:rPr>
                <w:rFonts w:ascii="仿宋_GB2312" w:eastAsia="仿宋_GB2312" w:hAnsi="仿宋_GB2312" w:cs="仿宋_GB2312" w:hint="eastAsia"/>
                <w:spacing w:val="-6"/>
                <w:kern w:val="24"/>
                <w:sz w:val="28"/>
                <w:szCs w:val="28"/>
              </w:rPr>
            </w:pPr>
            <w:r w:rsidRPr="00551A2C">
              <w:rPr>
                <w:rFonts w:ascii="仿宋_GB2312" w:eastAsia="仿宋_GB2312" w:hAnsi="Times New Roman" w:cs="Times New Roman" w:hint="eastAsia"/>
                <w:b/>
                <w:bCs/>
                <w:color w:val="000000"/>
                <w:spacing w:val="-6"/>
                <w:sz w:val="28"/>
                <w:szCs w:val="28"/>
              </w:rPr>
              <w:t>应急局</w:t>
            </w:r>
          </w:p>
        </w:tc>
        <w:tc>
          <w:tcPr>
            <w:tcW w:w="711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djustRightInd w:val="0"/>
              <w:snapToGrid w:val="0"/>
              <w:spacing w:line="240" w:lineRule="auto"/>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1.及时转发暴雨预警信号及相关防御部署措施，并推动各部门快速有效落实；</w:t>
            </w:r>
          </w:p>
          <w:p w:rsidR="00551A2C" w:rsidRPr="00551A2C" w:rsidRDefault="00551A2C" w:rsidP="00551A2C">
            <w:pPr>
              <w:adjustRightInd w:val="0"/>
              <w:snapToGrid w:val="0"/>
              <w:spacing w:line="240" w:lineRule="auto"/>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2.督促监管范围内工贸、危化企业做好气象灾害防御工作；</w:t>
            </w:r>
          </w:p>
          <w:p w:rsidR="00551A2C" w:rsidRPr="00551A2C" w:rsidRDefault="00551A2C" w:rsidP="00551A2C">
            <w:pPr>
              <w:adjustRightInd w:val="0"/>
              <w:snapToGrid w:val="0"/>
              <w:spacing w:line="240" w:lineRule="auto"/>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3.做好灾情统计和灾情信息上报；</w:t>
            </w:r>
          </w:p>
          <w:p w:rsidR="00551A2C" w:rsidRPr="00551A2C" w:rsidRDefault="00551A2C" w:rsidP="00551A2C">
            <w:pPr>
              <w:adjustRightInd w:val="0"/>
              <w:snapToGrid w:val="0"/>
              <w:spacing w:line="240" w:lineRule="auto"/>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4.配合做好受灾害威胁人员转移工作，指导受灾人员生活救助保障。</w:t>
            </w:r>
          </w:p>
        </w:tc>
      </w:tr>
      <w:tr w:rsidR="00551A2C" w:rsidRPr="00551A2C" w:rsidTr="005E42F3">
        <w:trPr>
          <w:trHeight w:val="90"/>
          <w:jc w:val="center"/>
        </w:trPr>
        <w:tc>
          <w:tcPr>
            <w:tcW w:w="18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djustRightInd w:val="0"/>
              <w:snapToGrid w:val="0"/>
              <w:spacing w:line="240" w:lineRule="auto"/>
              <w:ind w:firstLineChars="0" w:firstLine="0"/>
              <w:jc w:val="center"/>
              <w:rPr>
                <w:rFonts w:ascii="仿宋_GB2312" w:eastAsia="仿宋_GB2312" w:hAnsi="Times New Roman" w:cs="Times New Roman" w:hint="eastAsia"/>
                <w:b/>
                <w:bCs/>
                <w:color w:val="000000"/>
                <w:spacing w:val="-6"/>
                <w:sz w:val="28"/>
                <w:szCs w:val="28"/>
              </w:rPr>
            </w:pPr>
            <w:r w:rsidRPr="00551A2C">
              <w:rPr>
                <w:rFonts w:ascii="仿宋_GB2312" w:eastAsia="仿宋_GB2312" w:hAnsi="Times New Roman" w:cs="Times New Roman" w:hint="eastAsia"/>
                <w:b/>
                <w:bCs/>
                <w:snapToGrid w:val="0"/>
                <w:color w:val="000000"/>
                <w:spacing w:val="-6"/>
                <w:kern w:val="24"/>
                <w:sz w:val="28"/>
                <w:szCs w:val="28"/>
              </w:rPr>
              <w:t>城环局</w:t>
            </w:r>
          </w:p>
        </w:tc>
        <w:tc>
          <w:tcPr>
            <w:tcW w:w="711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djustRightInd w:val="0"/>
              <w:snapToGrid w:val="0"/>
              <w:spacing w:line="240" w:lineRule="auto"/>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1.指导全区排水除涝工作，</w:t>
            </w:r>
            <w:r w:rsidRPr="00551A2C">
              <w:rPr>
                <w:rFonts w:ascii="仿宋_GB2312" w:eastAsia="仿宋_GB2312" w:hAnsi="仿宋_GB2312" w:cs="仿宋_GB2312" w:hint="eastAsia"/>
                <w:spacing w:val="-6"/>
                <w:kern w:val="24"/>
                <w:sz w:val="28"/>
                <w:szCs w:val="28"/>
                <w:lang w:val="zh-TW"/>
              </w:rPr>
              <w:t>负责组织各排水单位采取防积水和紧急排水措施，落实低洼、易受淹地区的强排措施，排水泵站按暴雨模式运行，全力开车排水；</w:t>
            </w:r>
          </w:p>
          <w:p w:rsidR="00551A2C" w:rsidRPr="00551A2C" w:rsidRDefault="00551A2C" w:rsidP="00551A2C">
            <w:pPr>
              <w:adjustRightInd w:val="0"/>
              <w:snapToGrid w:val="0"/>
              <w:spacing w:line="240" w:lineRule="auto"/>
              <w:ind w:firstLineChars="0" w:firstLine="0"/>
              <w:jc w:val="both"/>
              <w:rPr>
                <w:rFonts w:ascii="仿宋_GB2312" w:eastAsia="仿宋_GB2312" w:hAnsi="仿宋_GB2312" w:cs="仿宋_GB2312" w:hint="eastAsia"/>
                <w:spacing w:val="-6"/>
                <w:kern w:val="24"/>
                <w:sz w:val="28"/>
                <w:szCs w:val="28"/>
                <w:lang w:val="zh-TW"/>
              </w:rPr>
            </w:pPr>
            <w:r w:rsidRPr="00551A2C">
              <w:rPr>
                <w:rFonts w:ascii="仿宋_GB2312" w:eastAsia="仿宋_GB2312" w:hAnsi="仿宋_GB2312" w:cs="仿宋_GB2312" w:hint="eastAsia"/>
                <w:spacing w:val="-6"/>
                <w:kern w:val="24"/>
                <w:sz w:val="28"/>
                <w:szCs w:val="28"/>
              </w:rPr>
              <w:t>2.组织</w:t>
            </w:r>
            <w:r w:rsidRPr="00551A2C">
              <w:rPr>
                <w:rFonts w:ascii="仿宋_GB2312" w:eastAsia="仿宋_GB2312" w:hAnsi="仿宋_GB2312" w:cs="仿宋_GB2312" w:hint="eastAsia"/>
                <w:spacing w:val="-6"/>
                <w:kern w:val="24"/>
                <w:sz w:val="28"/>
                <w:szCs w:val="28"/>
                <w:lang w:val="zh-TW"/>
              </w:rPr>
              <w:t>排水系统人密切关注排水设施运行情况，保证排水安全；不间断做好管网疏排工作；</w:t>
            </w:r>
          </w:p>
          <w:p w:rsidR="00551A2C" w:rsidRPr="00551A2C" w:rsidRDefault="00551A2C" w:rsidP="00551A2C">
            <w:pPr>
              <w:adjustRightInd w:val="0"/>
              <w:snapToGrid w:val="0"/>
              <w:spacing w:line="240" w:lineRule="auto"/>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3.负责保障供水、燃气、供热等市政公用基础设施的正常运行。</w:t>
            </w:r>
          </w:p>
        </w:tc>
      </w:tr>
      <w:tr w:rsidR="00551A2C" w:rsidRPr="00551A2C" w:rsidTr="005E42F3">
        <w:trPr>
          <w:trHeight w:val="986"/>
          <w:jc w:val="center"/>
        </w:trPr>
        <w:tc>
          <w:tcPr>
            <w:tcW w:w="18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utoSpaceDE w:val="0"/>
              <w:adjustRightInd w:val="0"/>
              <w:snapToGrid w:val="0"/>
              <w:spacing w:line="480" w:lineRule="exact"/>
              <w:ind w:firstLineChars="0" w:firstLine="0"/>
              <w:jc w:val="center"/>
              <w:rPr>
                <w:rFonts w:ascii="仿宋_GB2312" w:eastAsia="仿宋_GB2312" w:hAnsi="Times New Roman" w:cs="Times New Roman" w:hint="eastAsia"/>
                <w:b/>
                <w:bCs/>
                <w:color w:val="000000"/>
                <w:spacing w:val="-6"/>
                <w:sz w:val="28"/>
                <w:szCs w:val="28"/>
              </w:rPr>
            </w:pPr>
            <w:r w:rsidRPr="00551A2C">
              <w:rPr>
                <w:rFonts w:ascii="仿宋_GB2312" w:eastAsia="仿宋_GB2312" w:hAnsi="Times New Roman" w:cs="Times New Roman" w:hint="eastAsia"/>
                <w:b/>
                <w:bCs/>
                <w:color w:val="000000"/>
                <w:spacing w:val="-6"/>
                <w:sz w:val="28"/>
                <w:szCs w:val="28"/>
              </w:rPr>
              <w:t>规建局</w:t>
            </w:r>
          </w:p>
        </w:tc>
        <w:tc>
          <w:tcPr>
            <w:tcW w:w="711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djustRightInd w:val="0"/>
              <w:snapToGrid w:val="0"/>
              <w:spacing w:line="240" w:lineRule="auto"/>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1.督促建筑工地储备防汛物资、器材，监督建筑施工单位适时停止室外作业，切断无关电源；</w:t>
            </w:r>
          </w:p>
          <w:p w:rsidR="00551A2C" w:rsidRPr="00551A2C" w:rsidRDefault="00551A2C" w:rsidP="00551A2C">
            <w:pPr>
              <w:adjustRightInd w:val="0"/>
              <w:snapToGrid w:val="0"/>
              <w:spacing w:line="240" w:lineRule="auto"/>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2.组织开展危陋房屋汛期安全保障工作；</w:t>
            </w:r>
          </w:p>
          <w:p w:rsidR="00551A2C" w:rsidRPr="00551A2C" w:rsidRDefault="00551A2C" w:rsidP="00551A2C">
            <w:pPr>
              <w:adjustRightInd w:val="0"/>
              <w:snapToGrid w:val="0"/>
              <w:spacing w:line="240" w:lineRule="auto"/>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3.负责受损公路设施恢复，调度抢险救灾车辆运送抢险物资；</w:t>
            </w:r>
          </w:p>
          <w:p w:rsidR="00551A2C" w:rsidRPr="00551A2C" w:rsidRDefault="00551A2C" w:rsidP="00551A2C">
            <w:pPr>
              <w:adjustRightInd w:val="0"/>
              <w:snapToGrid w:val="0"/>
              <w:spacing w:line="240" w:lineRule="auto"/>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4.联系交警做好易积水地区的交通引导或管制。</w:t>
            </w:r>
          </w:p>
        </w:tc>
      </w:tr>
      <w:tr w:rsidR="00551A2C" w:rsidRPr="00551A2C" w:rsidTr="005E42F3">
        <w:trPr>
          <w:trHeight w:val="986"/>
          <w:jc w:val="center"/>
        </w:trPr>
        <w:tc>
          <w:tcPr>
            <w:tcW w:w="18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utoSpaceDE w:val="0"/>
              <w:adjustRightInd w:val="0"/>
              <w:snapToGrid w:val="0"/>
              <w:spacing w:line="480" w:lineRule="exact"/>
              <w:ind w:firstLineChars="0" w:firstLine="0"/>
              <w:jc w:val="center"/>
              <w:rPr>
                <w:rFonts w:ascii="仿宋_GB2312" w:eastAsia="仿宋_GB2312" w:hAnsi="Times New Roman" w:cs="Times New Roman" w:hint="eastAsia"/>
                <w:b/>
                <w:bCs/>
                <w:color w:val="000000"/>
                <w:spacing w:val="-6"/>
                <w:sz w:val="28"/>
                <w:szCs w:val="28"/>
              </w:rPr>
            </w:pPr>
            <w:r w:rsidRPr="00551A2C">
              <w:rPr>
                <w:rFonts w:ascii="仿宋_GB2312" w:eastAsia="仿宋_GB2312" w:hAnsi="Times New Roman" w:cs="Times New Roman" w:hint="eastAsia"/>
                <w:b/>
                <w:bCs/>
                <w:color w:val="000000"/>
                <w:spacing w:val="-6"/>
                <w:sz w:val="28"/>
                <w:szCs w:val="28"/>
              </w:rPr>
              <w:t>文教局</w:t>
            </w:r>
          </w:p>
        </w:tc>
        <w:tc>
          <w:tcPr>
            <w:tcW w:w="711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djustRightInd w:val="0"/>
              <w:snapToGrid w:val="0"/>
              <w:spacing w:line="480" w:lineRule="exact"/>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1.根据防御指引，提示、通知幼儿园和中小学做好停课准备；避免在暴雨时段上学、放学；</w:t>
            </w:r>
          </w:p>
          <w:p w:rsidR="00551A2C" w:rsidRPr="00551A2C" w:rsidRDefault="00551A2C" w:rsidP="00551A2C">
            <w:pPr>
              <w:adjustRightInd w:val="0"/>
              <w:snapToGrid w:val="0"/>
              <w:spacing w:line="480" w:lineRule="exact"/>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2.督促指导文化、教育、体育、旅游等单位落实防范准备。</w:t>
            </w:r>
          </w:p>
        </w:tc>
      </w:tr>
      <w:tr w:rsidR="00551A2C" w:rsidRPr="00551A2C" w:rsidTr="005E42F3">
        <w:trPr>
          <w:jc w:val="center"/>
        </w:trPr>
        <w:tc>
          <w:tcPr>
            <w:tcW w:w="18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utoSpaceDE w:val="0"/>
              <w:adjustRightInd w:val="0"/>
              <w:snapToGrid w:val="0"/>
              <w:spacing w:line="480" w:lineRule="exact"/>
              <w:ind w:firstLineChars="0" w:firstLine="0"/>
              <w:jc w:val="center"/>
              <w:rPr>
                <w:rFonts w:ascii="仿宋_GB2312" w:eastAsia="仿宋_GB2312" w:hAnsi="Times New Roman" w:cs="Times New Roman" w:hint="eastAsia"/>
                <w:b/>
                <w:bCs/>
                <w:color w:val="000000"/>
                <w:spacing w:val="-6"/>
                <w:sz w:val="28"/>
                <w:szCs w:val="28"/>
              </w:rPr>
            </w:pPr>
            <w:r w:rsidRPr="00551A2C">
              <w:rPr>
                <w:rFonts w:ascii="仿宋_GB2312" w:eastAsia="仿宋_GB2312" w:hAnsi="Times New Roman" w:cs="Times New Roman" w:hint="eastAsia"/>
                <w:b/>
                <w:bCs/>
                <w:color w:val="000000"/>
                <w:spacing w:val="-6"/>
                <w:sz w:val="28"/>
                <w:szCs w:val="28"/>
              </w:rPr>
              <w:t>社发局</w:t>
            </w:r>
          </w:p>
        </w:tc>
        <w:tc>
          <w:tcPr>
            <w:tcW w:w="711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djustRightInd w:val="0"/>
              <w:snapToGrid w:val="0"/>
              <w:spacing w:line="240" w:lineRule="auto"/>
              <w:ind w:firstLineChars="0" w:firstLine="0"/>
              <w:jc w:val="both"/>
              <w:rPr>
                <w:rFonts w:ascii="仿宋_GB2312" w:eastAsia="仿宋_GB2312" w:hAnsi="仿宋_GB2312" w:cs="仿宋_GB2312" w:hint="eastAsia"/>
                <w:spacing w:val="-6"/>
                <w:kern w:val="24"/>
                <w:sz w:val="28"/>
                <w:szCs w:val="28"/>
                <w:lang w:val="zh-TW"/>
              </w:rPr>
            </w:pPr>
            <w:r w:rsidRPr="00551A2C">
              <w:rPr>
                <w:rFonts w:ascii="仿宋_GB2312" w:eastAsia="仿宋_GB2312" w:hAnsi="仿宋_GB2312" w:cs="仿宋_GB2312" w:hint="eastAsia"/>
                <w:spacing w:val="-6"/>
                <w:kern w:val="24"/>
                <w:sz w:val="28"/>
                <w:szCs w:val="28"/>
                <w:lang w:val="zh-TW"/>
              </w:rPr>
              <w:t>1.督促指导居民社区、养老院和医院等做好防范准备；</w:t>
            </w:r>
          </w:p>
          <w:p w:rsidR="00551A2C" w:rsidRPr="00551A2C" w:rsidRDefault="00551A2C" w:rsidP="00551A2C">
            <w:pPr>
              <w:adjustRightInd w:val="0"/>
              <w:snapToGrid w:val="0"/>
              <w:spacing w:line="240" w:lineRule="auto"/>
              <w:ind w:firstLineChars="0" w:firstLine="0"/>
              <w:jc w:val="both"/>
              <w:rPr>
                <w:rFonts w:ascii="仿宋_GB2312" w:eastAsia="仿宋_GB2312" w:hAnsi="仿宋_GB2312" w:cs="仿宋_GB2312" w:hint="eastAsia"/>
                <w:spacing w:val="-6"/>
                <w:kern w:val="24"/>
                <w:sz w:val="28"/>
                <w:szCs w:val="28"/>
                <w:highlight w:val="yellow"/>
                <w:lang w:val="zh-TW"/>
              </w:rPr>
            </w:pPr>
            <w:r w:rsidRPr="00551A2C">
              <w:rPr>
                <w:rFonts w:ascii="仿宋_GB2312" w:eastAsia="仿宋_GB2312" w:hAnsi="仿宋_GB2312" w:cs="仿宋_GB2312" w:hint="eastAsia"/>
                <w:spacing w:val="-6"/>
                <w:kern w:val="24"/>
                <w:sz w:val="28"/>
                <w:szCs w:val="28"/>
                <w:lang w:val="zh-TW"/>
              </w:rPr>
              <w:t>2.组织做好气象灾害期间人员转移安置和社区居民生活保障工作。</w:t>
            </w:r>
          </w:p>
        </w:tc>
      </w:tr>
      <w:tr w:rsidR="00551A2C" w:rsidRPr="00551A2C" w:rsidTr="005E42F3">
        <w:trPr>
          <w:jc w:val="center"/>
        </w:trPr>
        <w:tc>
          <w:tcPr>
            <w:tcW w:w="18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utoSpaceDE w:val="0"/>
              <w:adjustRightInd w:val="0"/>
              <w:snapToGrid w:val="0"/>
              <w:spacing w:line="480" w:lineRule="exact"/>
              <w:ind w:firstLineChars="0" w:firstLine="0"/>
              <w:jc w:val="center"/>
              <w:rPr>
                <w:rFonts w:ascii="仿宋_GB2312" w:eastAsia="仿宋_GB2312" w:hAnsi="Times New Roman" w:cs="Times New Roman" w:hint="eastAsia"/>
                <w:b/>
                <w:bCs/>
                <w:color w:val="000000"/>
                <w:spacing w:val="-6"/>
                <w:sz w:val="28"/>
                <w:szCs w:val="28"/>
              </w:rPr>
            </w:pPr>
            <w:r w:rsidRPr="00551A2C">
              <w:rPr>
                <w:rFonts w:ascii="仿宋_GB2312" w:eastAsia="仿宋_GB2312" w:hAnsi="Times New Roman" w:cs="Times New Roman" w:hint="eastAsia"/>
                <w:b/>
                <w:bCs/>
                <w:color w:val="000000"/>
                <w:spacing w:val="-6"/>
                <w:sz w:val="28"/>
                <w:szCs w:val="28"/>
              </w:rPr>
              <w:t>临港综合办</w:t>
            </w:r>
          </w:p>
        </w:tc>
        <w:tc>
          <w:tcPr>
            <w:tcW w:w="711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djustRightInd w:val="0"/>
              <w:snapToGrid w:val="0"/>
              <w:spacing w:line="240" w:lineRule="auto"/>
              <w:ind w:firstLineChars="0" w:firstLine="0"/>
              <w:jc w:val="both"/>
              <w:rPr>
                <w:rFonts w:ascii="仿宋_GB2312" w:eastAsia="仿宋_GB2312" w:hAnsi="仿宋_GB2312" w:cs="仿宋_GB2312" w:hint="eastAsia"/>
                <w:spacing w:val="-6"/>
                <w:kern w:val="24"/>
                <w:sz w:val="28"/>
                <w:szCs w:val="28"/>
                <w:lang w:val="zh-TW"/>
              </w:rPr>
            </w:pPr>
            <w:r w:rsidRPr="00551A2C">
              <w:rPr>
                <w:rFonts w:ascii="仿宋_GB2312" w:eastAsia="仿宋_GB2312" w:hAnsi="仿宋_GB2312" w:cs="仿宋_GB2312" w:hint="eastAsia"/>
                <w:spacing w:val="-6"/>
                <w:kern w:val="24"/>
                <w:sz w:val="28"/>
                <w:szCs w:val="28"/>
                <w:lang w:val="zh-TW"/>
              </w:rPr>
              <w:t>1.督促临港码头企业落实气象灾害防御工作；</w:t>
            </w:r>
          </w:p>
          <w:p w:rsidR="00551A2C" w:rsidRPr="00551A2C" w:rsidRDefault="00551A2C" w:rsidP="00551A2C">
            <w:pPr>
              <w:adjustRightInd w:val="0"/>
              <w:snapToGrid w:val="0"/>
              <w:spacing w:line="240" w:lineRule="auto"/>
              <w:ind w:firstLineChars="0" w:firstLine="0"/>
              <w:jc w:val="both"/>
              <w:rPr>
                <w:rFonts w:ascii="Times New Roman" w:eastAsia="仿宋_GB2312" w:hAnsi="Times New Roman" w:cs="Times New Roman" w:hint="eastAsia"/>
                <w:snapToGrid w:val="0"/>
                <w:spacing w:val="-6"/>
                <w:sz w:val="21"/>
                <w:szCs w:val="21"/>
              </w:rPr>
            </w:pPr>
            <w:r w:rsidRPr="00551A2C">
              <w:rPr>
                <w:rFonts w:ascii="仿宋_GB2312" w:eastAsia="仿宋_GB2312" w:hAnsi="仿宋_GB2312" w:cs="仿宋_GB2312" w:hint="eastAsia"/>
                <w:spacing w:val="-6"/>
                <w:kern w:val="24"/>
                <w:sz w:val="28"/>
                <w:szCs w:val="28"/>
                <w:lang w:val="zh-TW"/>
              </w:rPr>
              <w:t>2.负责临港区域岸线排查工作。</w:t>
            </w:r>
          </w:p>
        </w:tc>
      </w:tr>
      <w:tr w:rsidR="00551A2C" w:rsidRPr="00551A2C" w:rsidTr="005E42F3">
        <w:trPr>
          <w:trHeight w:val="1148"/>
          <w:jc w:val="center"/>
        </w:trPr>
        <w:tc>
          <w:tcPr>
            <w:tcW w:w="18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utoSpaceDE w:val="0"/>
              <w:adjustRightInd w:val="0"/>
              <w:snapToGrid w:val="0"/>
              <w:spacing w:line="480" w:lineRule="exact"/>
              <w:ind w:firstLineChars="0" w:firstLine="0"/>
              <w:jc w:val="center"/>
              <w:rPr>
                <w:rFonts w:ascii="仿宋_GB2312" w:eastAsia="仿宋_GB2312" w:hAnsi="Times New Roman" w:cs="Times New Roman" w:hint="eastAsia"/>
                <w:b/>
                <w:bCs/>
                <w:color w:val="000000"/>
                <w:spacing w:val="-6"/>
                <w:sz w:val="28"/>
                <w:szCs w:val="28"/>
              </w:rPr>
            </w:pPr>
            <w:r w:rsidRPr="00551A2C">
              <w:rPr>
                <w:rFonts w:ascii="仿宋_GB2312" w:eastAsia="仿宋_GB2312" w:hAnsi="Times New Roman" w:cs="Times New Roman" w:hint="eastAsia"/>
                <w:b/>
                <w:bCs/>
                <w:color w:val="000000"/>
                <w:spacing w:val="-6"/>
                <w:sz w:val="28"/>
                <w:szCs w:val="28"/>
              </w:rPr>
              <w:t>其他部门</w:t>
            </w:r>
          </w:p>
        </w:tc>
        <w:tc>
          <w:tcPr>
            <w:tcW w:w="711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djustRightInd w:val="0"/>
              <w:snapToGrid w:val="0"/>
              <w:spacing w:line="240" w:lineRule="auto"/>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1.各部门加强本责任范围内的检查，指导各单位人员及社会人员避免室外活动，落实责任范围内企事业单位的防汛措施；</w:t>
            </w:r>
          </w:p>
          <w:p w:rsidR="00551A2C" w:rsidRPr="00551A2C" w:rsidRDefault="00551A2C" w:rsidP="00551A2C">
            <w:pPr>
              <w:adjustRightInd w:val="0"/>
              <w:snapToGrid w:val="0"/>
              <w:spacing w:line="240" w:lineRule="auto"/>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2.有关部门按照有关规定进行灾情信息收集及评估工作。</w:t>
            </w:r>
          </w:p>
        </w:tc>
      </w:tr>
    </w:tbl>
    <w:p w:rsidR="00551A2C" w:rsidRPr="00551A2C" w:rsidRDefault="00551A2C" w:rsidP="00551A2C">
      <w:pPr>
        <w:spacing w:line="560" w:lineRule="exact"/>
        <w:ind w:firstLineChars="0" w:firstLine="0"/>
        <w:jc w:val="both"/>
        <w:rPr>
          <w:rFonts w:ascii="Times New Roman" w:eastAsia="黑体" w:hAnsi="Times New Roman" w:cs="宋体" w:hint="eastAsia"/>
        </w:rPr>
      </w:pPr>
      <w:r w:rsidRPr="00551A2C">
        <w:rPr>
          <w:rFonts w:ascii="Times New Roman" w:eastAsia="黑体" w:hAnsi="Times New Roman" w:cs="宋体" w:hint="eastAsia"/>
          <w:b/>
        </w:rPr>
        <w:br w:type="page"/>
      </w:r>
      <w:r w:rsidRPr="00551A2C">
        <w:rPr>
          <w:rFonts w:ascii="Times New Roman" w:eastAsia="黑体" w:hAnsi="Times New Roman" w:cs="宋体" w:hint="eastAsia"/>
        </w:rPr>
        <w:lastRenderedPageBreak/>
        <w:t>五、暴雪、霜冻、道路结冰</w:t>
      </w:r>
    </w:p>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5"/>
        <w:gridCol w:w="7118"/>
      </w:tblGrid>
      <w:tr w:rsidR="00551A2C" w:rsidRPr="00551A2C" w:rsidTr="005E42F3">
        <w:trPr>
          <w:trHeight w:val="517"/>
          <w:tblHeader/>
          <w:jc w:val="center"/>
        </w:trPr>
        <w:tc>
          <w:tcPr>
            <w:tcW w:w="18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utoSpaceDE w:val="0"/>
              <w:adjustRightInd w:val="0"/>
              <w:snapToGrid w:val="0"/>
              <w:spacing w:line="240" w:lineRule="auto"/>
              <w:ind w:firstLineChars="0" w:firstLine="0"/>
              <w:jc w:val="center"/>
              <w:rPr>
                <w:rFonts w:ascii="黑体" w:eastAsia="黑体" w:hAnsi="黑体" w:cs="黑体" w:hint="eastAsia"/>
                <w:bCs/>
                <w:snapToGrid w:val="0"/>
                <w:spacing w:val="-6"/>
                <w:kern w:val="24"/>
                <w:sz w:val="28"/>
                <w:szCs w:val="28"/>
              </w:rPr>
            </w:pPr>
            <w:r w:rsidRPr="00551A2C">
              <w:rPr>
                <w:rFonts w:ascii="黑体" w:eastAsia="黑体" w:hAnsi="黑体" w:cs="黑体" w:hint="eastAsia"/>
                <w:bCs/>
                <w:snapToGrid w:val="0"/>
                <w:spacing w:val="-6"/>
                <w:kern w:val="24"/>
                <w:sz w:val="28"/>
                <w:szCs w:val="28"/>
              </w:rPr>
              <w:t>部门</w:t>
            </w:r>
          </w:p>
        </w:tc>
        <w:tc>
          <w:tcPr>
            <w:tcW w:w="711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utoSpaceDE w:val="0"/>
              <w:adjustRightInd w:val="0"/>
              <w:snapToGrid w:val="0"/>
              <w:spacing w:line="240" w:lineRule="auto"/>
              <w:ind w:firstLineChars="0" w:firstLine="0"/>
              <w:jc w:val="center"/>
              <w:rPr>
                <w:rFonts w:ascii="黑体" w:eastAsia="黑体" w:hAnsi="黑体" w:cs="黑体" w:hint="eastAsia"/>
                <w:bCs/>
                <w:snapToGrid w:val="0"/>
                <w:spacing w:val="-6"/>
                <w:kern w:val="24"/>
                <w:sz w:val="28"/>
                <w:szCs w:val="28"/>
              </w:rPr>
            </w:pPr>
            <w:r w:rsidRPr="00551A2C">
              <w:rPr>
                <w:rFonts w:ascii="黑体" w:eastAsia="黑体" w:hAnsi="黑体" w:cs="黑体" w:hint="eastAsia"/>
                <w:bCs/>
                <w:snapToGrid w:val="0"/>
                <w:spacing w:val="-6"/>
                <w:kern w:val="24"/>
                <w:sz w:val="28"/>
                <w:szCs w:val="28"/>
              </w:rPr>
              <w:t>应急响应</w:t>
            </w:r>
          </w:p>
        </w:tc>
      </w:tr>
      <w:tr w:rsidR="00551A2C" w:rsidRPr="00551A2C" w:rsidTr="005E42F3">
        <w:trPr>
          <w:trHeight w:val="462"/>
          <w:jc w:val="center"/>
        </w:trPr>
        <w:tc>
          <w:tcPr>
            <w:tcW w:w="18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utoSpaceDE w:val="0"/>
              <w:adjustRightInd w:val="0"/>
              <w:snapToGrid w:val="0"/>
              <w:spacing w:line="240" w:lineRule="auto"/>
              <w:ind w:firstLineChars="0" w:firstLine="0"/>
              <w:jc w:val="center"/>
              <w:rPr>
                <w:rFonts w:ascii="仿宋_GB2312" w:eastAsia="仿宋_GB2312" w:hAnsi="Times New Roman" w:cs="Times New Roman" w:hint="eastAsia"/>
                <w:b/>
                <w:bCs/>
                <w:color w:val="000000"/>
                <w:spacing w:val="-6"/>
                <w:sz w:val="28"/>
                <w:szCs w:val="28"/>
              </w:rPr>
            </w:pPr>
            <w:r w:rsidRPr="00551A2C">
              <w:rPr>
                <w:rFonts w:ascii="仿宋_GB2312" w:eastAsia="仿宋_GB2312" w:hAnsi="Times New Roman" w:cs="Times New Roman" w:hint="eastAsia"/>
                <w:b/>
                <w:bCs/>
                <w:color w:val="000000"/>
                <w:spacing w:val="-6"/>
                <w:sz w:val="28"/>
                <w:szCs w:val="28"/>
              </w:rPr>
              <w:t>应急局</w:t>
            </w:r>
          </w:p>
        </w:tc>
        <w:tc>
          <w:tcPr>
            <w:tcW w:w="711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djustRightInd w:val="0"/>
              <w:snapToGrid w:val="0"/>
              <w:spacing w:line="320" w:lineRule="exact"/>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1.及时转发暴雪、霜冻、道路结冰预警信号及相关防御部署措施，并推动各部门快速有效落实；</w:t>
            </w:r>
          </w:p>
          <w:p w:rsidR="00551A2C" w:rsidRPr="00551A2C" w:rsidRDefault="00551A2C" w:rsidP="00551A2C">
            <w:pPr>
              <w:adjustRightInd w:val="0"/>
              <w:snapToGrid w:val="0"/>
              <w:spacing w:line="320" w:lineRule="exact"/>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2.督促监管范围内工贸、危化企业做好气象灾害防御工作；</w:t>
            </w:r>
          </w:p>
          <w:p w:rsidR="00551A2C" w:rsidRPr="00551A2C" w:rsidRDefault="00551A2C" w:rsidP="00551A2C">
            <w:pPr>
              <w:adjustRightInd w:val="0"/>
              <w:snapToGrid w:val="0"/>
              <w:spacing w:line="320" w:lineRule="exact"/>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3.做好灾情统计和灾情信息上报。</w:t>
            </w:r>
          </w:p>
        </w:tc>
      </w:tr>
      <w:tr w:rsidR="00551A2C" w:rsidRPr="00551A2C" w:rsidTr="005E42F3">
        <w:trPr>
          <w:jc w:val="center"/>
        </w:trPr>
        <w:tc>
          <w:tcPr>
            <w:tcW w:w="18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utoSpaceDE w:val="0"/>
              <w:adjustRightInd w:val="0"/>
              <w:snapToGrid w:val="0"/>
              <w:spacing w:line="240" w:lineRule="auto"/>
              <w:ind w:firstLineChars="0" w:firstLine="0"/>
              <w:jc w:val="center"/>
              <w:rPr>
                <w:rFonts w:ascii="仿宋_GB2312" w:eastAsia="仿宋_GB2312" w:hAnsi="Times New Roman" w:cs="Times New Roman" w:hint="eastAsia"/>
                <w:b/>
                <w:bCs/>
                <w:color w:val="000000"/>
                <w:spacing w:val="-6"/>
                <w:sz w:val="28"/>
                <w:szCs w:val="28"/>
              </w:rPr>
            </w:pPr>
            <w:r w:rsidRPr="00551A2C">
              <w:rPr>
                <w:rFonts w:ascii="仿宋_GB2312" w:eastAsia="仿宋_GB2312" w:hAnsi="Times New Roman" w:cs="Times New Roman" w:hint="eastAsia"/>
                <w:b/>
                <w:bCs/>
                <w:color w:val="000000"/>
                <w:spacing w:val="-6"/>
                <w:sz w:val="28"/>
                <w:szCs w:val="28"/>
              </w:rPr>
              <w:t>规建局</w:t>
            </w:r>
          </w:p>
        </w:tc>
        <w:tc>
          <w:tcPr>
            <w:tcW w:w="711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djustRightInd w:val="0"/>
              <w:snapToGrid w:val="0"/>
              <w:spacing w:line="320" w:lineRule="exact"/>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1.加强危房检查，会同有关部门及时动员或组织撤离可能因雪压倒塌房屋内的人员；</w:t>
            </w:r>
          </w:p>
          <w:p w:rsidR="00551A2C" w:rsidRPr="00551A2C" w:rsidRDefault="00551A2C" w:rsidP="00551A2C">
            <w:pPr>
              <w:adjustRightInd w:val="0"/>
              <w:snapToGrid w:val="0"/>
              <w:spacing w:line="320" w:lineRule="exact"/>
              <w:ind w:firstLineChars="0" w:firstLine="0"/>
              <w:jc w:val="both"/>
              <w:rPr>
                <w:rFonts w:ascii="Times New Roman" w:eastAsia="仿宋_GB2312" w:hAnsi="Times New Roman" w:cs="Times New Roman" w:hint="eastAsia"/>
                <w:spacing w:val="-6"/>
                <w:sz w:val="21"/>
                <w:szCs w:val="21"/>
              </w:rPr>
            </w:pPr>
            <w:r w:rsidRPr="00551A2C">
              <w:rPr>
                <w:rFonts w:ascii="仿宋_GB2312" w:eastAsia="仿宋_GB2312" w:hAnsi="仿宋_GB2312" w:cs="仿宋_GB2312" w:hint="eastAsia"/>
                <w:spacing w:val="-6"/>
                <w:kern w:val="24"/>
                <w:sz w:val="28"/>
                <w:szCs w:val="28"/>
              </w:rPr>
              <w:t>2.联系交警做好交通引导或管制。</w:t>
            </w:r>
          </w:p>
        </w:tc>
      </w:tr>
    </w:tbl>
    <w:tbl>
      <w:tblPr>
        <w:tblStyle w:val="a"/>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5"/>
        <w:gridCol w:w="7118"/>
      </w:tblGrid>
      <w:tr w:rsidR="00551A2C" w:rsidRPr="00551A2C" w:rsidTr="005E42F3">
        <w:trPr>
          <w:jc w:val="center"/>
        </w:trPr>
        <w:tc>
          <w:tcPr>
            <w:tcW w:w="18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utoSpaceDE w:val="0"/>
              <w:adjustRightInd w:val="0"/>
              <w:snapToGrid w:val="0"/>
              <w:spacing w:line="240" w:lineRule="auto"/>
              <w:ind w:firstLineChars="0" w:firstLine="0"/>
              <w:jc w:val="center"/>
              <w:rPr>
                <w:rFonts w:ascii="仿宋_GB2312" w:eastAsia="仿宋_GB2312" w:hAnsi="Times New Roman" w:cs="Times New Roman" w:hint="eastAsia"/>
                <w:b/>
                <w:bCs/>
                <w:color w:val="000000"/>
                <w:spacing w:val="-6"/>
                <w:sz w:val="28"/>
                <w:szCs w:val="28"/>
              </w:rPr>
            </w:pPr>
            <w:r w:rsidRPr="00551A2C">
              <w:rPr>
                <w:rFonts w:ascii="仿宋_GB2312" w:eastAsia="仿宋_GB2312" w:hAnsi="Times New Roman" w:cs="Times New Roman" w:hint="eastAsia"/>
                <w:b/>
                <w:bCs/>
                <w:color w:val="000000"/>
                <w:spacing w:val="-6"/>
                <w:sz w:val="28"/>
                <w:szCs w:val="28"/>
              </w:rPr>
              <w:t>城环局</w:t>
            </w:r>
          </w:p>
        </w:tc>
        <w:tc>
          <w:tcPr>
            <w:tcW w:w="711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numPr>
                <w:ilvl w:val="0"/>
                <w:numId w:val="3"/>
              </w:numPr>
              <w:adjustRightInd w:val="0"/>
              <w:snapToGrid w:val="0"/>
              <w:spacing w:line="240" w:lineRule="auto"/>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根据积雪情况，及时组织力量或采取措施做好公路清扫和积雪融化工作；</w:t>
            </w:r>
          </w:p>
          <w:p w:rsidR="00551A2C" w:rsidRPr="00551A2C" w:rsidRDefault="00551A2C" w:rsidP="00551A2C">
            <w:pPr>
              <w:adjustRightInd w:val="0"/>
              <w:snapToGrid w:val="0"/>
              <w:spacing w:line="320" w:lineRule="exact"/>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2.保障供热、城市道路桥梁等市政公用基础设施的正常运行，指导受损供热、供气等公共设施的抢修；</w:t>
            </w:r>
          </w:p>
          <w:p w:rsidR="00551A2C" w:rsidRPr="00551A2C" w:rsidRDefault="00551A2C" w:rsidP="00551A2C">
            <w:pPr>
              <w:adjustRightInd w:val="0"/>
              <w:snapToGrid w:val="0"/>
              <w:spacing w:line="320" w:lineRule="exact"/>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3.指导供水企业做好设施防冻工作；</w:t>
            </w:r>
          </w:p>
        </w:tc>
      </w:tr>
      <w:tr w:rsidR="00551A2C" w:rsidRPr="00551A2C" w:rsidTr="005E42F3">
        <w:trPr>
          <w:trHeight w:val="462"/>
          <w:jc w:val="center"/>
        </w:trPr>
        <w:tc>
          <w:tcPr>
            <w:tcW w:w="18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utoSpaceDE w:val="0"/>
              <w:adjustRightInd w:val="0"/>
              <w:snapToGrid w:val="0"/>
              <w:spacing w:line="240" w:lineRule="auto"/>
              <w:ind w:firstLineChars="0" w:firstLine="0"/>
              <w:jc w:val="center"/>
              <w:rPr>
                <w:rFonts w:ascii="仿宋_GB2312" w:eastAsia="仿宋_GB2312" w:hAnsi="仿宋_GB2312" w:cs="仿宋_GB2312" w:hint="eastAsia"/>
                <w:spacing w:val="-6"/>
                <w:kern w:val="0"/>
                <w:sz w:val="28"/>
                <w:szCs w:val="28"/>
              </w:rPr>
            </w:pPr>
            <w:r w:rsidRPr="00551A2C">
              <w:rPr>
                <w:rFonts w:ascii="仿宋_GB2312" w:eastAsia="仿宋_GB2312" w:hAnsi="Times New Roman" w:cs="Times New Roman" w:hint="eastAsia"/>
                <w:b/>
                <w:bCs/>
                <w:color w:val="000000"/>
                <w:spacing w:val="-6"/>
                <w:sz w:val="28"/>
                <w:szCs w:val="28"/>
              </w:rPr>
              <w:t>交警大队</w:t>
            </w:r>
          </w:p>
        </w:tc>
        <w:tc>
          <w:tcPr>
            <w:tcW w:w="711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tabs>
                <w:tab w:val="left" w:pos="312"/>
              </w:tabs>
              <w:adjustRightInd w:val="0"/>
              <w:snapToGrid w:val="0"/>
              <w:spacing w:line="240" w:lineRule="auto"/>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1.加强交通秩序维护，注意指挥、疏导行驶车辆；</w:t>
            </w:r>
          </w:p>
          <w:p w:rsidR="00551A2C" w:rsidRPr="00551A2C" w:rsidRDefault="00551A2C" w:rsidP="00551A2C">
            <w:pPr>
              <w:tabs>
                <w:tab w:val="left" w:pos="312"/>
              </w:tabs>
              <w:adjustRightInd w:val="0"/>
              <w:snapToGrid w:val="0"/>
              <w:spacing w:line="240" w:lineRule="auto"/>
              <w:ind w:firstLineChars="0" w:firstLine="0"/>
              <w:jc w:val="both"/>
              <w:rPr>
                <w:rFonts w:ascii="仿宋_GB2312" w:eastAsia="仿宋_GB2312" w:hAnsi="仿宋_GB2312" w:cs="仿宋_GB2312" w:hint="eastAsia"/>
                <w:snapToGrid w:val="0"/>
                <w:spacing w:val="-6"/>
                <w:kern w:val="0"/>
                <w:sz w:val="28"/>
                <w:szCs w:val="28"/>
              </w:rPr>
            </w:pPr>
            <w:r w:rsidRPr="00551A2C">
              <w:rPr>
                <w:rFonts w:ascii="仿宋_GB2312" w:eastAsia="仿宋_GB2312" w:hAnsi="仿宋_GB2312" w:cs="仿宋_GB2312" w:hint="eastAsia"/>
                <w:spacing w:val="-6"/>
                <w:kern w:val="24"/>
                <w:sz w:val="28"/>
                <w:szCs w:val="28"/>
              </w:rPr>
              <w:t>2.必要时对易发生交通事故的结冰路段进行管制。</w:t>
            </w:r>
          </w:p>
        </w:tc>
      </w:tr>
      <w:tr w:rsidR="00551A2C" w:rsidRPr="00551A2C" w:rsidTr="005E42F3">
        <w:trPr>
          <w:trHeight w:val="1148"/>
          <w:jc w:val="center"/>
        </w:trPr>
        <w:tc>
          <w:tcPr>
            <w:tcW w:w="18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utoSpaceDE w:val="0"/>
              <w:adjustRightInd w:val="0"/>
              <w:snapToGrid w:val="0"/>
              <w:spacing w:line="240" w:lineRule="auto"/>
              <w:ind w:firstLineChars="0" w:firstLine="0"/>
              <w:jc w:val="center"/>
              <w:rPr>
                <w:rFonts w:ascii="仿宋_GB2312" w:eastAsia="仿宋_GB2312" w:hAnsi="Times New Roman" w:cs="Times New Roman" w:hint="eastAsia"/>
                <w:b/>
                <w:bCs/>
                <w:color w:val="000000"/>
                <w:spacing w:val="-6"/>
                <w:sz w:val="28"/>
                <w:szCs w:val="28"/>
              </w:rPr>
            </w:pPr>
            <w:r w:rsidRPr="00551A2C">
              <w:rPr>
                <w:rFonts w:ascii="仿宋_GB2312" w:eastAsia="仿宋_GB2312" w:hAnsi="Times New Roman" w:cs="Times New Roman" w:hint="eastAsia"/>
                <w:b/>
                <w:bCs/>
                <w:color w:val="000000"/>
                <w:spacing w:val="-6"/>
                <w:sz w:val="28"/>
                <w:szCs w:val="28"/>
              </w:rPr>
              <w:t>其他部门</w:t>
            </w:r>
          </w:p>
        </w:tc>
        <w:tc>
          <w:tcPr>
            <w:tcW w:w="711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djustRightInd w:val="0"/>
              <w:snapToGrid w:val="0"/>
              <w:spacing w:line="240" w:lineRule="auto"/>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1.各部门加强本责任范围内的检查，指导各单位人员及社会人员避免室外活动，落实责任范围内企事业单位的防汛措施；</w:t>
            </w:r>
          </w:p>
          <w:p w:rsidR="00551A2C" w:rsidRPr="00551A2C" w:rsidRDefault="00551A2C" w:rsidP="00551A2C">
            <w:pPr>
              <w:adjustRightInd w:val="0"/>
              <w:snapToGrid w:val="0"/>
              <w:spacing w:line="240" w:lineRule="auto"/>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2.有关部门按照有关规定进行灾情信息收集及评估工作。</w:t>
            </w:r>
          </w:p>
        </w:tc>
      </w:tr>
    </w:tbl>
    <w:p w:rsidR="00551A2C" w:rsidRPr="00551A2C" w:rsidRDefault="00551A2C" w:rsidP="00551A2C">
      <w:pPr>
        <w:spacing w:line="560" w:lineRule="exact"/>
        <w:ind w:firstLineChars="0" w:firstLine="0"/>
        <w:jc w:val="both"/>
        <w:rPr>
          <w:rFonts w:ascii="Times New Roman" w:eastAsia="黑体" w:hAnsi="Times New Roman" w:cs="宋体" w:hint="eastAsia"/>
        </w:rPr>
      </w:pPr>
      <w:r w:rsidRPr="00551A2C">
        <w:rPr>
          <w:rFonts w:ascii="Times New Roman" w:eastAsia="黑体" w:hAnsi="Times New Roman" w:cs="宋体" w:hint="eastAsia"/>
        </w:rPr>
        <w:t>六、寒潮</w:t>
      </w:r>
    </w:p>
    <w:tbl>
      <w:tblPr>
        <w:tblStyle w:val="a"/>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46"/>
        <w:gridCol w:w="7187"/>
      </w:tblGrid>
      <w:tr w:rsidR="00551A2C" w:rsidRPr="00551A2C" w:rsidTr="005E42F3">
        <w:trPr>
          <w:trHeight w:val="20"/>
          <w:jc w:val="center"/>
        </w:trPr>
        <w:tc>
          <w:tcPr>
            <w:tcW w:w="17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utoSpaceDE w:val="0"/>
              <w:adjustRightInd w:val="0"/>
              <w:snapToGrid w:val="0"/>
              <w:spacing w:line="240" w:lineRule="auto"/>
              <w:ind w:firstLineChars="0" w:firstLine="0"/>
              <w:jc w:val="center"/>
              <w:rPr>
                <w:rFonts w:ascii="仿宋_GB2312" w:eastAsia="仿宋_GB2312" w:hAnsi="仿宋_GB2312" w:cs="仿宋_GB2312" w:hint="eastAsia"/>
                <w:b/>
                <w:snapToGrid w:val="0"/>
                <w:spacing w:val="-6"/>
                <w:kern w:val="24"/>
                <w:sz w:val="28"/>
                <w:szCs w:val="28"/>
              </w:rPr>
            </w:pPr>
            <w:r w:rsidRPr="00551A2C">
              <w:rPr>
                <w:rFonts w:ascii="仿宋_GB2312" w:eastAsia="仿宋_GB2312" w:hAnsi="仿宋_GB2312" w:cs="仿宋_GB2312" w:hint="eastAsia"/>
                <w:b/>
                <w:snapToGrid w:val="0"/>
                <w:spacing w:val="-6"/>
                <w:kern w:val="24"/>
                <w:sz w:val="28"/>
                <w:szCs w:val="28"/>
              </w:rPr>
              <w:t>部门</w:t>
            </w:r>
          </w:p>
        </w:tc>
        <w:tc>
          <w:tcPr>
            <w:tcW w:w="718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utoSpaceDE w:val="0"/>
              <w:adjustRightInd w:val="0"/>
              <w:snapToGrid w:val="0"/>
              <w:spacing w:line="240" w:lineRule="auto"/>
              <w:ind w:firstLineChars="0" w:firstLine="0"/>
              <w:jc w:val="center"/>
              <w:rPr>
                <w:rFonts w:ascii="仿宋_GB2312" w:eastAsia="仿宋_GB2312" w:hAnsi="仿宋_GB2312" w:cs="仿宋_GB2312" w:hint="eastAsia"/>
                <w:b/>
                <w:snapToGrid w:val="0"/>
                <w:spacing w:val="-6"/>
                <w:kern w:val="24"/>
                <w:sz w:val="28"/>
                <w:szCs w:val="28"/>
              </w:rPr>
            </w:pPr>
            <w:r w:rsidRPr="00551A2C">
              <w:rPr>
                <w:rFonts w:ascii="仿宋_GB2312" w:eastAsia="仿宋_GB2312" w:hAnsi="仿宋_GB2312" w:cs="仿宋_GB2312" w:hint="eastAsia"/>
                <w:b/>
                <w:snapToGrid w:val="0"/>
                <w:spacing w:val="-6"/>
                <w:kern w:val="24"/>
                <w:sz w:val="28"/>
                <w:szCs w:val="28"/>
              </w:rPr>
              <w:t>应急响应</w:t>
            </w:r>
          </w:p>
        </w:tc>
      </w:tr>
      <w:tr w:rsidR="00551A2C" w:rsidRPr="00551A2C" w:rsidTr="005E42F3">
        <w:trPr>
          <w:trHeight w:val="20"/>
          <w:jc w:val="center"/>
        </w:trPr>
        <w:tc>
          <w:tcPr>
            <w:tcW w:w="17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utoSpaceDE w:val="0"/>
              <w:adjustRightInd w:val="0"/>
              <w:snapToGrid w:val="0"/>
              <w:spacing w:line="240" w:lineRule="auto"/>
              <w:ind w:firstLineChars="0" w:firstLine="0"/>
              <w:jc w:val="center"/>
              <w:rPr>
                <w:rFonts w:ascii="仿宋_GB2312" w:eastAsia="仿宋_GB2312" w:hAnsi="Times New Roman" w:cs="Times New Roman" w:hint="eastAsia"/>
                <w:b/>
                <w:bCs/>
                <w:color w:val="000000"/>
                <w:spacing w:val="-6"/>
                <w:sz w:val="28"/>
                <w:szCs w:val="28"/>
              </w:rPr>
            </w:pPr>
            <w:r w:rsidRPr="00551A2C">
              <w:rPr>
                <w:rFonts w:ascii="仿宋_GB2312" w:eastAsia="仿宋_GB2312" w:hAnsi="Times New Roman" w:cs="Times New Roman" w:hint="eastAsia"/>
                <w:b/>
                <w:bCs/>
                <w:color w:val="000000"/>
                <w:spacing w:val="-6"/>
                <w:sz w:val="28"/>
                <w:szCs w:val="28"/>
              </w:rPr>
              <w:t>应急局</w:t>
            </w:r>
          </w:p>
        </w:tc>
        <w:tc>
          <w:tcPr>
            <w:tcW w:w="718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djustRightInd w:val="0"/>
              <w:snapToGrid w:val="0"/>
              <w:spacing w:line="240" w:lineRule="auto"/>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1.及时转发寒潮预警信号及相关防御部署措施，并推动各部门快速有效落实；</w:t>
            </w:r>
          </w:p>
          <w:p w:rsidR="00551A2C" w:rsidRPr="00551A2C" w:rsidRDefault="00551A2C" w:rsidP="00551A2C">
            <w:pPr>
              <w:adjustRightInd w:val="0"/>
              <w:snapToGrid w:val="0"/>
              <w:spacing w:line="240" w:lineRule="auto"/>
              <w:ind w:firstLineChars="0" w:firstLine="0"/>
              <w:jc w:val="both"/>
              <w:rPr>
                <w:rFonts w:ascii="Times New Roman" w:eastAsia="仿宋_GB2312" w:hAnsi="Times New Roman" w:cs="Times New Roman" w:hint="eastAsia"/>
                <w:spacing w:val="-6"/>
                <w:sz w:val="21"/>
                <w:szCs w:val="21"/>
              </w:rPr>
            </w:pPr>
            <w:r w:rsidRPr="00551A2C">
              <w:rPr>
                <w:rFonts w:ascii="仿宋_GB2312" w:eastAsia="仿宋_GB2312" w:hAnsi="仿宋_GB2312" w:cs="仿宋_GB2312" w:hint="eastAsia"/>
                <w:spacing w:val="-6"/>
                <w:kern w:val="24"/>
                <w:sz w:val="28"/>
                <w:szCs w:val="28"/>
              </w:rPr>
              <w:t>2.督促监管范围内工贸、危化企业做好气象灾害防御工作</w:t>
            </w:r>
            <w:r w:rsidRPr="00551A2C">
              <w:rPr>
                <w:rFonts w:ascii="Times New Roman" w:eastAsia="仿宋_GB2312" w:hAnsi="Times New Roman" w:cs="Times New Roman" w:hint="eastAsia"/>
                <w:spacing w:val="-6"/>
                <w:sz w:val="21"/>
                <w:szCs w:val="21"/>
              </w:rPr>
              <w:t>；</w:t>
            </w:r>
          </w:p>
        </w:tc>
      </w:tr>
      <w:tr w:rsidR="00551A2C" w:rsidRPr="00551A2C" w:rsidTr="005E42F3">
        <w:trPr>
          <w:trHeight w:val="20"/>
          <w:jc w:val="center"/>
        </w:trPr>
        <w:tc>
          <w:tcPr>
            <w:tcW w:w="17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utoSpaceDE w:val="0"/>
              <w:adjustRightInd w:val="0"/>
              <w:snapToGrid w:val="0"/>
              <w:spacing w:line="240" w:lineRule="auto"/>
              <w:ind w:firstLineChars="0" w:firstLine="0"/>
              <w:jc w:val="center"/>
              <w:rPr>
                <w:rFonts w:ascii="仿宋_GB2312" w:eastAsia="仿宋_GB2312" w:hAnsi="Times New Roman" w:cs="Times New Roman" w:hint="eastAsia"/>
                <w:b/>
                <w:bCs/>
                <w:color w:val="000000"/>
                <w:spacing w:val="-6"/>
                <w:sz w:val="28"/>
                <w:szCs w:val="28"/>
              </w:rPr>
            </w:pPr>
            <w:r w:rsidRPr="00551A2C">
              <w:rPr>
                <w:rFonts w:ascii="仿宋_GB2312" w:eastAsia="仿宋_GB2312" w:hAnsi="Times New Roman" w:cs="Times New Roman" w:hint="eastAsia"/>
                <w:b/>
                <w:bCs/>
                <w:color w:val="000000"/>
                <w:spacing w:val="-6"/>
                <w:sz w:val="28"/>
                <w:szCs w:val="28"/>
              </w:rPr>
              <w:t>城环局</w:t>
            </w:r>
          </w:p>
        </w:tc>
        <w:tc>
          <w:tcPr>
            <w:tcW w:w="718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djustRightInd w:val="0"/>
              <w:snapToGrid w:val="0"/>
              <w:spacing w:line="240" w:lineRule="auto"/>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1.负责组织有关单位保障供水、供气、供热等市政公用设施的正常运行；</w:t>
            </w:r>
          </w:p>
          <w:p w:rsidR="00551A2C" w:rsidRPr="00551A2C" w:rsidRDefault="00551A2C" w:rsidP="00551A2C">
            <w:pPr>
              <w:adjustRightInd w:val="0"/>
              <w:snapToGrid w:val="0"/>
              <w:spacing w:line="240" w:lineRule="auto"/>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2.对城市绿化等采取防寒措施。</w:t>
            </w:r>
          </w:p>
        </w:tc>
      </w:tr>
      <w:tr w:rsidR="00551A2C" w:rsidRPr="00551A2C" w:rsidTr="005E42F3">
        <w:trPr>
          <w:trHeight w:val="20"/>
          <w:jc w:val="center"/>
        </w:trPr>
        <w:tc>
          <w:tcPr>
            <w:tcW w:w="17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utoSpaceDE w:val="0"/>
              <w:adjustRightInd w:val="0"/>
              <w:snapToGrid w:val="0"/>
              <w:spacing w:line="240" w:lineRule="auto"/>
              <w:ind w:firstLineChars="0" w:firstLine="0"/>
              <w:jc w:val="center"/>
              <w:rPr>
                <w:rFonts w:ascii="仿宋_GB2312" w:eastAsia="仿宋_GB2312" w:hAnsi="Times New Roman" w:cs="Times New Roman" w:hint="eastAsia"/>
                <w:b/>
                <w:bCs/>
                <w:color w:val="000000"/>
                <w:spacing w:val="-6"/>
                <w:sz w:val="28"/>
                <w:szCs w:val="28"/>
              </w:rPr>
            </w:pPr>
            <w:r w:rsidRPr="00551A2C">
              <w:rPr>
                <w:rFonts w:ascii="仿宋_GB2312" w:eastAsia="仿宋_GB2312" w:hAnsi="Times New Roman" w:cs="Times New Roman" w:hint="eastAsia"/>
                <w:b/>
                <w:bCs/>
                <w:color w:val="000000"/>
                <w:spacing w:val="-6"/>
                <w:sz w:val="28"/>
                <w:szCs w:val="28"/>
              </w:rPr>
              <w:t>社发局</w:t>
            </w:r>
          </w:p>
        </w:tc>
        <w:tc>
          <w:tcPr>
            <w:tcW w:w="718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shd w:val="clear" w:color="auto" w:fill="FFFFFF"/>
              <w:adjustRightInd w:val="0"/>
              <w:snapToGrid w:val="0"/>
              <w:spacing w:line="240" w:lineRule="auto"/>
              <w:ind w:firstLineChars="0" w:firstLine="0"/>
              <w:jc w:val="both"/>
              <w:rPr>
                <w:rFonts w:ascii="仿宋_GB2312" w:eastAsia="仿宋_GB2312" w:hAnsi="仿宋_GB2312" w:cs="仿宋_GB2312" w:hint="eastAsia"/>
                <w:spacing w:val="-6"/>
                <w:kern w:val="0"/>
                <w:sz w:val="28"/>
                <w:szCs w:val="28"/>
              </w:rPr>
            </w:pPr>
            <w:r w:rsidRPr="00551A2C">
              <w:rPr>
                <w:rFonts w:ascii="仿宋_GB2312" w:eastAsia="仿宋_GB2312" w:hAnsi="仿宋_GB2312" w:cs="仿宋_GB2312" w:hint="eastAsia"/>
                <w:spacing w:val="-6"/>
                <w:kern w:val="0"/>
                <w:sz w:val="28"/>
                <w:szCs w:val="28"/>
              </w:rPr>
              <w:t>1.加强灾情监测、预警和低温寒潮相关疾病防治知识宣传教育，并组织医疗系统做好伤员救治工作；</w:t>
            </w:r>
          </w:p>
          <w:p w:rsidR="00551A2C" w:rsidRPr="00551A2C" w:rsidRDefault="00551A2C" w:rsidP="00551A2C">
            <w:pPr>
              <w:adjustRightInd w:val="0"/>
              <w:snapToGrid w:val="0"/>
              <w:spacing w:line="240" w:lineRule="auto"/>
              <w:ind w:firstLineChars="0" w:firstLine="0"/>
              <w:jc w:val="both"/>
              <w:rPr>
                <w:rFonts w:ascii="仿宋_GB2312" w:eastAsia="仿宋_GB2312" w:hAnsi="仿宋_GB2312" w:cs="仿宋_GB2312" w:hint="eastAsia"/>
                <w:spacing w:val="-6"/>
                <w:kern w:val="24"/>
                <w:sz w:val="28"/>
                <w:szCs w:val="28"/>
                <w:lang w:val="zh-TW"/>
              </w:rPr>
            </w:pPr>
            <w:r w:rsidRPr="00551A2C">
              <w:rPr>
                <w:rFonts w:ascii="仿宋_GB2312" w:eastAsia="仿宋_GB2312" w:hAnsi="仿宋_GB2312" w:cs="仿宋_GB2312" w:hint="eastAsia"/>
                <w:spacing w:val="-6"/>
                <w:kern w:val="24"/>
                <w:sz w:val="28"/>
                <w:szCs w:val="28"/>
                <w:lang w:val="zh-TW"/>
              </w:rPr>
              <w:t>2.督促指导居民社区、养老院和医院等做好防范准备。</w:t>
            </w:r>
          </w:p>
        </w:tc>
      </w:tr>
      <w:tr w:rsidR="00551A2C" w:rsidRPr="00551A2C" w:rsidTr="005E42F3">
        <w:trPr>
          <w:trHeight w:val="20"/>
          <w:jc w:val="center"/>
        </w:trPr>
        <w:tc>
          <w:tcPr>
            <w:tcW w:w="17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utoSpaceDE w:val="0"/>
              <w:adjustRightInd w:val="0"/>
              <w:snapToGrid w:val="0"/>
              <w:spacing w:line="240" w:lineRule="auto"/>
              <w:ind w:firstLineChars="0" w:firstLine="0"/>
              <w:jc w:val="center"/>
              <w:rPr>
                <w:rFonts w:ascii="仿宋_GB2312" w:eastAsia="仿宋_GB2312" w:hAnsi="Times New Roman" w:cs="Times New Roman" w:hint="eastAsia"/>
                <w:b/>
                <w:bCs/>
                <w:color w:val="000000"/>
                <w:spacing w:val="-6"/>
                <w:sz w:val="28"/>
                <w:szCs w:val="28"/>
              </w:rPr>
            </w:pPr>
            <w:r w:rsidRPr="00551A2C">
              <w:rPr>
                <w:rFonts w:ascii="仿宋_GB2312" w:eastAsia="仿宋_GB2312" w:hAnsi="Times New Roman" w:cs="Times New Roman" w:hint="eastAsia"/>
                <w:b/>
                <w:bCs/>
                <w:color w:val="000000"/>
                <w:spacing w:val="-6"/>
                <w:sz w:val="28"/>
                <w:szCs w:val="28"/>
              </w:rPr>
              <w:t>其他部门</w:t>
            </w:r>
          </w:p>
        </w:tc>
        <w:tc>
          <w:tcPr>
            <w:tcW w:w="7187"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djustRightInd w:val="0"/>
              <w:snapToGrid w:val="0"/>
              <w:spacing w:line="240" w:lineRule="auto"/>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1.加强本部门责任范围内的检查，指导各单位人员及社会人员避免室外活动，落实责任范围内企事业单位的冰冻、寒潮防范措施；</w:t>
            </w:r>
          </w:p>
          <w:p w:rsidR="00551A2C" w:rsidRPr="00551A2C" w:rsidRDefault="00551A2C" w:rsidP="00551A2C">
            <w:pPr>
              <w:adjustRightInd w:val="0"/>
              <w:snapToGrid w:val="0"/>
              <w:spacing w:line="240" w:lineRule="auto"/>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2.相关部门加强宣传、信息发布，随时准备启动抢险应急方案。</w:t>
            </w:r>
          </w:p>
        </w:tc>
      </w:tr>
    </w:tbl>
    <w:p w:rsidR="00551A2C" w:rsidRPr="00551A2C" w:rsidRDefault="00551A2C" w:rsidP="00551A2C">
      <w:pPr>
        <w:spacing w:line="560" w:lineRule="exact"/>
        <w:ind w:firstLineChars="0" w:firstLine="0"/>
        <w:jc w:val="both"/>
        <w:rPr>
          <w:rFonts w:ascii="Times New Roman" w:eastAsia="黑体" w:hAnsi="Times New Roman" w:cs="宋体" w:hint="eastAsia"/>
        </w:rPr>
      </w:pPr>
      <w:r w:rsidRPr="00551A2C">
        <w:rPr>
          <w:rFonts w:ascii="Times New Roman" w:eastAsia="黑体" w:hAnsi="Times New Roman" w:cs="宋体" w:hint="eastAsia"/>
        </w:rPr>
        <w:lastRenderedPageBreak/>
        <w:t>七、沙尘暴</w:t>
      </w:r>
    </w:p>
    <w:tbl>
      <w:tblPr>
        <w:tblStyle w:val="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5"/>
        <w:gridCol w:w="7118"/>
      </w:tblGrid>
      <w:tr w:rsidR="00551A2C" w:rsidRPr="00551A2C" w:rsidTr="005E42F3">
        <w:trPr>
          <w:trHeight w:val="595"/>
          <w:tblHeader/>
          <w:jc w:val="center"/>
        </w:trPr>
        <w:tc>
          <w:tcPr>
            <w:tcW w:w="18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utoSpaceDE w:val="0"/>
              <w:adjustRightInd w:val="0"/>
              <w:snapToGrid w:val="0"/>
              <w:spacing w:line="240" w:lineRule="auto"/>
              <w:ind w:firstLineChars="0" w:firstLine="0"/>
              <w:jc w:val="center"/>
              <w:rPr>
                <w:rFonts w:ascii="黑体" w:eastAsia="黑体" w:hAnsi="黑体" w:cs="黑体" w:hint="eastAsia"/>
                <w:snapToGrid w:val="0"/>
                <w:spacing w:val="-6"/>
                <w:kern w:val="24"/>
                <w:sz w:val="28"/>
                <w:szCs w:val="28"/>
              </w:rPr>
            </w:pPr>
            <w:r w:rsidRPr="00551A2C">
              <w:rPr>
                <w:rFonts w:ascii="黑体" w:eastAsia="黑体" w:hAnsi="黑体" w:cs="黑体" w:hint="eastAsia"/>
                <w:snapToGrid w:val="0"/>
                <w:spacing w:val="-6"/>
                <w:kern w:val="24"/>
                <w:sz w:val="28"/>
                <w:szCs w:val="28"/>
              </w:rPr>
              <w:t>部门</w:t>
            </w:r>
          </w:p>
        </w:tc>
        <w:tc>
          <w:tcPr>
            <w:tcW w:w="711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utoSpaceDE w:val="0"/>
              <w:adjustRightInd w:val="0"/>
              <w:snapToGrid w:val="0"/>
              <w:spacing w:line="240" w:lineRule="auto"/>
              <w:ind w:firstLineChars="0" w:firstLine="0"/>
              <w:jc w:val="center"/>
              <w:rPr>
                <w:rFonts w:ascii="黑体" w:eastAsia="黑体" w:hAnsi="黑体" w:cs="黑体" w:hint="eastAsia"/>
                <w:snapToGrid w:val="0"/>
                <w:spacing w:val="-6"/>
                <w:kern w:val="24"/>
                <w:sz w:val="28"/>
                <w:szCs w:val="28"/>
              </w:rPr>
            </w:pPr>
            <w:r w:rsidRPr="00551A2C">
              <w:rPr>
                <w:rFonts w:ascii="黑体" w:eastAsia="黑体" w:hAnsi="黑体" w:cs="黑体" w:hint="eastAsia"/>
                <w:snapToGrid w:val="0"/>
                <w:spacing w:val="-6"/>
                <w:kern w:val="24"/>
                <w:sz w:val="28"/>
                <w:szCs w:val="28"/>
              </w:rPr>
              <w:t>应急响应</w:t>
            </w:r>
          </w:p>
        </w:tc>
      </w:tr>
      <w:tr w:rsidR="00551A2C" w:rsidRPr="00551A2C" w:rsidTr="005E42F3">
        <w:trPr>
          <w:trHeight w:val="462"/>
          <w:jc w:val="center"/>
        </w:trPr>
        <w:tc>
          <w:tcPr>
            <w:tcW w:w="18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utoSpaceDE w:val="0"/>
              <w:adjustRightInd w:val="0"/>
              <w:snapToGrid w:val="0"/>
              <w:spacing w:line="400" w:lineRule="exact"/>
              <w:ind w:firstLineChars="0" w:firstLine="0"/>
              <w:jc w:val="center"/>
              <w:rPr>
                <w:rFonts w:ascii="仿宋_GB2312" w:eastAsia="仿宋_GB2312" w:hAnsi="Times New Roman" w:cs="Times New Roman" w:hint="eastAsia"/>
                <w:b/>
                <w:bCs/>
                <w:color w:val="000000"/>
                <w:spacing w:val="-6"/>
                <w:sz w:val="28"/>
                <w:szCs w:val="28"/>
              </w:rPr>
            </w:pPr>
            <w:r w:rsidRPr="00551A2C">
              <w:rPr>
                <w:rFonts w:ascii="仿宋_GB2312" w:eastAsia="仿宋_GB2312" w:hAnsi="Times New Roman" w:cs="Times New Roman" w:hint="eastAsia"/>
                <w:b/>
                <w:bCs/>
                <w:color w:val="000000"/>
                <w:spacing w:val="-6"/>
                <w:sz w:val="28"/>
                <w:szCs w:val="28"/>
              </w:rPr>
              <w:t>应急局</w:t>
            </w:r>
          </w:p>
        </w:tc>
        <w:tc>
          <w:tcPr>
            <w:tcW w:w="711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djustRightInd w:val="0"/>
              <w:snapToGrid w:val="0"/>
              <w:spacing w:line="400" w:lineRule="exact"/>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1.及时转发沙尘暴预警信号及相关防御部署措施，并推动各部门快速有效落实；</w:t>
            </w:r>
          </w:p>
          <w:p w:rsidR="00551A2C" w:rsidRPr="00551A2C" w:rsidRDefault="00551A2C" w:rsidP="00551A2C">
            <w:pPr>
              <w:adjustRightInd w:val="0"/>
              <w:snapToGrid w:val="0"/>
              <w:spacing w:line="400" w:lineRule="exact"/>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2.督促监管范围内工贸、危化企业做好气象灾害防御工作。</w:t>
            </w:r>
          </w:p>
        </w:tc>
      </w:tr>
      <w:tr w:rsidR="00551A2C" w:rsidRPr="00551A2C" w:rsidTr="005E42F3">
        <w:trPr>
          <w:jc w:val="center"/>
        </w:trPr>
        <w:tc>
          <w:tcPr>
            <w:tcW w:w="18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utoSpaceDE w:val="0"/>
              <w:adjustRightInd w:val="0"/>
              <w:snapToGrid w:val="0"/>
              <w:spacing w:line="400" w:lineRule="exact"/>
              <w:ind w:firstLineChars="0" w:firstLine="0"/>
              <w:jc w:val="center"/>
              <w:rPr>
                <w:rFonts w:ascii="仿宋_GB2312" w:eastAsia="仿宋_GB2312" w:hAnsi="Times New Roman" w:cs="Times New Roman" w:hint="eastAsia"/>
                <w:b/>
                <w:bCs/>
                <w:color w:val="000000"/>
                <w:spacing w:val="-6"/>
                <w:sz w:val="28"/>
                <w:szCs w:val="28"/>
              </w:rPr>
            </w:pPr>
            <w:r w:rsidRPr="00551A2C">
              <w:rPr>
                <w:rFonts w:ascii="仿宋_GB2312" w:eastAsia="仿宋_GB2312" w:hAnsi="Times New Roman" w:cs="Times New Roman" w:hint="eastAsia"/>
                <w:b/>
                <w:bCs/>
                <w:color w:val="000000"/>
                <w:spacing w:val="-6"/>
                <w:sz w:val="28"/>
                <w:szCs w:val="28"/>
              </w:rPr>
              <w:t>规建局</w:t>
            </w:r>
          </w:p>
        </w:tc>
        <w:tc>
          <w:tcPr>
            <w:tcW w:w="711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djustRightInd w:val="0"/>
              <w:snapToGrid w:val="0"/>
              <w:spacing w:line="400" w:lineRule="exact"/>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1.采取应急措施，保证沙尘暴天气状况下的运输安全；</w:t>
            </w:r>
          </w:p>
          <w:p w:rsidR="00551A2C" w:rsidRPr="00551A2C" w:rsidRDefault="00551A2C" w:rsidP="00551A2C">
            <w:pPr>
              <w:adjustRightInd w:val="0"/>
              <w:snapToGrid w:val="0"/>
              <w:spacing w:line="400" w:lineRule="exact"/>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2.指导督促建筑施工单位适时停止特殊作业。</w:t>
            </w:r>
          </w:p>
        </w:tc>
      </w:tr>
      <w:tr w:rsidR="00551A2C" w:rsidRPr="00551A2C" w:rsidTr="005E42F3">
        <w:trPr>
          <w:jc w:val="center"/>
        </w:trPr>
        <w:tc>
          <w:tcPr>
            <w:tcW w:w="18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utoSpaceDE w:val="0"/>
              <w:adjustRightInd w:val="0"/>
              <w:snapToGrid w:val="0"/>
              <w:spacing w:line="400" w:lineRule="exact"/>
              <w:ind w:firstLineChars="0" w:firstLine="0"/>
              <w:jc w:val="center"/>
              <w:rPr>
                <w:rFonts w:ascii="仿宋_GB2312" w:eastAsia="仿宋_GB2312" w:hAnsi="Times New Roman" w:cs="Times New Roman" w:hint="eastAsia"/>
                <w:b/>
                <w:bCs/>
                <w:color w:val="000000"/>
                <w:spacing w:val="-6"/>
                <w:sz w:val="28"/>
                <w:szCs w:val="28"/>
              </w:rPr>
            </w:pPr>
            <w:r w:rsidRPr="00551A2C">
              <w:rPr>
                <w:rFonts w:ascii="仿宋_GB2312" w:eastAsia="仿宋_GB2312" w:hAnsi="Times New Roman" w:cs="Times New Roman" w:hint="eastAsia"/>
                <w:b/>
                <w:bCs/>
                <w:color w:val="000000"/>
                <w:spacing w:val="-6"/>
                <w:sz w:val="28"/>
                <w:szCs w:val="28"/>
              </w:rPr>
              <w:t>城环局</w:t>
            </w:r>
          </w:p>
        </w:tc>
        <w:tc>
          <w:tcPr>
            <w:tcW w:w="711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djustRightInd w:val="0"/>
              <w:snapToGrid w:val="0"/>
              <w:spacing w:line="400" w:lineRule="exact"/>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1.加强对沙尘暴发生时大气环境质量状况监测及动态趋势分析，落实各项防御措施。</w:t>
            </w:r>
          </w:p>
        </w:tc>
      </w:tr>
      <w:tr w:rsidR="00551A2C" w:rsidRPr="00551A2C" w:rsidTr="005E42F3">
        <w:trPr>
          <w:trHeight w:val="1148"/>
          <w:jc w:val="center"/>
        </w:trPr>
        <w:tc>
          <w:tcPr>
            <w:tcW w:w="18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utoSpaceDE w:val="0"/>
              <w:adjustRightInd w:val="0"/>
              <w:snapToGrid w:val="0"/>
              <w:spacing w:line="240" w:lineRule="auto"/>
              <w:ind w:firstLineChars="0" w:firstLine="0"/>
              <w:jc w:val="center"/>
              <w:rPr>
                <w:rFonts w:ascii="仿宋_GB2312" w:eastAsia="仿宋_GB2312" w:hAnsi="Times New Roman" w:cs="Times New Roman" w:hint="eastAsia"/>
                <w:b/>
                <w:bCs/>
                <w:color w:val="000000"/>
                <w:spacing w:val="-6"/>
                <w:sz w:val="28"/>
                <w:szCs w:val="28"/>
              </w:rPr>
            </w:pPr>
            <w:r w:rsidRPr="00551A2C">
              <w:rPr>
                <w:rFonts w:ascii="仿宋_GB2312" w:eastAsia="仿宋_GB2312" w:hAnsi="Times New Roman" w:cs="Times New Roman" w:hint="eastAsia"/>
                <w:b/>
                <w:bCs/>
                <w:color w:val="000000"/>
                <w:spacing w:val="-6"/>
                <w:sz w:val="28"/>
                <w:szCs w:val="28"/>
              </w:rPr>
              <w:t>其他部门</w:t>
            </w:r>
          </w:p>
        </w:tc>
        <w:tc>
          <w:tcPr>
            <w:tcW w:w="711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djustRightInd w:val="0"/>
              <w:snapToGrid w:val="0"/>
              <w:spacing w:line="240" w:lineRule="auto"/>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1.各部门加强本责任范围内的检查，指导各单位人员及社会人员避免室外活动；</w:t>
            </w:r>
          </w:p>
          <w:p w:rsidR="00551A2C" w:rsidRPr="00551A2C" w:rsidRDefault="00551A2C" w:rsidP="00551A2C">
            <w:pPr>
              <w:adjustRightInd w:val="0"/>
              <w:snapToGrid w:val="0"/>
              <w:spacing w:line="240" w:lineRule="auto"/>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2.相关部门加强宣传、信息发布，随时准备启动抢险应急方案。</w:t>
            </w:r>
          </w:p>
        </w:tc>
      </w:tr>
    </w:tbl>
    <w:p w:rsidR="00551A2C" w:rsidRPr="00551A2C" w:rsidRDefault="00551A2C" w:rsidP="00551A2C">
      <w:pPr>
        <w:spacing w:line="560" w:lineRule="exact"/>
        <w:ind w:firstLineChars="0" w:firstLine="0"/>
        <w:jc w:val="both"/>
        <w:rPr>
          <w:rFonts w:ascii="Times New Roman" w:eastAsia="黑体" w:hAnsi="Times New Roman" w:cs="宋体" w:hint="eastAsia"/>
        </w:rPr>
      </w:pPr>
      <w:r w:rsidRPr="00551A2C">
        <w:rPr>
          <w:rFonts w:ascii="Times New Roman" w:eastAsia="黑体" w:hAnsi="Times New Roman" w:cs="宋体" w:hint="eastAsia"/>
        </w:rPr>
        <w:t>八、高温</w:t>
      </w:r>
    </w:p>
    <w:tbl>
      <w:tblPr>
        <w:tblStyle w:val="a"/>
        <w:tblW w:w="9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5"/>
        <w:gridCol w:w="7288"/>
      </w:tblGrid>
      <w:tr w:rsidR="00551A2C" w:rsidRPr="00551A2C" w:rsidTr="005E42F3">
        <w:trPr>
          <w:trHeight w:val="20"/>
          <w:jc w:val="center"/>
        </w:trPr>
        <w:tc>
          <w:tcPr>
            <w:tcW w:w="18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utoSpaceDE w:val="0"/>
              <w:adjustRightInd w:val="0"/>
              <w:snapToGrid w:val="0"/>
              <w:spacing w:line="240" w:lineRule="auto"/>
              <w:ind w:firstLineChars="0" w:firstLine="0"/>
              <w:jc w:val="center"/>
              <w:rPr>
                <w:rFonts w:ascii="黑体" w:eastAsia="黑体" w:hAnsi="黑体" w:cs="黑体" w:hint="eastAsia"/>
                <w:bCs/>
                <w:snapToGrid w:val="0"/>
                <w:spacing w:val="-6"/>
                <w:kern w:val="24"/>
                <w:sz w:val="28"/>
                <w:szCs w:val="28"/>
              </w:rPr>
            </w:pPr>
            <w:r w:rsidRPr="00551A2C">
              <w:rPr>
                <w:rFonts w:ascii="黑体" w:eastAsia="黑体" w:hAnsi="黑体" w:cs="黑体" w:hint="eastAsia"/>
                <w:bCs/>
                <w:snapToGrid w:val="0"/>
                <w:spacing w:val="-6"/>
                <w:kern w:val="24"/>
                <w:sz w:val="28"/>
                <w:szCs w:val="28"/>
              </w:rPr>
              <w:t>部门</w:t>
            </w:r>
          </w:p>
        </w:tc>
        <w:tc>
          <w:tcPr>
            <w:tcW w:w="728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utoSpaceDE w:val="0"/>
              <w:adjustRightInd w:val="0"/>
              <w:snapToGrid w:val="0"/>
              <w:spacing w:line="240" w:lineRule="auto"/>
              <w:ind w:firstLineChars="0" w:firstLine="0"/>
              <w:jc w:val="center"/>
              <w:rPr>
                <w:rFonts w:ascii="黑体" w:eastAsia="黑体" w:hAnsi="黑体" w:cs="黑体" w:hint="eastAsia"/>
                <w:bCs/>
                <w:snapToGrid w:val="0"/>
                <w:spacing w:val="-6"/>
                <w:kern w:val="24"/>
                <w:sz w:val="28"/>
                <w:szCs w:val="28"/>
              </w:rPr>
            </w:pPr>
            <w:r w:rsidRPr="00551A2C">
              <w:rPr>
                <w:rFonts w:ascii="黑体" w:eastAsia="黑体" w:hAnsi="黑体" w:cs="黑体" w:hint="eastAsia"/>
                <w:bCs/>
                <w:snapToGrid w:val="0"/>
                <w:spacing w:val="-6"/>
                <w:kern w:val="24"/>
                <w:sz w:val="28"/>
                <w:szCs w:val="28"/>
              </w:rPr>
              <w:t>应急响应</w:t>
            </w:r>
          </w:p>
        </w:tc>
      </w:tr>
      <w:tr w:rsidR="00551A2C" w:rsidRPr="00551A2C" w:rsidTr="005E42F3">
        <w:trPr>
          <w:trHeight w:val="20"/>
          <w:jc w:val="center"/>
        </w:trPr>
        <w:tc>
          <w:tcPr>
            <w:tcW w:w="18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utoSpaceDE w:val="0"/>
              <w:adjustRightInd w:val="0"/>
              <w:snapToGrid w:val="0"/>
              <w:spacing w:line="240" w:lineRule="auto"/>
              <w:ind w:firstLineChars="0" w:firstLine="0"/>
              <w:jc w:val="center"/>
              <w:rPr>
                <w:rFonts w:ascii="仿宋_GB2312" w:eastAsia="仿宋_GB2312" w:hAnsi="Times New Roman" w:cs="Times New Roman" w:hint="eastAsia"/>
                <w:b/>
                <w:bCs/>
                <w:color w:val="000000"/>
                <w:spacing w:val="-6"/>
                <w:sz w:val="28"/>
                <w:szCs w:val="28"/>
              </w:rPr>
            </w:pPr>
            <w:r w:rsidRPr="00551A2C">
              <w:rPr>
                <w:rFonts w:ascii="仿宋_GB2312" w:eastAsia="仿宋_GB2312" w:hAnsi="Times New Roman" w:cs="Times New Roman" w:hint="eastAsia"/>
                <w:b/>
                <w:bCs/>
                <w:color w:val="000000"/>
                <w:spacing w:val="-6"/>
                <w:sz w:val="28"/>
                <w:szCs w:val="28"/>
              </w:rPr>
              <w:t>应急局</w:t>
            </w:r>
          </w:p>
        </w:tc>
        <w:tc>
          <w:tcPr>
            <w:tcW w:w="728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djustRightInd w:val="0"/>
              <w:snapToGrid w:val="0"/>
              <w:spacing w:line="240" w:lineRule="auto"/>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1.及时转发高温预警信号及相关防御部署措施，并推动各部门快速有效落实；</w:t>
            </w:r>
          </w:p>
          <w:p w:rsidR="00551A2C" w:rsidRPr="00551A2C" w:rsidRDefault="00551A2C" w:rsidP="00551A2C">
            <w:pPr>
              <w:adjustRightInd w:val="0"/>
              <w:snapToGrid w:val="0"/>
              <w:spacing w:line="240" w:lineRule="auto"/>
              <w:ind w:firstLineChars="0" w:firstLine="0"/>
              <w:jc w:val="both"/>
              <w:rPr>
                <w:rFonts w:ascii="Times New Roman" w:eastAsia="仿宋_GB2312" w:hAnsi="Times New Roman" w:cs="Times New Roman" w:hint="eastAsia"/>
                <w:spacing w:val="-6"/>
                <w:sz w:val="21"/>
                <w:szCs w:val="21"/>
              </w:rPr>
            </w:pPr>
            <w:r w:rsidRPr="00551A2C">
              <w:rPr>
                <w:rFonts w:ascii="仿宋_GB2312" w:eastAsia="仿宋_GB2312" w:hAnsi="仿宋_GB2312" w:cs="仿宋_GB2312" w:hint="eastAsia"/>
                <w:spacing w:val="-6"/>
                <w:kern w:val="24"/>
                <w:sz w:val="28"/>
                <w:szCs w:val="28"/>
              </w:rPr>
              <w:t>2.督促监管范围内工贸、危化企业做好气象灾害防御工作</w:t>
            </w:r>
            <w:r w:rsidRPr="00551A2C">
              <w:rPr>
                <w:rFonts w:ascii="Times New Roman" w:eastAsia="仿宋_GB2312" w:hAnsi="Times New Roman" w:cs="Times New Roman" w:hint="eastAsia"/>
                <w:spacing w:val="-6"/>
                <w:sz w:val="21"/>
                <w:szCs w:val="21"/>
              </w:rPr>
              <w:t>；</w:t>
            </w:r>
          </w:p>
        </w:tc>
      </w:tr>
      <w:tr w:rsidR="00551A2C" w:rsidRPr="00551A2C" w:rsidTr="005E42F3">
        <w:trPr>
          <w:trHeight w:val="20"/>
          <w:jc w:val="center"/>
        </w:trPr>
        <w:tc>
          <w:tcPr>
            <w:tcW w:w="18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utoSpaceDE w:val="0"/>
              <w:adjustRightInd w:val="0"/>
              <w:snapToGrid w:val="0"/>
              <w:spacing w:line="240" w:lineRule="auto"/>
              <w:ind w:firstLineChars="0" w:firstLine="0"/>
              <w:jc w:val="center"/>
              <w:rPr>
                <w:rFonts w:ascii="仿宋_GB2312" w:eastAsia="仿宋_GB2312" w:hAnsi="Times New Roman" w:cs="Times New Roman" w:hint="eastAsia"/>
                <w:b/>
                <w:bCs/>
                <w:color w:val="000000"/>
                <w:spacing w:val="-6"/>
                <w:sz w:val="28"/>
                <w:szCs w:val="28"/>
              </w:rPr>
            </w:pPr>
            <w:r w:rsidRPr="00551A2C">
              <w:rPr>
                <w:rFonts w:ascii="仿宋_GB2312" w:eastAsia="仿宋_GB2312" w:hAnsi="Times New Roman" w:cs="Times New Roman" w:hint="eastAsia"/>
                <w:b/>
                <w:bCs/>
                <w:color w:val="000000"/>
                <w:spacing w:val="-6"/>
                <w:sz w:val="28"/>
                <w:szCs w:val="28"/>
              </w:rPr>
              <w:t>发改局</w:t>
            </w:r>
          </w:p>
        </w:tc>
        <w:tc>
          <w:tcPr>
            <w:tcW w:w="728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djustRightInd w:val="0"/>
              <w:snapToGrid w:val="0"/>
              <w:spacing w:line="240" w:lineRule="auto"/>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1.注意高温期间的电力调配及相关措施落实，保证居民和重要电力用户用电，制定高峰电力保障方案和应急预案；</w:t>
            </w:r>
          </w:p>
          <w:p w:rsidR="00551A2C" w:rsidRPr="00551A2C" w:rsidRDefault="00551A2C" w:rsidP="00551A2C">
            <w:pPr>
              <w:adjustRightInd w:val="0"/>
              <w:snapToGrid w:val="0"/>
              <w:spacing w:line="240" w:lineRule="auto"/>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2.负责对接电力公司强化电力设备巡查、养护，及时排查电力故障。</w:t>
            </w:r>
          </w:p>
        </w:tc>
      </w:tr>
      <w:tr w:rsidR="00551A2C" w:rsidRPr="00551A2C" w:rsidTr="005E42F3">
        <w:trPr>
          <w:trHeight w:val="20"/>
          <w:jc w:val="center"/>
        </w:trPr>
        <w:tc>
          <w:tcPr>
            <w:tcW w:w="18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utoSpaceDE w:val="0"/>
              <w:adjustRightInd w:val="0"/>
              <w:snapToGrid w:val="0"/>
              <w:spacing w:line="240" w:lineRule="auto"/>
              <w:ind w:firstLineChars="0" w:firstLine="0"/>
              <w:jc w:val="center"/>
              <w:rPr>
                <w:rFonts w:ascii="仿宋_GB2312" w:eastAsia="仿宋_GB2312" w:hAnsi="Times New Roman" w:cs="Times New Roman" w:hint="eastAsia"/>
                <w:b/>
                <w:bCs/>
                <w:color w:val="000000"/>
                <w:spacing w:val="-6"/>
                <w:sz w:val="28"/>
                <w:szCs w:val="28"/>
              </w:rPr>
            </w:pPr>
            <w:r w:rsidRPr="00551A2C">
              <w:rPr>
                <w:rFonts w:ascii="仿宋_GB2312" w:eastAsia="仿宋_GB2312" w:hAnsi="Times New Roman" w:cs="Times New Roman" w:hint="eastAsia"/>
                <w:b/>
                <w:bCs/>
                <w:color w:val="000000"/>
                <w:spacing w:val="-6"/>
                <w:sz w:val="28"/>
                <w:szCs w:val="28"/>
              </w:rPr>
              <w:t>规建局</w:t>
            </w:r>
          </w:p>
        </w:tc>
        <w:tc>
          <w:tcPr>
            <w:tcW w:w="728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djustRightInd w:val="0"/>
              <w:snapToGrid w:val="0"/>
              <w:spacing w:line="240" w:lineRule="auto"/>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1.提醒、督促施工单位做好户外和高温作业人员的防暑工作，必要时调整作息时间，或采取停止作业措施；</w:t>
            </w:r>
          </w:p>
          <w:p w:rsidR="00551A2C" w:rsidRPr="00551A2C" w:rsidRDefault="00551A2C" w:rsidP="00551A2C">
            <w:pPr>
              <w:adjustRightInd w:val="0"/>
              <w:snapToGrid w:val="0"/>
              <w:spacing w:line="240" w:lineRule="auto"/>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2.联系交警做好交通安全管理工作，提醒车辆减速，预防和减少道路交通事故。</w:t>
            </w:r>
          </w:p>
        </w:tc>
      </w:tr>
      <w:tr w:rsidR="00551A2C" w:rsidRPr="00551A2C" w:rsidTr="005E42F3">
        <w:trPr>
          <w:trHeight w:val="20"/>
          <w:jc w:val="center"/>
        </w:trPr>
        <w:tc>
          <w:tcPr>
            <w:tcW w:w="18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utoSpaceDE w:val="0"/>
              <w:adjustRightInd w:val="0"/>
              <w:snapToGrid w:val="0"/>
              <w:spacing w:line="240" w:lineRule="auto"/>
              <w:ind w:firstLineChars="0" w:firstLine="0"/>
              <w:jc w:val="center"/>
              <w:rPr>
                <w:rFonts w:ascii="仿宋_GB2312" w:eastAsia="仿宋_GB2312" w:hAnsi="Times New Roman" w:cs="Times New Roman" w:hint="eastAsia"/>
                <w:b/>
                <w:bCs/>
                <w:color w:val="000000"/>
                <w:spacing w:val="-6"/>
                <w:sz w:val="28"/>
                <w:szCs w:val="28"/>
              </w:rPr>
            </w:pPr>
            <w:r w:rsidRPr="00551A2C">
              <w:rPr>
                <w:rFonts w:ascii="仿宋_GB2312" w:eastAsia="仿宋_GB2312" w:hAnsi="Times New Roman" w:cs="Times New Roman" w:hint="eastAsia"/>
                <w:b/>
                <w:bCs/>
                <w:color w:val="000000"/>
                <w:spacing w:val="-6"/>
                <w:sz w:val="28"/>
                <w:szCs w:val="28"/>
              </w:rPr>
              <w:t>城环局</w:t>
            </w:r>
          </w:p>
        </w:tc>
        <w:tc>
          <w:tcPr>
            <w:tcW w:w="728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djustRightInd w:val="0"/>
              <w:snapToGrid w:val="0"/>
              <w:spacing w:line="240" w:lineRule="auto"/>
              <w:ind w:firstLineChars="0" w:firstLine="0"/>
              <w:jc w:val="both"/>
              <w:rPr>
                <w:rFonts w:ascii="仿宋_GB2312" w:eastAsia="仿宋_GB2312" w:hAnsi="仿宋_GB2312" w:cs="仿宋_GB2312" w:hint="eastAsia"/>
                <w:spacing w:val="-6"/>
                <w:kern w:val="24"/>
                <w:sz w:val="28"/>
                <w:szCs w:val="28"/>
                <w:highlight w:val="green"/>
              </w:rPr>
            </w:pPr>
            <w:r w:rsidRPr="00551A2C">
              <w:rPr>
                <w:rFonts w:ascii="仿宋_GB2312" w:eastAsia="仿宋_GB2312" w:hAnsi="仿宋_GB2312" w:cs="仿宋_GB2312" w:hint="eastAsia"/>
                <w:spacing w:val="-6"/>
                <w:kern w:val="24"/>
                <w:sz w:val="28"/>
                <w:szCs w:val="28"/>
              </w:rPr>
              <w:t>1.做好用水安排，协调上游水源，保证群众生活生产用水。</w:t>
            </w:r>
          </w:p>
        </w:tc>
      </w:tr>
      <w:tr w:rsidR="00551A2C" w:rsidRPr="00551A2C" w:rsidTr="005E42F3">
        <w:trPr>
          <w:trHeight w:val="20"/>
          <w:jc w:val="center"/>
        </w:trPr>
        <w:tc>
          <w:tcPr>
            <w:tcW w:w="18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utoSpaceDE w:val="0"/>
              <w:adjustRightInd w:val="0"/>
              <w:snapToGrid w:val="0"/>
              <w:spacing w:line="240" w:lineRule="auto"/>
              <w:ind w:firstLineChars="0" w:firstLine="0"/>
              <w:jc w:val="center"/>
              <w:rPr>
                <w:rFonts w:ascii="仿宋_GB2312" w:eastAsia="仿宋_GB2312" w:hAnsi="Times New Roman" w:cs="Times New Roman" w:hint="eastAsia"/>
                <w:b/>
                <w:bCs/>
                <w:color w:val="000000"/>
                <w:spacing w:val="-6"/>
                <w:sz w:val="28"/>
                <w:szCs w:val="28"/>
              </w:rPr>
            </w:pPr>
            <w:r w:rsidRPr="00551A2C">
              <w:rPr>
                <w:rFonts w:ascii="仿宋_GB2312" w:eastAsia="仿宋_GB2312" w:hAnsi="Times New Roman" w:cs="Times New Roman" w:hint="eastAsia"/>
                <w:b/>
                <w:bCs/>
                <w:color w:val="000000"/>
                <w:spacing w:val="-6"/>
                <w:sz w:val="28"/>
                <w:szCs w:val="28"/>
              </w:rPr>
              <w:t>其他部门</w:t>
            </w:r>
          </w:p>
        </w:tc>
        <w:tc>
          <w:tcPr>
            <w:tcW w:w="728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djustRightInd w:val="0"/>
              <w:snapToGrid w:val="0"/>
              <w:spacing w:line="240" w:lineRule="auto"/>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1.各部门加强本责任范围内的检查，指导各单位人员及社会人员避免室外活动，落实责任范围内企事业单位的高温防范措施；</w:t>
            </w:r>
          </w:p>
          <w:p w:rsidR="00551A2C" w:rsidRPr="00551A2C" w:rsidRDefault="00551A2C" w:rsidP="00551A2C">
            <w:pPr>
              <w:adjustRightInd w:val="0"/>
              <w:snapToGrid w:val="0"/>
              <w:spacing w:line="240" w:lineRule="auto"/>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2.相关部门加强宣传、信息发布，随时准备启动抢险应急方案。</w:t>
            </w:r>
          </w:p>
        </w:tc>
      </w:tr>
    </w:tbl>
    <w:p w:rsidR="00551A2C" w:rsidRPr="00551A2C" w:rsidRDefault="00551A2C" w:rsidP="00551A2C">
      <w:pPr>
        <w:spacing w:line="560" w:lineRule="exact"/>
        <w:ind w:firstLineChars="0" w:firstLine="0"/>
        <w:jc w:val="both"/>
        <w:rPr>
          <w:rFonts w:ascii="Times New Roman" w:eastAsia="黑体" w:hAnsi="Times New Roman" w:cs="宋体" w:hint="eastAsia"/>
        </w:rPr>
      </w:pPr>
      <w:r w:rsidRPr="00551A2C">
        <w:rPr>
          <w:rFonts w:ascii="Times New Roman" w:eastAsia="黑体" w:hAnsi="Times New Roman" w:cs="宋体" w:hint="eastAsia"/>
        </w:rPr>
        <w:lastRenderedPageBreak/>
        <w:t>九、干旱</w:t>
      </w:r>
    </w:p>
    <w:tbl>
      <w:tblPr>
        <w:tblStyle w:val="a"/>
        <w:tblW w:w="9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5"/>
        <w:gridCol w:w="7288"/>
      </w:tblGrid>
      <w:tr w:rsidR="00551A2C" w:rsidRPr="00551A2C" w:rsidTr="005E42F3">
        <w:trPr>
          <w:trHeight w:val="595"/>
          <w:tblHeader/>
          <w:jc w:val="center"/>
        </w:trPr>
        <w:tc>
          <w:tcPr>
            <w:tcW w:w="18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utoSpaceDE w:val="0"/>
              <w:adjustRightInd w:val="0"/>
              <w:snapToGrid w:val="0"/>
              <w:spacing w:line="240" w:lineRule="auto"/>
              <w:ind w:firstLineChars="0" w:firstLine="0"/>
              <w:jc w:val="center"/>
              <w:rPr>
                <w:rFonts w:ascii="黑体" w:eastAsia="黑体" w:hAnsi="黑体" w:cs="黑体" w:hint="eastAsia"/>
                <w:bCs/>
                <w:snapToGrid w:val="0"/>
                <w:spacing w:val="-6"/>
                <w:kern w:val="24"/>
                <w:sz w:val="28"/>
                <w:szCs w:val="28"/>
              </w:rPr>
            </w:pPr>
            <w:r w:rsidRPr="00551A2C">
              <w:rPr>
                <w:rFonts w:ascii="黑体" w:eastAsia="黑体" w:hAnsi="黑体" w:cs="黑体" w:hint="eastAsia"/>
                <w:bCs/>
                <w:snapToGrid w:val="0"/>
                <w:spacing w:val="-6"/>
                <w:kern w:val="24"/>
                <w:sz w:val="28"/>
                <w:szCs w:val="28"/>
              </w:rPr>
              <w:t>部门</w:t>
            </w:r>
          </w:p>
        </w:tc>
        <w:tc>
          <w:tcPr>
            <w:tcW w:w="728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utoSpaceDE w:val="0"/>
              <w:adjustRightInd w:val="0"/>
              <w:snapToGrid w:val="0"/>
              <w:spacing w:line="240" w:lineRule="auto"/>
              <w:ind w:firstLineChars="0" w:firstLine="0"/>
              <w:jc w:val="center"/>
              <w:rPr>
                <w:rFonts w:ascii="黑体" w:eastAsia="黑体" w:hAnsi="黑体" w:cs="黑体" w:hint="eastAsia"/>
                <w:bCs/>
                <w:snapToGrid w:val="0"/>
                <w:spacing w:val="-6"/>
                <w:kern w:val="24"/>
                <w:sz w:val="28"/>
                <w:szCs w:val="28"/>
              </w:rPr>
            </w:pPr>
            <w:r w:rsidRPr="00551A2C">
              <w:rPr>
                <w:rFonts w:ascii="黑体" w:eastAsia="黑体" w:hAnsi="黑体" w:cs="黑体" w:hint="eastAsia"/>
                <w:bCs/>
                <w:snapToGrid w:val="0"/>
                <w:spacing w:val="-6"/>
                <w:kern w:val="24"/>
                <w:sz w:val="28"/>
                <w:szCs w:val="28"/>
              </w:rPr>
              <w:t>应急响应</w:t>
            </w:r>
          </w:p>
        </w:tc>
      </w:tr>
      <w:tr w:rsidR="00551A2C" w:rsidRPr="00551A2C" w:rsidTr="005E42F3">
        <w:trPr>
          <w:trHeight w:val="1509"/>
          <w:jc w:val="center"/>
        </w:trPr>
        <w:tc>
          <w:tcPr>
            <w:tcW w:w="18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utoSpaceDE w:val="0"/>
              <w:adjustRightInd w:val="0"/>
              <w:snapToGrid w:val="0"/>
              <w:spacing w:line="400" w:lineRule="exact"/>
              <w:ind w:firstLineChars="0" w:firstLine="0"/>
              <w:jc w:val="center"/>
              <w:rPr>
                <w:rFonts w:ascii="仿宋_GB2312" w:eastAsia="仿宋_GB2312" w:hAnsi="Times New Roman" w:cs="Times New Roman" w:hint="eastAsia"/>
                <w:b/>
                <w:bCs/>
                <w:color w:val="000000"/>
                <w:spacing w:val="-6"/>
                <w:sz w:val="28"/>
                <w:szCs w:val="28"/>
              </w:rPr>
            </w:pPr>
            <w:r w:rsidRPr="00551A2C">
              <w:rPr>
                <w:rFonts w:ascii="仿宋_GB2312" w:eastAsia="仿宋_GB2312" w:hAnsi="Times New Roman" w:cs="Times New Roman" w:hint="eastAsia"/>
                <w:b/>
                <w:bCs/>
                <w:color w:val="000000"/>
                <w:spacing w:val="-6"/>
                <w:sz w:val="28"/>
                <w:szCs w:val="28"/>
              </w:rPr>
              <w:t>应急局</w:t>
            </w:r>
          </w:p>
        </w:tc>
        <w:tc>
          <w:tcPr>
            <w:tcW w:w="728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djustRightInd w:val="0"/>
              <w:snapToGrid w:val="0"/>
              <w:spacing w:line="400" w:lineRule="exact"/>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1.及时转发干旱预警信号及相关防御部署措施，并推动各部门快速有效落实；</w:t>
            </w:r>
          </w:p>
          <w:p w:rsidR="00551A2C" w:rsidRPr="00551A2C" w:rsidRDefault="00551A2C" w:rsidP="00551A2C">
            <w:pPr>
              <w:adjustRightInd w:val="0"/>
              <w:snapToGrid w:val="0"/>
              <w:spacing w:line="320" w:lineRule="exact"/>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2.做好灾情统计和灾情信息上报。</w:t>
            </w:r>
          </w:p>
        </w:tc>
      </w:tr>
      <w:tr w:rsidR="00551A2C" w:rsidRPr="00551A2C" w:rsidTr="005E42F3">
        <w:trPr>
          <w:jc w:val="center"/>
        </w:trPr>
        <w:tc>
          <w:tcPr>
            <w:tcW w:w="18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utoSpaceDE w:val="0"/>
              <w:adjustRightInd w:val="0"/>
              <w:snapToGrid w:val="0"/>
              <w:spacing w:line="400" w:lineRule="exact"/>
              <w:ind w:firstLineChars="0" w:firstLine="0"/>
              <w:jc w:val="center"/>
              <w:rPr>
                <w:rFonts w:ascii="仿宋_GB2312" w:eastAsia="仿宋_GB2312" w:hAnsi="Times New Roman" w:cs="Times New Roman" w:hint="eastAsia"/>
                <w:b/>
                <w:bCs/>
                <w:color w:val="000000"/>
                <w:spacing w:val="-6"/>
                <w:sz w:val="28"/>
                <w:szCs w:val="28"/>
              </w:rPr>
            </w:pPr>
            <w:r w:rsidRPr="00551A2C">
              <w:rPr>
                <w:rFonts w:ascii="仿宋_GB2312" w:eastAsia="仿宋_GB2312" w:hAnsi="Times New Roman" w:cs="Times New Roman" w:hint="eastAsia"/>
                <w:b/>
                <w:bCs/>
                <w:color w:val="000000"/>
                <w:spacing w:val="-6"/>
                <w:sz w:val="28"/>
                <w:szCs w:val="28"/>
              </w:rPr>
              <w:t>社发局</w:t>
            </w:r>
          </w:p>
        </w:tc>
        <w:tc>
          <w:tcPr>
            <w:tcW w:w="728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djustRightInd w:val="0"/>
              <w:snapToGrid w:val="0"/>
              <w:spacing w:line="400" w:lineRule="exact"/>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1.防范和应对旱灾导致的饮用水卫生安全问题，所引发的突发公共卫生事件。</w:t>
            </w:r>
          </w:p>
        </w:tc>
      </w:tr>
      <w:tr w:rsidR="00551A2C" w:rsidRPr="00551A2C" w:rsidTr="005E42F3">
        <w:trPr>
          <w:jc w:val="center"/>
        </w:trPr>
        <w:tc>
          <w:tcPr>
            <w:tcW w:w="18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utoSpaceDE w:val="0"/>
              <w:adjustRightInd w:val="0"/>
              <w:snapToGrid w:val="0"/>
              <w:spacing w:line="400" w:lineRule="exact"/>
              <w:ind w:firstLineChars="0" w:firstLine="0"/>
              <w:jc w:val="center"/>
              <w:rPr>
                <w:rFonts w:ascii="仿宋_GB2312" w:eastAsia="仿宋_GB2312" w:hAnsi="Times New Roman" w:cs="Times New Roman" w:hint="eastAsia"/>
                <w:b/>
                <w:bCs/>
                <w:color w:val="000000"/>
                <w:spacing w:val="-6"/>
                <w:sz w:val="28"/>
                <w:szCs w:val="28"/>
              </w:rPr>
            </w:pPr>
            <w:r w:rsidRPr="00551A2C">
              <w:rPr>
                <w:rFonts w:ascii="仿宋_GB2312" w:eastAsia="仿宋_GB2312" w:hAnsi="Times New Roman" w:cs="Times New Roman" w:hint="eastAsia"/>
                <w:b/>
                <w:bCs/>
                <w:color w:val="000000"/>
                <w:spacing w:val="-6"/>
                <w:sz w:val="28"/>
                <w:szCs w:val="28"/>
              </w:rPr>
              <w:t>城环局</w:t>
            </w:r>
          </w:p>
        </w:tc>
        <w:tc>
          <w:tcPr>
            <w:tcW w:w="728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djustRightInd w:val="0"/>
              <w:snapToGrid w:val="0"/>
              <w:spacing w:line="400" w:lineRule="exact"/>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1.协调供水单位保障供水，优先保障城市居民生活用水及学校，幼儿园供水。</w:t>
            </w:r>
          </w:p>
        </w:tc>
      </w:tr>
      <w:tr w:rsidR="00551A2C" w:rsidRPr="00551A2C" w:rsidTr="005E42F3">
        <w:trPr>
          <w:trHeight w:val="512"/>
          <w:jc w:val="center"/>
        </w:trPr>
        <w:tc>
          <w:tcPr>
            <w:tcW w:w="18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utoSpaceDE w:val="0"/>
              <w:adjustRightInd w:val="0"/>
              <w:snapToGrid w:val="0"/>
              <w:spacing w:line="240" w:lineRule="auto"/>
              <w:ind w:firstLineChars="0" w:firstLine="0"/>
              <w:jc w:val="center"/>
              <w:rPr>
                <w:rFonts w:ascii="仿宋_GB2312" w:eastAsia="仿宋_GB2312" w:hAnsi="Times New Roman" w:cs="Times New Roman" w:hint="eastAsia"/>
                <w:b/>
                <w:bCs/>
                <w:color w:val="000000"/>
                <w:spacing w:val="-6"/>
                <w:sz w:val="28"/>
                <w:szCs w:val="28"/>
              </w:rPr>
            </w:pPr>
            <w:r w:rsidRPr="00551A2C">
              <w:rPr>
                <w:rFonts w:ascii="仿宋_GB2312" w:eastAsia="仿宋_GB2312" w:hAnsi="Times New Roman" w:cs="Times New Roman" w:hint="eastAsia"/>
                <w:b/>
                <w:bCs/>
                <w:color w:val="000000"/>
                <w:spacing w:val="-6"/>
                <w:sz w:val="28"/>
                <w:szCs w:val="28"/>
              </w:rPr>
              <w:t>其他部门</w:t>
            </w:r>
          </w:p>
        </w:tc>
        <w:tc>
          <w:tcPr>
            <w:tcW w:w="728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djustRightInd w:val="0"/>
              <w:snapToGrid w:val="0"/>
              <w:spacing w:line="240" w:lineRule="auto"/>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1.相关部门加强宣传、信息发布，随时准备启动应急方案。</w:t>
            </w:r>
          </w:p>
        </w:tc>
      </w:tr>
    </w:tbl>
    <w:p w:rsidR="00551A2C" w:rsidRPr="00551A2C" w:rsidRDefault="00551A2C" w:rsidP="00551A2C">
      <w:pPr>
        <w:spacing w:line="560" w:lineRule="exact"/>
        <w:ind w:firstLineChars="0" w:firstLine="0"/>
        <w:jc w:val="both"/>
        <w:rPr>
          <w:rFonts w:ascii="Times New Roman" w:eastAsia="黑体" w:hAnsi="Times New Roman" w:cs="宋体" w:hint="eastAsia"/>
        </w:rPr>
      </w:pPr>
      <w:r w:rsidRPr="00551A2C">
        <w:rPr>
          <w:rFonts w:ascii="Times New Roman" w:eastAsia="黑体" w:hAnsi="Times New Roman" w:cs="宋体" w:hint="eastAsia"/>
        </w:rPr>
        <w:t>十、雷电、雷雨大风、冰雹</w:t>
      </w:r>
    </w:p>
    <w:tbl>
      <w:tblPr>
        <w:tblStyle w:val="a"/>
        <w:tblW w:w="9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4"/>
        <w:gridCol w:w="8204"/>
      </w:tblGrid>
      <w:tr w:rsidR="00551A2C" w:rsidRPr="00551A2C" w:rsidTr="005E42F3">
        <w:trPr>
          <w:trHeight w:val="20"/>
          <w:jc w:val="center"/>
        </w:trPr>
        <w:tc>
          <w:tcPr>
            <w:tcW w:w="17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utoSpaceDE w:val="0"/>
              <w:adjustRightInd w:val="0"/>
              <w:snapToGrid w:val="0"/>
              <w:spacing w:line="240" w:lineRule="auto"/>
              <w:ind w:firstLineChars="0" w:firstLine="0"/>
              <w:jc w:val="center"/>
              <w:rPr>
                <w:rFonts w:ascii="黑体" w:eastAsia="黑体" w:hAnsi="黑体" w:cs="黑体" w:hint="eastAsia"/>
                <w:bCs/>
                <w:snapToGrid w:val="0"/>
                <w:spacing w:val="-6"/>
                <w:kern w:val="24"/>
                <w:sz w:val="28"/>
                <w:szCs w:val="28"/>
              </w:rPr>
            </w:pPr>
            <w:r w:rsidRPr="00551A2C">
              <w:rPr>
                <w:rFonts w:ascii="黑体" w:eastAsia="黑体" w:hAnsi="黑体" w:cs="黑体" w:hint="eastAsia"/>
                <w:bCs/>
                <w:snapToGrid w:val="0"/>
                <w:spacing w:val="-6"/>
                <w:kern w:val="24"/>
                <w:sz w:val="28"/>
                <w:szCs w:val="28"/>
              </w:rPr>
              <w:t>部门</w:t>
            </w:r>
          </w:p>
        </w:tc>
        <w:tc>
          <w:tcPr>
            <w:tcW w:w="820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utoSpaceDE w:val="0"/>
              <w:adjustRightInd w:val="0"/>
              <w:snapToGrid w:val="0"/>
              <w:spacing w:line="240" w:lineRule="auto"/>
              <w:ind w:firstLineChars="0" w:firstLine="0"/>
              <w:jc w:val="center"/>
              <w:rPr>
                <w:rFonts w:ascii="黑体" w:eastAsia="黑体" w:hAnsi="黑体" w:cs="黑体" w:hint="eastAsia"/>
                <w:bCs/>
                <w:snapToGrid w:val="0"/>
                <w:spacing w:val="-6"/>
                <w:kern w:val="24"/>
                <w:sz w:val="28"/>
                <w:szCs w:val="28"/>
              </w:rPr>
            </w:pPr>
            <w:r w:rsidRPr="00551A2C">
              <w:rPr>
                <w:rFonts w:ascii="黑体" w:eastAsia="黑体" w:hAnsi="黑体" w:cs="黑体" w:hint="eastAsia"/>
                <w:bCs/>
                <w:snapToGrid w:val="0"/>
                <w:spacing w:val="-6"/>
                <w:kern w:val="24"/>
                <w:sz w:val="28"/>
                <w:szCs w:val="28"/>
              </w:rPr>
              <w:t>应急响应</w:t>
            </w:r>
          </w:p>
        </w:tc>
      </w:tr>
      <w:tr w:rsidR="00551A2C" w:rsidRPr="00551A2C" w:rsidTr="005E42F3">
        <w:trPr>
          <w:trHeight w:val="20"/>
          <w:jc w:val="center"/>
        </w:trPr>
        <w:tc>
          <w:tcPr>
            <w:tcW w:w="17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utoSpaceDE w:val="0"/>
              <w:adjustRightInd w:val="0"/>
              <w:snapToGrid w:val="0"/>
              <w:spacing w:line="240" w:lineRule="auto"/>
              <w:ind w:firstLineChars="0" w:firstLine="0"/>
              <w:jc w:val="center"/>
              <w:rPr>
                <w:rFonts w:ascii="仿宋_GB2312" w:eastAsia="仿宋_GB2312" w:hAnsi="Times New Roman" w:cs="Times New Roman" w:hint="eastAsia"/>
                <w:b/>
                <w:bCs/>
                <w:color w:val="000000"/>
                <w:spacing w:val="-6"/>
                <w:sz w:val="28"/>
                <w:szCs w:val="28"/>
              </w:rPr>
            </w:pPr>
            <w:r w:rsidRPr="00551A2C">
              <w:rPr>
                <w:rFonts w:ascii="仿宋_GB2312" w:eastAsia="仿宋_GB2312" w:hAnsi="Times New Roman" w:cs="Times New Roman" w:hint="eastAsia"/>
                <w:b/>
                <w:bCs/>
                <w:color w:val="000000"/>
                <w:spacing w:val="-6"/>
                <w:sz w:val="28"/>
                <w:szCs w:val="28"/>
              </w:rPr>
              <w:t>应急局</w:t>
            </w:r>
          </w:p>
        </w:tc>
        <w:tc>
          <w:tcPr>
            <w:tcW w:w="820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djustRightInd w:val="0"/>
              <w:snapToGrid w:val="0"/>
              <w:spacing w:line="240" w:lineRule="auto"/>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1.及时转发雷电、雷雨大风、冰雹预警信号及相关防御部署措施，并推动各部门快速有效落实；</w:t>
            </w:r>
          </w:p>
          <w:p w:rsidR="00551A2C" w:rsidRPr="00551A2C" w:rsidRDefault="00551A2C" w:rsidP="00551A2C">
            <w:pPr>
              <w:adjustRightInd w:val="0"/>
              <w:snapToGrid w:val="0"/>
              <w:spacing w:line="320" w:lineRule="exact"/>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2.督促监管范围内工贸、危化企业做好气象灾害防御工作；</w:t>
            </w:r>
          </w:p>
          <w:p w:rsidR="00551A2C" w:rsidRPr="00551A2C" w:rsidRDefault="00551A2C" w:rsidP="00551A2C">
            <w:pPr>
              <w:adjustRightInd w:val="0"/>
              <w:snapToGrid w:val="0"/>
              <w:spacing w:line="240" w:lineRule="auto"/>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3.做好灾情统计和灾情信息上报。</w:t>
            </w:r>
          </w:p>
        </w:tc>
      </w:tr>
      <w:tr w:rsidR="00551A2C" w:rsidRPr="00551A2C" w:rsidTr="005E42F3">
        <w:trPr>
          <w:trHeight w:val="20"/>
          <w:jc w:val="center"/>
        </w:trPr>
        <w:tc>
          <w:tcPr>
            <w:tcW w:w="17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utoSpaceDE w:val="0"/>
              <w:adjustRightInd w:val="0"/>
              <w:snapToGrid w:val="0"/>
              <w:spacing w:line="240" w:lineRule="auto"/>
              <w:ind w:firstLineChars="0" w:firstLine="0"/>
              <w:jc w:val="center"/>
              <w:rPr>
                <w:rFonts w:ascii="仿宋_GB2312" w:eastAsia="仿宋_GB2312" w:hAnsi="Times New Roman" w:cs="Times New Roman" w:hint="eastAsia"/>
                <w:b/>
                <w:bCs/>
                <w:color w:val="000000"/>
                <w:spacing w:val="-6"/>
                <w:sz w:val="28"/>
                <w:szCs w:val="28"/>
              </w:rPr>
            </w:pPr>
            <w:r w:rsidRPr="00551A2C">
              <w:rPr>
                <w:rFonts w:ascii="仿宋_GB2312" w:eastAsia="仿宋_GB2312" w:hAnsi="Times New Roman" w:cs="Times New Roman" w:hint="eastAsia"/>
                <w:b/>
                <w:bCs/>
                <w:color w:val="000000"/>
                <w:spacing w:val="-6"/>
                <w:sz w:val="28"/>
                <w:szCs w:val="28"/>
              </w:rPr>
              <w:t>规建局</w:t>
            </w:r>
          </w:p>
        </w:tc>
        <w:tc>
          <w:tcPr>
            <w:tcW w:w="820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djustRightInd w:val="0"/>
              <w:snapToGrid w:val="0"/>
              <w:spacing w:line="240" w:lineRule="auto"/>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1.指导督促对建筑工地设施、设备、在建项目采取加固措施，强化行业领域安全监管，适时停止高空作业；</w:t>
            </w:r>
          </w:p>
          <w:p w:rsidR="00551A2C" w:rsidRPr="00551A2C" w:rsidRDefault="00551A2C" w:rsidP="00551A2C">
            <w:pPr>
              <w:adjustRightInd w:val="0"/>
              <w:snapToGrid w:val="0"/>
              <w:spacing w:line="240" w:lineRule="auto"/>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2.督促交通运营单位做好防风准备，必要时暂停交通运营、妥善安置滞留旅客。</w:t>
            </w:r>
          </w:p>
        </w:tc>
      </w:tr>
      <w:tr w:rsidR="00551A2C" w:rsidRPr="00551A2C" w:rsidTr="005E42F3">
        <w:trPr>
          <w:trHeight w:val="20"/>
          <w:jc w:val="center"/>
        </w:trPr>
        <w:tc>
          <w:tcPr>
            <w:tcW w:w="17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utoSpaceDE w:val="0"/>
              <w:adjustRightInd w:val="0"/>
              <w:snapToGrid w:val="0"/>
              <w:spacing w:line="240" w:lineRule="auto"/>
              <w:ind w:firstLineChars="0" w:firstLine="0"/>
              <w:jc w:val="center"/>
              <w:rPr>
                <w:rFonts w:ascii="仿宋_GB2312" w:eastAsia="仿宋_GB2312" w:hAnsi="Times New Roman" w:cs="Times New Roman" w:hint="eastAsia"/>
                <w:b/>
                <w:bCs/>
                <w:color w:val="000000"/>
                <w:spacing w:val="-6"/>
                <w:sz w:val="28"/>
                <w:szCs w:val="28"/>
              </w:rPr>
            </w:pPr>
            <w:r w:rsidRPr="00551A2C">
              <w:rPr>
                <w:rFonts w:ascii="仿宋_GB2312" w:eastAsia="仿宋_GB2312" w:hAnsi="Times New Roman" w:cs="Times New Roman" w:hint="eastAsia"/>
                <w:b/>
                <w:bCs/>
                <w:color w:val="000000"/>
                <w:spacing w:val="-6"/>
                <w:sz w:val="28"/>
                <w:szCs w:val="28"/>
              </w:rPr>
              <w:t>城环局</w:t>
            </w:r>
          </w:p>
        </w:tc>
        <w:tc>
          <w:tcPr>
            <w:tcW w:w="820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djustRightInd w:val="0"/>
              <w:snapToGrid w:val="0"/>
              <w:spacing w:line="240" w:lineRule="auto"/>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1.负责组织指导行道树的防风修枝，及时清理影响交通的树木；</w:t>
            </w:r>
          </w:p>
          <w:p w:rsidR="00551A2C" w:rsidRPr="00551A2C" w:rsidRDefault="00551A2C" w:rsidP="00551A2C">
            <w:pPr>
              <w:adjustRightInd w:val="0"/>
              <w:snapToGrid w:val="0"/>
              <w:spacing w:line="240" w:lineRule="auto"/>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2.负责保障供水、排水等市政公用基础设施的正常运行；</w:t>
            </w:r>
          </w:p>
          <w:p w:rsidR="00551A2C" w:rsidRPr="00551A2C" w:rsidRDefault="00551A2C" w:rsidP="00551A2C">
            <w:pPr>
              <w:adjustRightInd w:val="0"/>
              <w:snapToGrid w:val="0"/>
              <w:spacing w:line="240" w:lineRule="auto"/>
              <w:ind w:firstLineChars="0" w:firstLine="0"/>
              <w:jc w:val="both"/>
              <w:rPr>
                <w:rFonts w:ascii="仿宋_GB2312" w:eastAsia="仿宋_GB2312" w:hAnsi="仿宋_GB2312" w:cs="仿宋_GB2312"/>
                <w:b/>
                <w:bCs/>
                <w:spacing w:val="-6"/>
                <w:kern w:val="24"/>
                <w:sz w:val="28"/>
                <w:szCs w:val="28"/>
              </w:rPr>
            </w:pPr>
            <w:r w:rsidRPr="00551A2C">
              <w:rPr>
                <w:rFonts w:ascii="仿宋_GB2312" w:eastAsia="仿宋_GB2312" w:hAnsi="仿宋_GB2312" w:cs="仿宋_GB2312" w:hint="eastAsia"/>
                <w:spacing w:val="-6"/>
                <w:kern w:val="24"/>
                <w:sz w:val="28"/>
                <w:szCs w:val="28"/>
              </w:rPr>
              <w:t>3.根据降水情况，做好排水工作。</w:t>
            </w:r>
          </w:p>
        </w:tc>
      </w:tr>
      <w:tr w:rsidR="00551A2C" w:rsidRPr="00551A2C" w:rsidTr="005E42F3">
        <w:trPr>
          <w:trHeight w:val="20"/>
          <w:jc w:val="center"/>
        </w:trPr>
        <w:tc>
          <w:tcPr>
            <w:tcW w:w="17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utoSpaceDE w:val="0"/>
              <w:adjustRightInd w:val="0"/>
              <w:snapToGrid w:val="0"/>
              <w:spacing w:line="240" w:lineRule="auto"/>
              <w:ind w:firstLineChars="0" w:firstLine="0"/>
              <w:jc w:val="center"/>
              <w:rPr>
                <w:rFonts w:ascii="仿宋_GB2312" w:eastAsia="仿宋_GB2312" w:hAnsi="Times New Roman" w:cs="Times New Roman" w:hint="eastAsia"/>
                <w:b/>
                <w:bCs/>
                <w:color w:val="000000"/>
                <w:spacing w:val="-6"/>
                <w:sz w:val="28"/>
                <w:szCs w:val="28"/>
              </w:rPr>
            </w:pPr>
            <w:r w:rsidRPr="00551A2C">
              <w:rPr>
                <w:rFonts w:ascii="仿宋_GB2312" w:eastAsia="仿宋_GB2312" w:hAnsi="Times New Roman" w:cs="Times New Roman" w:hint="eastAsia"/>
                <w:b/>
                <w:bCs/>
                <w:color w:val="000000"/>
                <w:spacing w:val="-6"/>
                <w:sz w:val="28"/>
                <w:szCs w:val="28"/>
              </w:rPr>
              <w:t>社发局</w:t>
            </w:r>
          </w:p>
        </w:tc>
        <w:tc>
          <w:tcPr>
            <w:tcW w:w="820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djustRightInd w:val="0"/>
              <w:snapToGrid w:val="0"/>
              <w:spacing w:line="240" w:lineRule="auto"/>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1.负责组织对大型户外广告牌等高空构筑物防风安全进行监督检查；</w:t>
            </w:r>
          </w:p>
          <w:p w:rsidR="00551A2C" w:rsidRPr="00551A2C" w:rsidRDefault="00551A2C" w:rsidP="00551A2C">
            <w:pPr>
              <w:adjustRightInd w:val="0"/>
              <w:snapToGrid w:val="0"/>
              <w:spacing w:line="240" w:lineRule="auto"/>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2.</w:t>
            </w:r>
            <w:r w:rsidRPr="00551A2C">
              <w:rPr>
                <w:rFonts w:ascii="仿宋_GB2312" w:eastAsia="仿宋_GB2312" w:hAnsi="仿宋_GB2312" w:cs="仿宋_GB2312" w:hint="eastAsia"/>
                <w:spacing w:val="-6"/>
                <w:kern w:val="24"/>
                <w:sz w:val="28"/>
                <w:szCs w:val="28"/>
                <w:lang w:val="zh-TW"/>
              </w:rPr>
              <w:t>督促指导居民社区、养老院和医院等做好防范准备</w:t>
            </w:r>
            <w:r w:rsidRPr="00551A2C">
              <w:rPr>
                <w:rFonts w:ascii="仿宋_GB2312" w:eastAsia="仿宋_GB2312" w:hAnsi="仿宋_GB2312" w:cs="仿宋_GB2312" w:hint="eastAsia"/>
                <w:spacing w:val="-6"/>
                <w:kern w:val="24"/>
                <w:sz w:val="28"/>
                <w:szCs w:val="28"/>
              </w:rPr>
              <w:t>。</w:t>
            </w:r>
          </w:p>
        </w:tc>
      </w:tr>
      <w:tr w:rsidR="00551A2C" w:rsidRPr="00551A2C" w:rsidTr="005E42F3">
        <w:trPr>
          <w:trHeight w:val="20"/>
          <w:jc w:val="center"/>
        </w:trPr>
        <w:tc>
          <w:tcPr>
            <w:tcW w:w="17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utoSpaceDE w:val="0"/>
              <w:adjustRightInd w:val="0"/>
              <w:snapToGrid w:val="0"/>
              <w:spacing w:line="240" w:lineRule="auto"/>
              <w:ind w:firstLineChars="0" w:firstLine="0"/>
              <w:jc w:val="center"/>
              <w:rPr>
                <w:rFonts w:ascii="仿宋_GB2312" w:eastAsia="仿宋_GB2312" w:hAnsi="Times New Roman" w:cs="Times New Roman" w:hint="eastAsia"/>
                <w:b/>
                <w:bCs/>
                <w:color w:val="000000"/>
                <w:spacing w:val="-6"/>
                <w:sz w:val="28"/>
                <w:szCs w:val="28"/>
              </w:rPr>
            </w:pPr>
            <w:r w:rsidRPr="00551A2C">
              <w:rPr>
                <w:rFonts w:ascii="仿宋_GB2312" w:eastAsia="仿宋_GB2312" w:hAnsi="Times New Roman" w:cs="Times New Roman" w:hint="eastAsia"/>
                <w:b/>
                <w:bCs/>
                <w:color w:val="000000"/>
                <w:spacing w:val="-6"/>
                <w:sz w:val="28"/>
                <w:szCs w:val="28"/>
              </w:rPr>
              <w:t>发改局</w:t>
            </w:r>
          </w:p>
        </w:tc>
        <w:tc>
          <w:tcPr>
            <w:tcW w:w="820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djustRightInd w:val="0"/>
              <w:snapToGrid w:val="0"/>
              <w:spacing w:line="240" w:lineRule="auto"/>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1.负责对接电力公司加强电力设施检查和电网运营监控，及时排除危险、排查故障；</w:t>
            </w:r>
          </w:p>
          <w:p w:rsidR="00551A2C" w:rsidRPr="00551A2C" w:rsidRDefault="00551A2C" w:rsidP="00551A2C">
            <w:pPr>
              <w:adjustRightInd w:val="0"/>
              <w:snapToGrid w:val="0"/>
              <w:spacing w:line="240" w:lineRule="auto"/>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2.对接各通信公司，切实做好应急通信保障。</w:t>
            </w:r>
          </w:p>
        </w:tc>
      </w:tr>
      <w:tr w:rsidR="00551A2C" w:rsidRPr="00551A2C" w:rsidTr="005E42F3">
        <w:trPr>
          <w:trHeight w:val="20"/>
          <w:jc w:val="center"/>
        </w:trPr>
        <w:tc>
          <w:tcPr>
            <w:tcW w:w="17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utoSpaceDE w:val="0"/>
              <w:adjustRightInd w:val="0"/>
              <w:snapToGrid w:val="0"/>
              <w:spacing w:line="240" w:lineRule="auto"/>
              <w:ind w:firstLineChars="0" w:firstLine="0"/>
              <w:jc w:val="center"/>
              <w:rPr>
                <w:rFonts w:ascii="仿宋_GB2312" w:eastAsia="仿宋_GB2312" w:hAnsi="仿宋_GB2312" w:cs="仿宋_GB2312" w:hint="eastAsia"/>
                <w:spacing w:val="-6"/>
                <w:kern w:val="24"/>
                <w:sz w:val="28"/>
                <w:szCs w:val="28"/>
              </w:rPr>
            </w:pPr>
            <w:r w:rsidRPr="00551A2C">
              <w:rPr>
                <w:rFonts w:ascii="仿宋_GB2312" w:eastAsia="仿宋_GB2312" w:hAnsi="Times New Roman" w:cs="Times New Roman" w:hint="eastAsia"/>
                <w:b/>
                <w:bCs/>
                <w:color w:val="000000"/>
                <w:spacing w:val="-6"/>
                <w:sz w:val="28"/>
                <w:szCs w:val="28"/>
              </w:rPr>
              <w:t>其他部门</w:t>
            </w:r>
          </w:p>
        </w:tc>
        <w:tc>
          <w:tcPr>
            <w:tcW w:w="820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djustRightInd w:val="0"/>
              <w:snapToGrid w:val="0"/>
              <w:spacing w:line="240" w:lineRule="auto"/>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1.相关应急处置部门和抢险单位随时准备启动抢险应急方案；</w:t>
            </w:r>
          </w:p>
          <w:p w:rsidR="00551A2C" w:rsidRPr="00551A2C" w:rsidRDefault="00551A2C" w:rsidP="00551A2C">
            <w:pPr>
              <w:adjustRightInd w:val="0"/>
              <w:snapToGrid w:val="0"/>
              <w:spacing w:line="240" w:lineRule="auto"/>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2.有关部门按照有关规定进行灾情信息收集及评估工作。</w:t>
            </w:r>
          </w:p>
        </w:tc>
      </w:tr>
    </w:tbl>
    <w:p w:rsidR="00551A2C" w:rsidRPr="00551A2C" w:rsidRDefault="00551A2C" w:rsidP="00551A2C">
      <w:pPr>
        <w:spacing w:line="560" w:lineRule="exact"/>
        <w:ind w:firstLineChars="0" w:firstLine="0"/>
        <w:jc w:val="both"/>
        <w:rPr>
          <w:rFonts w:ascii="Times New Roman" w:eastAsia="黑体" w:hAnsi="Times New Roman" w:cs="宋体" w:hint="eastAsia"/>
        </w:rPr>
      </w:pPr>
      <w:r w:rsidRPr="00551A2C">
        <w:rPr>
          <w:rFonts w:ascii="Times New Roman" w:eastAsia="黑体" w:hAnsi="Times New Roman" w:cs="宋体" w:hint="eastAsia"/>
          <w:b/>
        </w:rPr>
        <w:br w:type="page"/>
      </w:r>
      <w:r w:rsidRPr="00551A2C">
        <w:rPr>
          <w:rFonts w:ascii="Times New Roman" w:eastAsia="黑体" w:hAnsi="Times New Roman" w:cs="宋体" w:hint="eastAsia"/>
        </w:rPr>
        <w:lastRenderedPageBreak/>
        <w:t>十一、大雾、雾霾</w:t>
      </w:r>
    </w:p>
    <w:tbl>
      <w:tblPr>
        <w:tblW w:w="9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7449"/>
      </w:tblGrid>
      <w:tr w:rsidR="00551A2C" w:rsidRPr="00551A2C" w:rsidTr="005E42F3">
        <w:trPr>
          <w:trHeight w:val="595"/>
          <w:tblHeader/>
          <w:jc w:val="center"/>
        </w:trPr>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utoSpaceDE w:val="0"/>
              <w:adjustRightInd w:val="0"/>
              <w:snapToGrid w:val="0"/>
              <w:spacing w:line="520" w:lineRule="exact"/>
              <w:ind w:firstLineChars="0" w:firstLine="0"/>
              <w:jc w:val="center"/>
              <w:rPr>
                <w:rFonts w:ascii="黑体" w:eastAsia="黑体" w:hAnsi="黑体" w:cs="黑体" w:hint="eastAsia"/>
                <w:bCs/>
                <w:snapToGrid w:val="0"/>
                <w:spacing w:val="-6"/>
                <w:kern w:val="24"/>
                <w:sz w:val="28"/>
                <w:szCs w:val="28"/>
              </w:rPr>
            </w:pPr>
            <w:r w:rsidRPr="00551A2C">
              <w:rPr>
                <w:rFonts w:ascii="黑体" w:eastAsia="黑体" w:hAnsi="黑体" w:cs="黑体" w:hint="eastAsia"/>
                <w:bCs/>
                <w:snapToGrid w:val="0"/>
                <w:spacing w:val="-6"/>
                <w:kern w:val="24"/>
                <w:sz w:val="28"/>
                <w:szCs w:val="28"/>
              </w:rPr>
              <w:t>部门</w:t>
            </w:r>
          </w:p>
        </w:tc>
        <w:tc>
          <w:tcPr>
            <w:tcW w:w="744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utoSpaceDE w:val="0"/>
              <w:adjustRightInd w:val="0"/>
              <w:snapToGrid w:val="0"/>
              <w:spacing w:line="520" w:lineRule="exact"/>
              <w:ind w:firstLineChars="0" w:firstLine="0"/>
              <w:jc w:val="center"/>
              <w:rPr>
                <w:rFonts w:ascii="黑体" w:eastAsia="黑体" w:hAnsi="黑体" w:cs="黑体" w:hint="eastAsia"/>
                <w:bCs/>
                <w:snapToGrid w:val="0"/>
                <w:spacing w:val="-6"/>
                <w:kern w:val="24"/>
                <w:sz w:val="28"/>
                <w:szCs w:val="28"/>
              </w:rPr>
            </w:pPr>
            <w:r w:rsidRPr="00551A2C">
              <w:rPr>
                <w:rFonts w:ascii="黑体" w:eastAsia="黑体" w:hAnsi="黑体" w:cs="黑体" w:hint="eastAsia"/>
                <w:bCs/>
                <w:snapToGrid w:val="0"/>
                <w:spacing w:val="-6"/>
                <w:kern w:val="24"/>
                <w:sz w:val="28"/>
                <w:szCs w:val="28"/>
              </w:rPr>
              <w:t>应急响应</w:t>
            </w:r>
          </w:p>
        </w:tc>
      </w:tr>
      <w:tr w:rsidR="00551A2C" w:rsidRPr="00551A2C" w:rsidTr="005E42F3">
        <w:trPr>
          <w:trHeight w:val="462"/>
          <w:jc w:val="center"/>
        </w:trPr>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utoSpaceDE w:val="0"/>
              <w:adjustRightInd w:val="0"/>
              <w:snapToGrid w:val="0"/>
              <w:spacing w:line="520" w:lineRule="exact"/>
              <w:ind w:firstLineChars="0" w:firstLine="0"/>
              <w:jc w:val="center"/>
              <w:rPr>
                <w:rFonts w:ascii="仿宋_GB2312" w:eastAsia="仿宋_GB2312" w:hAnsi="Times New Roman" w:cs="Times New Roman" w:hint="eastAsia"/>
                <w:b/>
                <w:bCs/>
                <w:color w:val="000000"/>
                <w:spacing w:val="-6"/>
                <w:sz w:val="28"/>
                <w:szCs w:val="28"/>
              </w:rPr>
            </w:pPr>
            <w:r w:rsidRPr="00551A2C">
              <w:rPr>
                <w:rFonts w:ascii="仿宋_GB2312" w:eastAsia="仿宋_GB2312" w:hAnsi="Times New Roman" w:cs="Times New Roman" w:hint="eastAsia"/>
                <w:b/>
                <w:bCs/>
                <w:color w:val="000000"/>
                <w:spacing w:val="-6"/>
                <w:sz w:val="28"/>
                <w:szCs w:val="28"/>
              </w:rPr>
              <w:t>应急局</w:t>
            </w:r>
          </w:p>
        </w:tc>
        <w:tc>
          <w:tcPr>
            <w:tcW w:w="744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djustRightInd w:val="0"/>
              <w:snapToGrid w:val="0"/>
              <w:spacing w:line="240" w:lineRule="auto"/>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1.及时转发大雾、雾霾预警信号及相关防御部署措施，并推动各部门快速有效落实；</w:t>
            </w:r>
          </w:p>
          <w:p w:rsidR="00551A2C" w:rsidRPr="00551A2C" w:rsidRDefault="00551A2C" w:rsidP="00551A2C">
            <w:pPr>
              <w:adjustRightInd w:val="0"/>
              <w:snapToGrid w:val="0"/>
              <w:spacing w:line="320" w:lineRule="exact"/>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2.督促监管范围内工贸、危化企业做好气象灾害防御工作；</w:t>
            </w:r>
          </w:p>
        </w:tc>
      </w:tr>
      <w:tr w:rsidR="00551A2C" w:rsidRPr="00551A2C" w:rsidTr="005E42F3">
        <w:trPr>
          <w:trHeight w:val="462"/>
          <w:jc w:val="center"/>
        </w:trPr>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utoSpaceDE w:val="0"/>
              <w:adjustRightInd w:val="0"/>
              <w:snapToGrid w:val="0"/>
              <w:spacing w:line="520" w:lineRule="exact"/>
              <w:ind w:firstLineChars="0" w:firstLine="0"/>
              <w:jc w:val="center"/>
              <w:rPr>
                <w:rFonts w:ascii="仿宋_GB2312" w:eastAsia="仿宋_GB2312" w:hAnsi="Times New Roman" w:cs="Times New Roman" w:hint="eastAsia"/>
                <w:b/>
                <w:bCs/>
                <w:color w:val="000000"/>
                <w:spacing w:val="-6"/>
                <w:sz w:val="28"/>
                <w:szCs w:val="28"/>
              </w:rPr>
            </w:pPr>
            <w:r w:rsidRPr="00551A2C">
              <w:rPr>
                <w:rFonts w:ascii="仿宋_GB2312" w:eastAsia="仿宋_GB2312" w:hAnsi="Times New Roman" w:cs="Times New Roman" w:hint="eastAsia"/>
                <w:b/>
                <w:bCs/>
                <w:color w:val="000000"/>
                <w:spacing w:val="-6"/>
                <w:sz w:val="28"/>
                <w:szCs w:val="28"/>
              </w:rPr>
              <w:t>城环局</w:t>
            </w:r>
          </w:p>
        </w:tc>
        <w:tc>
          <w:tcPr>
            <w:tcW w:w="744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djustRightInd w:val="0"/>
              <w:snapToGrid w:val="0"/>
              <w:spacing w:line="520" w:lineRule="exact"/>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1.加强环境监测，根据环境监测和预报，采取相应措施。</w:t>
            </w:r>
          </w:p>
        </w:tc>
      </w:tr>
      <w:tr w:rsidR="00551A2C" w:rsidRPr="00551A2C" w:rsidTr="005E42F3">
        <w:trPr>
          <w:jc w:val="center"/>
        </w:trPr>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utoSpaceDE w:val="0"/>
              <w:adjustRightInd w:val="0"/>
              <w:snapToGrid w:val="0"/>
              <w:spacing w:line="520" w:lineRule="exact"/>
              <w:ind w:firstLineChars="0" w:firstLine="0"/>
              <w:jc w:val="center"/>
              <w:rPr>
                <w:rFonts w:ascii="仿宋_GB2312" w:eastAsia="仿宋_GB2312" w:hAnsi="Times New Roman" w:cs="Times New Roman" w:hint="eastAsia"/>
                <w:b/>
                <w:bCs/>
                <w:color w:val="000000"/>
                <w:spacing w:val="-6"/>
                <w:sz w:val="28"/>
                <w:szCs w:val="28"/>
              </w:rPr>
            </w:pPr>
            <w:r w:rsidRPr="00551A2C">
              <w:rPr>
                <w:rFonts w:ascii="仿宋_GB2312" w:eastAsia="仿宋_GB2312" w:hAnsi="Times New Roman" w:cs="Times New Roman" w:hint="eastAsia"/>
                <w:b/>
                <w:bCs/>
                <w:color w:val="000000"/>
                <w:spacing w:val="-6"/>
                <w:sz w:val="28"/>
                <w:szCs w:val="28"/>
              </w:rPr>
              <w:t>规建局</w:t>
            </w:r>
          </w:p>
        </w:tc>
        <w:tc>
          <w:tcPr>
            <w:tcW w:w="744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djustRightInd w:val="0"/>
              <w:snapToGrid w:val="0"/>
              <w:spacing w:line="240" w:lineRule="auto"/>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1.监督施工单位户外作业人员进行呼吸防护，指导督促施工单位适时停止高空作业；</w:t>
            </w:r>
          </w:p>
          <w:p w:rsidR="00551A2C" w:rsidRPr="00551A2C" w:rsidRDefault="00551A2C" w:rsidP="00551A2C">
            <w:pPr>
              <w:adjustRightInd w:val="0"/>
              <w:snapToGrid w:val="0"/>
              <w:spacing w:line="240" w:lineRule="auto"/>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2.负责联系交警部门，加强交通运输秩序维护。</w:t>
            </w:r>
          </w:p>
        </w:tc>
      </w:tr>
      <w:tr w:rsidR="00551A2C" w:rsidRPr="00551A2C" w:rsidTr="005E42F3">
        <w:trPr>
          <w:jc w:val="center"/>
        </w:trPr>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utoSpaceDE w:val="0"/>
              <w:adjustRightInd w:val="0"/>
              <w:snapToGrid w:val="0"/>
              <w:spacing w:line="520" w:lineRule="exact"/>
              <w:ind w:firstLineChars="0" w:firstLine="0"/>
              <w:jc w:val="center"/>
              <w:rPr>
                <w:rFonts w:ascii="仿宋_GB2312" w:eastAsia="仿宋_GB2312" w:hAnsi="Times New Roman" w:cs="Times New Roman" w:hint="eastAsia"/>
                <w:b/>
                <w:bCs/>
                <w:color w:val="000000"/>
                <w:spacing w:val="-6"/>
                <w:sz w:val="28"/>
                <w:szCs w:val="28"/>
              </w:rPr>
            </w:pPr>
            <w:r w:rsidRPr="00551A2C">
              <w:rPr>
                <w:rFonts w:ascii="仿宋_GB2312" w:eastAsia="仿宋_GB2312" w:hAnsi="Times New Roman" w:cs="Times New Roman" w:hint="eastAsia"/>
                <w:b/>
                <w:bCs/>
                <w:color w:val="000000"/>
                <w:spacing w:val="-6"/>
                <w:sz w:val="28"/>
                <w:szCs w:val="28"/>
              </w:rPr>
              <w:t>发改局</w:t>
            </w:r>
          </w:p>
        </w:tc>
        <w:tc>
          <w:tcPr>
            <w:tcW w:w="744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djustRightInd w:val="0"/>
              <w:snapToGrid w:val="0"/>
              <w:spacing w:line="520" w:lineRule="exact"/>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1.协调电力部门加强电力设施检查和电网运营监控，及时排除线路污闪故障。</w:t>
            </w:r>
          </w:p>
        </w:tc>
      </w:tr>
      <w:tr w:rsidR="00551A2C" w:rsidRPr="00551A2C" w:rsidTr="005E42F3">
        <w:trPr>
          <w:trHeight w:val="728"/>
          <w:jc w:val="center"/>
        </w:trPr>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utoSpaceDE w:val="0"/>
              <w:adjustRightInd w:val="0"/>
              <w:snapToGrid w:val="0"/>
              <w:spacing w:line="520" w:lineRule="exact"/>
              <w:ind w:firstLineChars="0" w:firstLine="0"/>
              <w:jc w:val="center"/>
              <w:rPr>
                <w:rFonts w:ascii="仿宋_GB2312" w:eastAsia="仿宋_GB2312" w:hAnsi="Times New Roman" w:cs="Times New Roman" w:hint="eastAsia"/>
                <w:b/>
                <w:bCs/>
                <w:color w:val="000000"/>
                <w:spacing w:val="-6"/>
                <w:sz w:val="28"/>
                <w:szCs w:val="28"/>
              </w:rPr>
            </w:pPr>
            <w:r w:rsidRPr="00551A2C">
              <w:rPr>
                <w:rFonts w:ascii="仿宋_GB2312" w:eastAsia="仿宋_GB2312" w:hAnsi="Times New Roman" w:cs="Times New Roman" w:hint="eastAsia"/>
                <w:b/>
                <w:bCs/>
                <w:color w:val="000000"/>
                <w:spacing w:val="-6"/>
                <w:sz w:val="28"/>
                <w:szCs w:val="28"/>
              </w:rPr>
              <w:t>其他部门</w:t>
            </w:r>
          </w:p>
        </w:tc>
        <w:tc>
          <w:tcPr>
            <w:tcW w:w="7449"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1A2C" w:rsidRPr="00551A2C" w:rsidRDefault="00551A2C" w:rsidP="00551A2C">
            <w:pPr>
              <w:adjustRightInd w:val="0"/>
              <w:snapToGrid w:val="0"/>
              <w:spacing w:line="520" w:lineRule="exact"/>
              <w:ind w:firstLineChars="0" w:firstLine="0"/>
              <w:jc w:val="both"/>
              <w:rPr>
                <w:rFonts w:ascii="仿宋_GB2312" w:eastAsia="仿宋_GB2312" w:hAnsi="仿宋_GB2312" w:cs="仿宋_GB2312" w:hint="eastAsia"/>
                <w:spacing w:val="-6"/>
                <w:kern w:val="24"/>
                <w:sz w:val="28"/>
                <w:szCs w:val="28"/>
              </w:rPr>
            </w:pPr>
            <w:r w:rsidRPr="00551A2C">
              <w:rPr>
                <w:rFonts w:ascii="仿宋_GB2312" w:eastAsia="仿宋_GB2312" w:hAnsi="仿宋_GB2312" w:cs="仿宋_GB2312" w:hint="eastAsia"/>
                <w:spacing w:val="-6"/>
                <w:kern w:val="24"/>
                <w:sz w:val="28"/>
                <w:szCs w:val="28"/>
              </w:rPr>
              <w:t>1.相关部门加强宣传、信息发布，随时准备启动抢险应急方案。</w:t>
            </w:r>
          </w:p>
        </w:tc>
      </w:tr>
    </w:tbl>
    <w:p w:rsidR="00551A2C" w:rsidRPr="00551A2C" w:rsidRDefault="00551A2C" w:rsidP="00551A2C">
      <w:pPr>
        <w:spacing w:before="480" w:after="480" w:line="360" w:lineRule="auto"/>
        <w:ind w:firstLineChars="0" w:firstLine="0"/>
        <w:jc w:val="both"/>
        <w:outlineLvl w:val="0"/>
        <w:rPr>
          <w:rFonts w:ascii="仿宋_GB2312" w:eastAsia="宋体" w:hAnsi="仿宋_GB2312" w:cs="仿宋_GB2312"/>
          <w:b/>
          <w:bCs/>
          <w:color w:val="000000"/>
          <w:spacing w:val="-6"/>
          <w:kern w:val="44"/>
        </w:rPr>
      </w:pPr>
    </w:p>
    <w:p w:rsidR="00442955" w:rsidRDefault="00442955" w:rsidP="00843EB3">
      <w:pPr>
        <w:ind w:firstLine="640"/>
      </w:pPr>
    </w:p>
    <w:sectPr w:rsidR="00442955">
      <w:pgSz w:w="11906" w:h="16838"/>
      <w:pgMar w:top="2098" w:right="1474" w:bottom="1928" w:left="1588"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badi MT Condensed Light">
    <w:altName w:val="DejaVu Math TeX Gyre"/>
    <w:charset w:val="00"/>
    <w:family w:val="auto"/>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文星黑体">
    <w:altName w:val="黑体"/>
    <w:charset w:val="00"/>
    <w:family w:val="auto"/>
    <w:pitch w:val="default"/>
    <w:sig w:usb0="00000000" w:usb1="0000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A2C" w:rsidRDefault="00551A2C">
    <w:pPr>
      <w:pStyle w:val="a7"/>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Pr="004F1BF0">
      <w:rPr>
        <w:rFonts w:ascii="宋体" w:eastAsia="宋体" w:hAnsi="宋体"/>
        <w:noProof/>
        <w:sz w:val="28"/>
        <w:szCs w:val="28"/>
        <w:lang w:val="zh-CN"/>
      </w:rPr>
      <w:t>50</w:t>
    </w:r>
    <w:r>
      <w:rPr>
        <w:rFonts w:ascii="宋体" w:eastAsia="宋体" w:hAnsi="宋体"/>
        <w:sz w:val="28"/>
        <w:szCs w:val="28"/>
      </w:rPr>
      <w:fldChar w:fldCharType="end"/>
    </w:r>
    <w:r>
      <w:rPr>
        <w:rFonts w:ascii="宋体" w:eastAsia="宋体" w:hAnsi="宋体" w:hint="eastAsia"/>
        <w:sz w:val="28"/>
        <w:szCs w:val="28"/>
      </w:rPr>
      <w:t xml:space="preserve"> —</w:t>
    </w:r>
  </w:p>
  <w:p w:rsidR="00551A2C" w:rsidRDefault="00551A2C">
    <w:pPr>
      <w:pStyle w:val="a7"/>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6CBBB7"/>
    <w:multiLevelType w:val="singleLevel"/>
    <w:tmpl w:val="886CBBB7"/>
    <w:lvl w:ilvl="0">
      <w:start w:val="1"/>
      <w:numFmt w:val="decimal"/>
      <w:lvlText w:val="%1."/>
      <w:lvlJc w:val="left"/>
      <w:pPr>
        <w:tabs>
          <w:tab w:val="num" w:pos="312"/>
        </w:tabs>
      </w:pPr>
    </w:lvl>
  </w:abstractNum>
  <w:abstractNum w:abstractNumId="1">
    <w:nsid w:val="D1573975"/>
    <w:multiLevelType w:val="singleLevel"/>
    <w:tmpl w:val="D1573975"/>
    <w:lvl w:ilvl="0">
      <w:start w:val="1"/>
      <w:numFmt w:val="decimal"/>
      <w:lvlText w:val="%1."/>
      <w:lvlJc w:val="left"/>
      <w:pPr>
        <w:tabs>
          <w:tab w:val="num" w:pos="312"/>
        </w:tabs>
      </w:pPr>
    </w:lvl>
  </w:abstractNum>
  <w:abstractNum w:abstractNumId="2">
    <w:nsid w:val="1B1F40A3"/>
    <w:multiLevelType w:val="singleLevel"/>
    <w:tmpl w:val="1B1F40A3"/>
    <w:lvl w:ilvl="0">
      <w:start w:val="1"/>
      <w:numFmt w:val="decimal"/>
      <w:lvlText w:val="%1."/>
      <w:lvlJc w:val="left"/>
      <w:pPr>
        <w:tabs>
          <w:tab w:val="num" w:pos="312"/>
        </w:tabs>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
  <w:rsids>
    <w:rsidRoot w:val="00551A2C"/>
    <w:rsid w:val="000F07FC"/>
    <w:rsid w:val="001215BB"/>
    <w:rsid w:val="001B3279"/>
    <w:rsid w:val="00327749"/>
    <w:rsid w:val="003A659C"/>
    <w:rsid w:val="00442955"/>
    <w:rsid w:val="00551A2C"/>
    <w:rsid w:val="005B1E51"/>
    <w:rsid w:val="00843EB3"/>
    <w:rsid w:val="00855752"/>
    <w:rsid w:val="00C53AED"/>
    <w:rsid w:val="00C55809"/>
    <w:rsid w:val="00D34ABC"/>
    <w:rsid w:val="00D95378"/>
    <w:rsid w:val="00DB5644"/>
    <w:rsid w:val="00FC0C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_GB2312" w:eastAsia="仿宋_GB2312" w:hAnsi="仿宋" w:cs="仿宋"/>
        <w:kern w:val="2"/>
        <w:sz w:val="32"/>
        <w:szCs w:val="32"/>
        <w:lang w:val="en-US" w:eastAsia="zh-CN" w:bidi="ar-SA"/>
      </w:rPr>
    </w:rPrDefault>
    <w:pPrDefault>
      <w:pPr>
        <w:spacing w:line="640" w:lineRule="exact"/>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annotation reference" w:qFormat="1"/>
    <w:lsdException w:name="page number"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uiPriority="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E51"/>
    <w:pPr>
      <w:widowControl w:val="0"/>
    </w:pPr>
    <w:rPr>
      <w:rFonts w:ascii="仿宋" w:eastAsia="仿宋"/>
    </w:rPr>
  </w:style>
  <w:style w:type="paragraph" w:styleId="1">
    <w:name w:val="heading 1"/>
    <w:basedOn w:val="a"/>
    <w:link w:val="1Char"/>
    <w:qFormat/>
    <w:rsid w:val="005B1E51"/>
    <w:pPr>
      <w:widowControl/>
      <w:spacing w:before="100" w:beforeAutospacing="1" w:after="100" w:afterAutospacing="1"/>
      <w:ind w:firstLineChars="0" w:firstLine="0"/>
      <w:jc w:val="both"/>
      <w:outlineLvl w:val="0"/>
    </w:pPr>
    <w:rPr>
      <w:rFonts w:ascii="仿宋_GB2312" w:eastAsia="仿宋_GB2312" w:hAnsi="仿宋_GB2312" w:cs="仿宋_GB2312"/>
      <w:bCs/>
      <w:kern w:val="36"/>
    </w:rPr>
  </w:style>
  <w:style w:type="paragraph" w:styleId="2">
    <w:name w:val="heading 2"/>
    <w:basedOn w:val="a"/>
    <w:next w:val="a"/>
    <w:link w:val="2Char"/>
    <w:unhideWhenUsed/>
    <w:qFormat/>
    <w:rsid w:val="005B1E51"/>
    <w:pPr>
      <w:keepNext/>
      <w:keepLines/>
      <w:ind w:firstLineChars="0" w:firstLine="0"/>
      <w:outlineLvl w:val="1"/>
    </w:pPr>
    <w:rPr>
      <w:rFonts w:ascii="黑体" w:eastAsia="黑体" w:hAnsi="黑体" w:cs="黑体"/>
      <w:b/>
      <w:bCs/>
    </w:rPr>
  </w:style>
  <w:style w:type="paragraph" w:styleId="3">
    <w:name w:val="heading 3"/>
    <w:basedOn w:val="a"/>
    <w:next w:val="a"/>
    <w:link w:val="3Char"/>
    <w:uiPriority w:val="9"/>
    <w:unhideWhenUsed/>
    <w:qFormat/>
    <w:rsid w:val="005B1E51"/>
    <w:pPr>
      <w:keepNext/>
      <w:keepLines/>
      <w:spacing w:line="560" w:lineRule="exact"/>
      <w:outlineLvl w:val="2"/>
    </w:pPr>
    <w:rPr>
      <w:rFonts w:ascii="楷体" w:eastAsia="楷体" w:hAnsi="楷体" w:cs="楷体"/>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B1E51"/>
    <w:rPr>
      <w:rFonts w:ascii="黑体" w:eastAsia="黑体" w:hAnsi="黑体" w:cs="黑体"/>
      <w:b/>
      <w:bCs/>
      <w:sz w:val="32"/>
      <w:szCs w:val="32"/>
    </w:rPr>
  </w:style>
  <w:style w:type="character" w:customStyle="1" w:styleId="1Char">
    <w:name w:val="标题 1 Char"/>
    <w:basedOn w:val="a0"/>
    <w:link w:val="1"/>
    <w:uiPriority w:val="9"/>
    <w:rsid w:val="005B1E51"/>
    <w:rPr>
      <w:rFonts w:ascii="仿宋_GB2312" w:eastAsia="仿宋_GB2312" w:hAnsi="仿宋_GB2312" w:cs="仿宋_GB2312"/>
      <w:bCs/>
      <w:kern w:val="36"/>
      <w:sz w:val="32"/>
      <w:szCs w:val="32"/>
    </w:rPr>
  </w:style>
  <w:style w:type="character" w:customStyle="1" w:styleId="3Char">
    <w:name w:val="标题 3 Char"/>
    <w:basedOn w:val="a0"/>
    <w:link w:val="3"/>
    <w:uiPriority w:val="9"/>
    <w:rsid w:val="005B1E51"/>
    <w:rPr>
      <w:rFonts w:ascii="楷体" w:eastAsia="楷体" w:hAnsi="楷体" w:cs="楷体"/>
      <w:b/>
      <w:bCs/>
      <w:sz w:val="30"/>
      <w:szCs w:val="30"/>
    </w:rPr>
  </w:style>
  <w:style w:type="paragraph" w:styleId="a3">
    <w:name w:val="Title"/>
    <w:basedOn w:val="a"/>
    <w:next w:val="a"/>
    <w:link w:val="Char"/>
    <w:uiPriority w:val="10"/>
    <w:qFormat/>
    <w:rsid w:val="005B1E51"/>
    <w:pPr>
      <w:ind w:firstLineChars="0" w:firstLine="0"/>
      <w:jc w:val="center"/>
    </w:pPr>
    <w:rPr>
      <w:rFonts w:ascii="黑体" w:eastAsia="黑体" w:hAnsi="黑体" w:cs="黑体"/>
      <w:b/>
      <w:bCs/>
    </w:rPr>
  </w:style>
  <w:style w:type="character" w:customStyle="1" w:styleId="Char">
    <w:name w:val="标题 Char"/>
    <w:basedOn w:val="a0"/>
    <w:link w:val="a3"/>
    <w:uiPriority w:val="10"/>
    <w:rsid w:val="005B1E51"/>
    <w:rPr>
      <w:rFonts w:ascii="黑体" w:eastAsia="黑体" w:hAnsi="黑体" w:cs="黑体"/>
      <w:b/>
      <w:bCs/>
      <w:sz w:val="32"/>
      <w:szCs w:val="32"/>
    </w:rPr>
  </w:style>
  <w:style w:type="numbering" w:customStyle="1" w:styleId="10">
    <w:name w:val="无列表1"/>
    <w:next w:val="a2"/>
    <w:uiPriority w:val="99"/>
    <w:semiHidden/>
    <w:unhideWhenUsed/>
    <w:rsid w:val="00551A2C"/>
  </w:style>
  <w:style w:type="paragraph" w:styleId="a4">
    <w:name w:val="Body Text"/>
    <w:basedOn w:val="a"/>
    <w:next w:val="a"/>
    <w:link w:val="Char0"/>
    <w:qFormat/>
    <w:rsid w:val="00551A2C"/>
    <w:pPr>
      <w:autoSpaceDE w:val="0"/>
      <w:autoSpaceDN w:val="0"/>
      <w:adjustRightInd w:val="0"/>
      <w:spacing w:line="240" w:lineRule="atLeast"/>
      <w:ind w:firstLineChars="0" w:firstLine="0"/>
      <w:jc w:val="center"/>
    </w:pPr>
    <w:rPr>
      <w:rFonts w:ascii="仿宋_GB2312" w:eastAsia="仿宋_GB2312" w:hAnsi="Abadi MT Condensed Light" w:cs="Times New Roman"/>
      <w:spacing w:val="-6"/>
      <w:kern w:val="0"/>
      <w:sz w:val="24"/>
      <w:szCs w:val="20"/>
    </w:rPr>
  </w:style>
  <w:style w:type="character" w:customStyle="1" w:styleId="Char0">
    <w:name w:val="正文文本 Char"/>
    <w:basedOn w:val="a0"/>
    <w:link w:val="a4"/>
    <w:rsid w:val="00551A2C"/>
    <w:rPr>
      <w:rFonts w:hAnsi="Abadi MT Condensed Light" w:cs="Times New Roman"/>
      <w:spacing w:val="-6"/>
      <w:kern w:val="0"/>
      <w:sz w:val="24"/>
      <w:szCs w:val="20"/>
    </w:rPr>
  </w:style>
  <w:style w:type="paragraph" w:styleId="a5">
    <w:name w:val="Date"/>
    <w:basedOn w:val="a"/>
    <w:next w:val="a"/>
    <w:link w:val="Char1"/>
    <w:uiPriority w:val="99"/>
    <w:unhideWhenUsed/>
    <w:qFormat/>
    <w:rsid w:val="00551A2C"/>
    <w:pPr>
      <w:spacing w:line="240" w:lineRule="atLeast"/>
      <w:ind w:leftChars="2500" w:left="100" w:firstLineChars="0" w:firstLine="0"/>
      <w:jc w:val="both"/>
    </w:pPr>
    <w:rPr>
      <w:rFonts w:ascii="Times New Roman" w:eastAsia="仿宋_GB2312" w:hAnsi="Times New Roman" w:cs="Times New Roman"/>
      <w:spacing w:val="-6"/>
      <w:szCs w:val="20"/>
    </w:rPr>
  </w:style>
  <w:style w:type="character" w:customStyle="1" w:styleId="Char1">
    <w:name w:val="日期 Char"/>
    <w:basedOn w:val="a0"/>
    <w:link w:val="a5"/>
    <w:uiPriority w:val="99"/>
    <w:qFormat/>
    <w:rsid w:val="00551A2C"/>
    <w:rPr>
      <w:rFonts w:ascii="Times New Roman" w:hAnsi="Times New Roman" w:cs="Times New Roman"/>
      <w:spacing w:val="-6"/>
      <w:szCs w:val="20"/>
    </w:rPr>
  </w:style>
  <w:style w:type="paragraph" w:styleId="a6">
    <w:name w:val="Balloon Text"/>
    <w:basedOn w:val="a"/>
    <w:link w:val="Char2"/>
    <w:uiPriority w:val="99"/>
    <w:unhideWhenUsed/>
    <w:qFormat/>
    <w:rsid w:val="00551A2C"/>
    <w:pPr>
      <w:spacing w:line="240" w:lineRule="auto"/>
      <w:ind w:firstLineChars="0" w:firstLine="0"/>
      <w:jc w:val="both"/>
    </w:pPr>
    <w:rPr>
      <w:rFonts w:ascii="Times New Roman" w:eastAsia="仿宋_GB2312" w:hAnsi="Times New Roman" w:cs="Times New Roman"/>
      <w:spacing w:val="-6"/>
      <w:sz w:val="18"/>
      <w:szCs w:val="18"/>
    </w:rPr>
  </w:style>
  <w:style w:type="character" w:customStyle="1" w:styleId="Char2">
    <w:name w:val="批注框文本 Char"/>
    <w:basedOn w:val="a0"/>
    <w:link w:val="a6"/>
    <w:uiPriority w:val="99"/>
    <w:qFormat/>
    <w:rsid w:val="00551A2C"/>
    <w:rPr>
      <w:rFonts w:ascii="Times New Roman" w:hAnsi="Times New Roman" w:cs="Times New Roman"/>
      <w:spacing w:val="-6"/>
      <w:sz w:val="18"/>
      <w:szCs w:val="18"/>
    </w:rPr>
  </w:style>
  <w:style w:type="paragraph" w:styleId="a7">
    <w:name w:val="footer"/>
    <w:basedOn w:val="a"/>
    <w:link w:val="Char3"/>
    <w:uiPriority w:val="99"/>
    <w:unhideWhenUsed/>
    <w:qFormat/>
    <w:rsid w:val="00551A2C"/>
    <w:pPr>
      <w:tabs>
        <w:tab w:val="center" w:pos="4153"/>
        <w:tab w:val="right" w:pos="8306"/>
      </w:tabs>
      <w:overflowPunct w:val="0"/>
      <w:autoSpaceDE w:val="0"/>
      <w:autoSpaceDN w:val="0"/>
      <w:adjustRightInd w:val="0"/>
      <w:spacing w:line="240" w:lineRule="atLeast"/>
      <w:ind w:firstLineChars="0" w:firstLine="0"/>
      <w:jc w:val="both"/>
      <w:textAlignment w:val="baseline"/>
    </w:pPr>
    <w:rPr>
      <w:rFonts w:ascii="Times New Roman" w:eastAsia="仿宋_GB2312" w:hAnsi="Times New Roman" w:cs="Times New Roman"/>
      <w:spacing w:val="-6"/>
      <w:sz w:val="20"/>
      <w:szCs w:val="20"/>
    </w:rPr>
  </w:style>
  <w:style w:type="character" w:customStyle="1" w:styleId="Char3">
    <w:name w:val="页脚 Char"/>
    <w:basedOn w:val="a0"/>
    <w:link w:val="a7"/>
    <w:uiPriority w:val="99"/>
    <w:qFormat/>
    <w:rsid w:val="00551A2C"/>
    <w:rPr>
      <w:rFonts w:ascii="Times New Roman" w:hAnsi="Times New Roman" w:cs="Times New Roman"/>
      <w:spacing w:val="-6"/>
      <w:sz w:val="20"/>
      <w:szCs w:val="20"/>
    </w:rPr>
  </w:style>
  <w:style w:type="paragraph" w:styleId="a8">
    <w:name w:val="header"/>
    <w:basedOn w:val="a"/>
    <w:link w:val="Char4"/>
    <w:unhideWhenUsed/>
    <w:qFormat/>
    <w:rsid w:val="00551A2C"/>
    <w:pPr>
      <w:pBdr>
        <w:bottom w:val="single" w:sz="6" w:space="1" w:color="auto"/>
      </w:pBdr>
      <w:tabs>
        <w:tab w:val="center" w:pos="4153"/>
        <w:tab w:val="right" w:pos="8306"/>
      </w:tabs>
      <w:snapToGrid w:val="0"/>
      <w:spacing w:line="240" w:lineRule="atLeast"/>
      <w:ind w:firstLineChars="0" w:firstLine="0"/>
      <w:jc w:val="center"/>
    </w:pPr>
    <w:rPr>
      <w:rFonts w:ascii="Times New Roman" w:eastAsia="仿宋_GB2312" w:hAnsi="Times New Roman" w:cs="Times New Roman"/>
      <w:spacing w:val="-6"/>
      <w:sz w:val="18"/>
      <w:szCs w:val="18"/>
    </w:rPr>
  </w:style>
  <w:style w:type="character" w:customStyle="1" w:styleId="Char4">
    <w:name w:val="页眉 Char"/>
    <w:basedOn w:val="a0"/>
    <w:link w:val="a8"/>
    <w:rsid w:val="00551A2C"/>
    <w:rPr>
      <w:rFonts w:ascii="Times New Roman" w:hAnsi="Times New Roman" w:cs="Times New Roman"/>
      <w:spacing w:val="-6"/>
      <w:sz w:val="18"/>
      <w:szCs w:val="18"/>
    </w:rPr>
  </w:style>
  <w:style w:type="paragraph" w:styleId="a9">
    <w:name w:val="Normal (Web)"/>
    <w:basedOn w:val="a"/>
    <w:qFormat/>
    <w:rsid w:val="00551A2C"/>
    <w:pPr>
      <w:spacing w:beforeAutospacing="1" w:afterAutospacing="1" w:line="240" w:lineRule="atLeast"/>
      <w:ind w:firstLineChars="0" w:firstLine="0"/>
    </w:pPr>
    <w:rPr>
      <w:rFonts w:ascii="Times New Roman" w:eastAsia="仿宋_GB2312" w:hAnsi="Times New Roman" w:cs="Times New Roman"/>
      <w:spacing w:val="-6"/>
      <w:kern w:val="0"/>
      <w:sz w:val="24"/>
      <w:szCs w:val="20"/>
    </w:rPr>
  </w:style>
  <w:style w:type="character" w:styleId="aa">
    <w:name w:val="page number"/>
    <w:basedOn w:val="a0"/>
    <w:uiPriority w:val="99"/>
    <w:unhideWhenUsed/>
    <w:qFormat/>
    <w:rsid w:val="00551A2C"/>
  </w:style>
  <w:style w:type="character" w:styleId="ab">
    <w:name w:val="annotation reference"/>
    <w:basedOn w:val="a0"/>
    <w:uiPriority w:val="99"/>
    <w:unhideWhenUsed/>
    <w:qFormat/>
    <w:rsid w:val="00551A2C"/>
    <w:rPr>
      <w:sz w:val="21"/>
      <w:szCs w:val="21"/>
    </w:rPr>
  </w:style>
  <w:style w:type="paragraph" w:customStyle="1" w:styleId="ac">
    <w:name w:val="公文正文"/>
    <w:basedOn w:val="a"/>
    <w:qFormat/>
    <w:rsid w:val="00551A2C"/>
    <w:pPr>
      <w:widowControl/>
      <w:spacing w:line="480" w:lineRule="atLeast"/>
      <w:ind w:firstLineChars="0" w:firstLine="600"/>
      <w:jc w:val="both"/>
    </w:pPr>
    <w:rPr>
      <w:rFonts w:ascii="Times New Roman" w:eastAsia="仿宋_GB2312" w:hAnsi="Times New Roman" w:cs="Times New Roman"/>
      <w:snapToGrid w:val="0"/>
      <w:spacing w:val="-6"/>
      <w:kern w:val="24"/>
      <w:sz w:val="30"/>
      <w:szCs w:val="20"/>
    </w:rPr>
  </w:style>
  <w:style w:type="paragraph" w:customStyle="1" w:styleId="Heading1">
    <w:name w:val="Heading1"/>
    <w:next w:val="a"/>
    <w:qFormat/>
    <w:rsid w:val="00551A2C"/>
    <w:pPr>
      <w:keepNext/>
      <w:keepLines/>
      <w:snapToGrid w:val="0"/>
      <w:spacing w:before="340" w:after="330" w:line="578" w:lineRule="auto"/>
      <w:ind w:firstLineChars="0" w:firstLine="0"/>
      <w:textAlignment w:val="baseline"/>
    </w:pPr>
    <w:rPr>
      <w:rFonts w:ascii="Tahoma" w:eastAsia="微软雅黑" w:hAnsi="Tahoma"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9" Type="http://schemas.openxmlformats.org/officeDocument/2006/relationships/image" Target="media/image35.jpeg"/><Relationship Id="rId21" Type="http://schemas.openxmlformats.org/officeDocument/2006/relationships/image" Target="media/image17.jpeg"/><Relationship Id="rId34" Type="http://schemas.openxmlformats.org/officeDocument/2006/relationships/image" Target="media/image30.jpeg"/><Relationship Id="rId42" Type="http://schemas.openxmlformats.org/officeDocument/2006/relationships/image" Target="media/image38.jpeg"/><Relationship Id="rId47" Type="http://schemas.openxmlformats.org/officeDocument/2006/relationships/image" Target="media/image43.jpeg"/><Relationship Id="rId50" Type="http://schemas.openxmlformats.org/officeDocument/2006/relationships/image" Target="media/image46.png"/><Relationship Id="rId55" Type="http://schemas.openxmlformats.org/officeDocument/2006/relationships/image" Target="media/image51.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38" Type="http://schemas.openxmlformats.org/officeDocument/2006/relationships/image" Target="media/image34.jpeg"/><Relationship Id="rId46" Type="http://schemas.openxmlformats.org/officeDocument/2006/relationships/image" Target="media/image42.jpeg"/><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41" Type="http://schemas.openxmlformats.org/officeDocument/2006/relationships/image" Target="media/image37.jpeg"/><Relationship Id="rId54" Type="http://schemas.openxmlformats.org/officeDocument/2006/relationships/image" Target="media/image50.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image" Target="media/image33.jpeg"/><Relationship Id="rId40" Type="http://schemas.openxmlformats.org/officeDocument/2006/relationships/image" Target="media/image36.jpeg"/><Relationship Id="rId45" Type="http://schemas.openxmlformats.org/officeDocument/2006/relationships/image" Target="media/image41.jpeg"/><Relationship Id="rId53" Type="http://schemas.openxmlformats.org/officeDocument/2006/relationships/image" Target="media/image49.jpeg"/><Relationship Id="rId58" Type="http://schemas.openxmlformats.org/officeDocument/2006/relationships/footer" Target="footer1.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image" Target="media/image32.jpeg"/><Relationship Id="rId49" Type="http://schemas.openxmlformats.org/officeDocument/2006/relationships/image" Target="media/image45.jpeg"/><Relationship Id="rId57" Type="http://schemas.openxmlformats.org/officeDocument/2006/relationships/image" Target="media/image53.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4" Type="http://schemas.openxmlformats.org/officeDocument/2006/relationships/image" Target="media/image40.png"/><Relationship Id="rId52" Type="http://schemas.openxmlformats.org/officeDocument/2006/relationships/image" Target="media/image48.jpeg"/><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image" Target="media/image31.jpeg"/><Relationship Id="rId43" Type="http://schemas.openxmlformats.org/officeDocument/2006/relationships/image" Target="media/image39.jpeg"/><Relationship Id="rId48" Type="http://schemas.openxmlformats.org/officeDocument/2006/relationships/image" Target="media/image44.jpeg"/><Relationship Id="rId56" Type="http://schemas.openxmlformats.org/officeDocument/2006/relationships/image" Target="media/image52.jpeg"/><Relationship Id="rId8" Type="http://schemas.openxmlformats.org/officeDocument/2006/relationships/image" Target="media/image4.jpeg"/><Relationship Id="rId51" Type="http://schemas.openxmlformats.org/officeDocument/2006/relationships/image" Target="media/image47.jpeg"/><Relationship Id="rId3"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49</Pages>
  <Words>3196</Words>
  <Characters>18223</Characters>
  <Application>Microsoft Office Word</Application>
  <DocSecurity>0</DocSecurity>
  <Lines>151</Lines>
  <Paragraphs>42</Paragraphs>
  <ScaleCrop>false</ScaleCrop>
  <Company/>
  <LinksUpToDate>false</LinksUpToDate>
  <CharactersWithSpaces>21377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姚国健</dc:creator>
  <cp:lastModifiedBy>姚国健</cp:lastModifiedBy>
  <cp:revision>1</cp:revision>
  <dcterms:created xsi:type="dcterms:W3CDTF">2023-07-19T02:00:00Z</dcterms:created>
  <dcterms:modified xsi:type="dcterms:W3CDTF">2023-07-19T02:01:00Z</dcterms:modified>
</cp:coreProperties>
</file>