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1D7D" w:rsidRDefault="00775853">
      <w:pPr>
        <w:pStyle w:val="27"/>
        <w:shd w:val="clear" w:color="auto" w:fill="auto"/>
        <w:adjustRightInd w:val="0"/>
        <w:snapToGrid w:val="0"/>
        <w:spacing w:after="0" w:line="640" w:lineRule="exact"/>
        <w:outlineLvl w:val="9"/>
        <w:rPr>
          <w:rFonts w:ascii="方正小标宋简体" w:eastAsia="方正小标宋简体" w:hAnsi="方正小标宋简体" w:cs="方正小标宋简体"/>
          <w:color w:val="000000"/>
          <w:spacing w:val="0"/>
        </w:rPr>
      </w:pPr>
      <w:r>
        <w:rPr>
          <w:rFonts w:ascii="方正小标宋简体" w:eastAsia="方正小标宋简体" w:hAnsi="方正小标宋简体" w:cs="方正小标宋简体" w:hint="eastAsia"/>
          <w:color w:val="000000"/>
          <w:spacing w:val="0"/>
        </w:rPr>
        <w:t>天津港保税区自然灾害救助应急预案</w:t>
      </w:r>
    </w:p>
    <w:p w:rsidR="00E61D7D" w:rsidRDefault="00E61D7D">
      <w:pPr>
        <w:spacing w:line="560" w:lineRule="exact"/>
        <w:ind w:firstLineChars="200" w:firstLine="640"/>
        <w:outlineLvl w:val="0"/>
        <w:rPr>
          <w:rFonts w:ascii="仿宋_GB2312" w:eastAsia="仿宋_GB2312" w:hAnsi="黑体"/>
          <w:color w:val="000000"/>
          <w:sz w:val="32"/>
          <w:szCs w:val="32"/>
        </w:rPr>
      </w:pPr>
      <w:bookmarkStart w:id="0" w:name="_Toc280877813"/>
      <w:bookmarkStart w:id="1" w:name="_Toc112527074"/>
    </w:p>
    <w:p w:rsidR="00E61D7D" w:rsidRDefault="00775853">
      <w:pPr>
        <w:spacing w:line="56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1</w:t>
      </w:r>
      <w:r>
        <w:rPr>
          <w:rFonts w:ascii="黑体" w:eastAsia="黑体" w:hAnsi="黑体" w:hint="eastAsia"/>
          <w:color w:val="000000"/>
          <w:sz w:val="32"/>
          <w:szCs w:val="32"/>
        </w:rPr>
        <w:t>总则</w:t>
      </w:r>
      <w:bookmarkEnd w:id="0"/>
      <w:bookmarkEnd w:id="1"/>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2" w:name="_Toc112527075"/>
      <w:r>
        <w:rPr>
          <w:rFonts w:ascii="楷体_GB2312" w:eastAsia="楷体_GB2312" w:hAnsi="楷体" w:hint="eastAsia"/>
          <w:b/>
          <w:color w:val="000000"/>
          <w:spacing w:val="0"/>
          <w:kern w:val="2"/>
          <w:sz w:val="32"/>
          <w:szCs w:val="32"/>
        </w:rPr>
        <w:t>1.1</w:t>
      </w:r>
      <w:r>
        <w:rPr>
          <w:rFonts w:ascii="楷体_GB2312" w:eastAsia="楷体_GB2312" w:hAnsi="楷体" w:hint="eastAsia"/>
          <w:b/>
          <w:color w:val="000000"/>
          <w:spacing w:val="0"/>
          <w:kern w:val="2"/>
          <w:sz w:val="32"/>
          <w:szCs w:val="32"/>
        </w:rPr>
        <w:t>编制目的</w:t>
      </w:r>
      <w:bookmarkEnd w:id="2"/>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建立健全天津港保税区（以下简称保税区）应对突发自然灾害紧急救助体系和运行机制，规范应急救助行为，提高应急救助能力，及时、有序、高效地实施应急救助，最大程度地减少人民群众生命和财产损失，维护灾区社会稳定。</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 w:name="_Toc280877815"/>
      <w:bookmarkStart w:id="4" w:name="_Toc112527076"/>
      <w:r>
        <w:rPr>
          <w:rFonts w:ascii="楷体_GB2312" w:eastAsia="楷体_GB2312" w:hAnsi="楷体" w:hint="eastAsia"/>
          <w:b/>
          <w:color w:val="000000"/>
          <w:spacing w:val="0"/>
          <w:kern w:val="2"/>
          <w:sz w:val="32"/>
          <w:szCs w:val="32"/>
        </w:rPr>
        <w:t>1.2</w:t>
      </w:r>
      <w:r>
        <w:rPr>
          <w:rFonts w:ascii="楷体_GB2312" w:eastAsia="楷体_GB2312" w:hAnsi="楷体" w:hint="eastAsia"/>
          <w:b/>
          <w:color w:val="000000"/>
          <w:spacing w:val="0"/>
          <w:kern w:val="2"/>
          <w:sz w:val="32"/>
          <w:szCs w:val="32"/>
        </w:rPr>
        <w:t>编制依据</w:t>
      </w:r>
      <w:bookmarkEnd w:id="3"/>
      <w:bookmarkEnd w:id="4"/>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根据《自然灾害救助条例》、《国家自然灾害救助应急预案》、《中华人民共和国防洪法》、《中华人民共和国防震减灾法》、《中华人民共和国气象法》、《天津市自然灾害救助应急预案》、《天津市社会救助实施办法》、《天津市滨海新区突发事件总体应急预案》、《天津市滨海新区突发事件信息报送制度》、《天津市滨海新</w:t>
      </w:r>
      <w:r>
        <w:rPr>
          <w:rFonts w:ascii="仿宋_GB2312" w:eastAsia="仿宋_GB2312" w:hint="eastAsia"/>
          <w:color w:val="000000"/>
          <w:szCs w:val="32"/>
        </w:rPr>
        <w:t>区自然灾害救助应急预案》、《天津港保税区突发事件总体应急预案》、《天津港保税区法定机构新一轮聘期管理实施方案》等有关法律、法规和规范性文件，结合本区实际，制定本预案。</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5" w:name="_Toc112527078"/>
      <w:r>
        <w:rPr>
          <w:rFonts w:ascii="楷体_GB2312" w:eastAsia="楷体_GB2312" w:hAnsi="楷体" w:hint="eastAsia"/>
          <w:b/>
          <w:color w:val="000000"/>
          <w:spacing w:val="0"/>
          <w:kern w:val="2"/>
          <w:sz w:val="32"/>
          <w:szCs w:val="32"/>
        </w:rPr>
        <w:t>1.3</w:t>
      </w:r>
      <w:r>
        <w:rPr>
          <w:rFonts w:ascii="楷体_GB2312" w:eastAsia="楷体_GB2312" w:hAnsi="楷体" w:hint="eastAsia"/>
          <w:b/>
          <w:color w:val="000000"/>
          <w:spacing w:val="0"/>
          <w:kern w:val="2"/>
          <w:sz w:val="32"/>
          <w:szCs w:val="32"/>
        </w:rPr>
        <w:t>适用范围</w:t>
      </w:r>
      <w:bookmarkEnd w:id="5"/>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本预案适用于保税区行政区域内发生自然灾害的区级救助工作。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发生其他类型的突发事件，根据需要可参照本预案开展应急</w:t>
      </w:r>
      <w:r>
        <w:rPr>
          <w:rFonts w:ascii="仿宋_GB2312" w:eastAsia="仿宋_GB2312" w:hint="eastAsia"/>
          <w:color w:val="000000"/>
          <w:sz w:val="32"/>
          <w:szCs w:val="32"/>
        </w:rPr>
        <w:lastRenderedPageBreak/>
        <w:t>救助工作。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当保税区毗邻地区发生重大自然灾害并对保税区辖区内造成重大影响时，按照本预案开展本区应急救助工作。</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本预案所称自然灾害，主要包括洪涝、干旱等水旱灾害，台风、暴雨（雪）、寒潮、大风（沙尘暴）、低温、高温、雷电、</w:t>
      </w:r>
      <w:r>
        <w:rPr>
          <w:rFonts w:ascii="仿宋_GB2312" w:eastAsia="仿宋_GB2312" w:hint="eastAsia"/>
          <w:color w:val="000000"/>
          <w:szCs w:val="32"/>
        </w:rPr>
        <w:t>冰雹、霜冻、大雾、霾等气象灾害，地震灾害，崩塌、地面塌陷、地裂缝、地面沉降等地质灾害，风暴潮、海浪、海啸、海冰等海洋灾害，重大生物灾害等。</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6" w:name="_Toc112527077"/>
      <w:bookmarkStart w:id="7" w:name="_Toc280877817"/>
      <w:r>
        <w:rPr>
          <w:rFonts w:ascii="楷体_GB2312" w:eastAsia="楷体_GB2312" w:hAnsi="楷体" w:hint="eastAsia"/>
          <w:b/>
          <w:color w:val="000000"/>
          <w:spacing w:val="0"/>
          <w:kern w:val="2"/>
          <w:sz w:val="32"/>
          <w:szCs w:val="32"/>
        </w:rPr>
        <w:t>1.4</w:t>
      </w:r>
      <w:r>
        <w:rPr>
          <w:rFonts w:ascii="楷体_GB2312" w:eastAsia="楷体_GB2312" w:hAnsi="楷体" w:hint="eastAsia"/>
          <w:b/>
          <w:color w:val="000000"/>
          <w:spacing w:val="0"/>
          <w:kern w:val="2"/>
          <w:sz w:val="32"/>
          <w:szCs w:val="32"/>
        </w:rPr>
        <w:t>工作原则</w:t>
      </w:r>
      <w:bookmarkEnd w:id="6"/>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坚持人民至上、生命至上。坚持以人民为中心的发展思想，把保护人民群众生命财产安全作为自然灾害救助的首要任务，强化底线思维，确保受灾人员基本生活。</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坚持统一指挥、分级负责。坚持党委领导、政府主导、社会参与、群众自救的自然灾害救助工作机制；完善分级负责、属地管理为主的自然灾害救助工作模式。</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坚持统筹协调、联动应对。充分发挥保税区自然灾害救助应急区减灾委的组织、协调作用，加强各单位协作配合，做到统筹有力、分工明确、协调有序、运转高效。</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坚持以防为主、防抗救相结合。增强忧患意识，做到居安思危，全面做好自然灾害救助各项应急准备，有效降低灾害风险，减少灾害损失。</w:t>
      </w:r>
    </w:p>
    <w:p w:rsidR="00E61D7D" w:rsidRDefault="00775853">
      <w:pPr>
        <w:spacing w:line="560" w:lineRule="exact"/>
        <w:ind w:firstLineChars="200" w:firstLine="640"/>
        <w:outlineLvl w:val="0"/>
        <w:rPr>
          <w:rFonts w:ascii="黑体" w:eastAsia="黑体" w:hAnsi="黑体"/>
          <w:color w:val="000000"/>
          <w:sz w:val="32"/>
          <w:szCs w:val="32"/>
        </w:rPr>
      </w:pPr>
      <w:bookmarkStart w:id="8" w:name="_Toc112527079"/>
      <w:bookmarkStart w:id="9" w:name="_Toc280877818"/>
      <w:bookmarkEnd w:id="7"/>
      <w:r>
        <w:rPr>
          <w:rFonts w:ascii="黑体" w:eastAsia="黑体" w:hAnsi="黑体" w:hint="eastAsia"/>
          <w:color w:val="000000"/>
          <w:sz w:val="32"/>
          <w:szCs w:val="32"/>
        </w:rPr>
        <w:t>2</w:t>
      </w:r>
      <w:r>
        <w:rPr>
          <w:rFonts w:ascii="黑体" w:eastAsia="黑体" w:hAnsi="黑体" w:hint="eastAsia"/>
          <w:color w:val="000000"/>
          <w:sz w:val="32"/>
          <w:szCs w:val="32"/>
        </w:rPr>
        <w:t>自然灾害风险</w:t>
      </w:r>
      <w:bookmarkEnd w:id="8"/>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0" w:name="_Toc112527080"/>
      <w:r>
        <w:rPr>
          <w:rFonts w:ascii="楷体_GB2312" w:eastAsia="楷体_GB2312" w:hAnsi="楷体" w:hint="eastAsia"/>
          <w:b/>
          <w:color w:val="000000"/>
          <w:spacing w:val="0"/>
          <w:kern w:val="2"/>
          <w:sz w:val="32"/>
          <w:szCs w:val="32"/>
        </w:rPr>
        <w:lastRenderedPageBreak/>
        <w:t>2.1</w:t>
      </w:r>
      <w:r>
        <w:rPr>
          <w:rFonts w:ascii="楷体_GB2312" w:eastAsia="楷体_GB2312" w:hAnsi="楷体" w:hint="eastAsia"/>
          <w:b/>
          <w:color w:val="000000"/>
          <w:spacing w:val="0"/>
          <w:kern w:val="2"/>
          <w:sz w:val="32"/>
          <w:szCs w:val="32"/>
        </w:rPr>
        <w:t>地理概述</w:t>
      </w:r>
      <w:bookmarkEnd w:id="10"/>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保税区位于天津市滨海新区，辖空港、临港、海港和航空物流区，规划管理面积</w:t>
      </w:r>
      <w:r>
        <w:rPr>
          <w:rFonts w:ascii="仿宋_GB2312" w:eastAsia="仿宋_GB2312" w:hint="eastAsia"/>
          <w:color w:val="000000"/>
          <w:szCs w:val="32"/>
        </w:rPr>
        <w:t>202.4</w:t>
      </w:r>
      <w:r>
        <w:rPr>
          <w:rFonts w:ascii="仿宋_GB2312" w:eastAsia="仿宋_GB2312" w:hint="eastAsia"/>
          <w:color w:val="000000"/>
          <w:szCs w:val="32"/>
        </w:rPr>
        <w:t>平方公里，规划港口岸线</w:t>
      </w:r>
      <w:r>
        <w:rPr>
          <w:rFonts w:ascii="仿宋_GB2312" w:eastAsia="仿宋_GB2312" w:hint="eastAsia"/>
          <w:color w:val="000000"/>
          <w:szCs w:val="32"/>
        </w:rPr>
        <w:t>80</w:t>
      </w:r>
      <w:r>
        <w:rPr>
          <w:rFonts w:ascii="仿宋_GB2312" w:eastAsia="仿宋_GB2312" w:hint="eastAsia"/>
          <w:color w:val="000000"/>
          <w:szCs w:val="32"/>
        </w:rPr>
        <w:t>公里，其中空港区域</w:t>
      </w:r>
      <w:r>
        <w:rPr>
          <w:rFonts w:ascii="仿宋_GB2312" w:eastAsia="仿宋_GB2312" w:hint="eastAsia"/>
          <w:color w:val="000000"/>
          <w:szCs w:val="32"/>
        </w:rPr>
        <w:t>81.2</w:t>
      </w:r>
      <w:r>
        <w:rPr>
          <w:rFonts w:ascii="仿宋_GB2312" w:eastAsia="仿宋_GB2312" w:hint="eastAsia"/>
          <w:color w:val="000000"/>
          <w:szCs w:val="32"/>
        </w:rPr>
        <w:t>平方公里，临港区域</w:t>
      </w:r>
      <w:r>
        <w:rPr>
          <w:rFonts w:ascii="仿宋_GB2312" w:eastAsia="仿宋_GB2312" w:hint="eastAsia"/>
          <w:color w:val="000000"/>
          <w:szCs w:val="32"/>
        </w:rPr>
        <w:t>115</w:t>
      </w:r>
      <w:r>
        <w:rPr>
          <w:rFonts w:ascii="仿宋_GB2312" w:eastAsia="仿宋_GB2312" w:hint="eastAsia"/>
          <w:color w:val="000000"/>
          <w:szCs w:val="32"/>
        </w:rPr>
        <w:t>平方公里，海港区域</w:t>
      </w:r>
      <w:r>
        <w:rPr>
          <w:rFonts w:ascii="仿宋_GB2312" w:eastAsia="仿宋_GB2312" w:hint="eastAsia"/>
          <w:color w:val="000000"/>
          <w:szCs w:val="32"/>
        </w:rPr>
        <w:t>6.2</w:t>
      </w:r>
      <w:r>
        <w:rPr>
          <w:rFonts w:ascii="仿宋_GB2312" w:eastAsia="仿宋_GB2312" w:hint="eastAsia"/>
          <w:color w:val="000000"/>
          <w:szCs w:val="32"/>
        </w:rPr>
        <w:t>平方公里。</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1" w:name="_Toc112527081"/>
      <w:r>
        <w:rPr>
          <w:rFonts w:ascii="楷体_GB2312" w:eastAsia="楷体_GB2312" w:hAnsi="楷体" w:hint="eastAsia"/>
          <w:b/>
          <w:color w:val="000000"/>
          <w:spacing w:val="0"/>
          <w:kern w:val="2"/>
          <w:sz w:val="32"/>
          <w:szCs w:val="32"/>
        </w:rPr>
        <w:t>2.2</w:t>
      </w:r>
      <w:r>
        <w:rPr>
          <w:rFonts w:ascii="楷体_GB2312" w:eastAsia="楷体_GB2312" w:hAnsi="楷体" w:hint="eastAsia"/>
          <w:b/>
          <w:color w:val="000000"/>
          <w:spacing w:val="0"/>
          <w:kern w:val="2"/>
          <w:sz w:val="32"/>
          <w:szCs w:val="32"/>
        </w:rPr>
        <w:t>自然灾害风险分析</w:t>
      </w:r>
      <w:bookmarkEnd w:id="11"/>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天津市滨海新区主要自然灾害类型有海平面上升、干旱、雨涝、高温、大风、风暴潮、海冰、赤潮、生物病虫害、地震、地面沉降、土壤盐渍化等。</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在众多自然灾害中以海平面上升、地面沉降、雨涝、风暴潮、地震等灾害对保税区影响较大。</w:t>
      </w:r>
    </w:p>
    <w:p w:rsidR="00E61D7D" w:rsidRDefault="00775853">
      <w:pPr>
        <w:spacing w:line="560" w:lineRule="exact"/>
        <w:ind w:firstLineChars="200" w:firstLine="640"/>
        <w:outlineLvl w:val="0"/>
        <w:rPr>
          <w:rFonts w:ascii="黑体" w:eastAsia="黑体" w:hAnsi="黑体"/>
          <w:color w:val="000000"/>
          <w:sz w:val="32"/>
          <w:szCs w:val="32"/>
        </w:rPr>
      </w:pPr>
      <w:bookmarkStart w:id="12" w:name="_Toc112527082"/>
      <w:r>
        <w:rPr>
          <w:rFonts w:ascii="黑体" w:eastAsia="黑体" w:hAnsi="黑体" w:hint="eastAsia"/>
          <w:color w:val="000000"/>
          <w:sz w:val="32"/>
          <w:szCs w:val="32"/>
        </w:rPr>
        <w:t>3</w:t>
      </w:r>
      <w:bookmarkEnd w:id="9"/>
      <w:bookmarkEnd w:id="12"/>
      <w:r>
        <w:rPr>
          <w:rFonts w:ascii="黑体" w:eastAsia="黑体" w:hAnsi="黑体" w:hint="eastAsia"/>
          <w:color w:val="000000"/>
          <w:sz w:val="32"/>
          <w:szCs w:val="32"/>
        </w:rPr>
        <w:t>组织指挥体系</w:t>
      </w:r>
    </w:p>
    <w:p w:rsidR="00E61D7D" w:rsidRDefault="00775853">
      <w:pPr>
        <w:spacing w:line="56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lang/>
        </w:rPr>
        <w:t>3</w:t>
      </w:r>
      <w:r>
        <w:rPr>
          <w:rFonts w:ascii="楷体_GB2312" w:eastAsia="楷体_GB2312" w:hAnsi="楷体" w:cs="楷体" w:hint="eastAsia"/>
          <w:b/>
          <w:bCs/>
          <w:sz w:val="32"/>
          <w:szCs w:val="32"/>
        </w:rPr>
        <w:t>.1</w:t>
      </w:r>
      <w:r>
        <w:rPr>
          <w:rFonts w:ascii="楷体_GB2312" w:eastAsia="楷体_GB2312" w:hAnsi="楷体" w:cs="楷体" w:hint="eastAsia"/>
          <w:b/>
          <w:bCs/>
          <w:sz w:val="32"/>
          <w:szCs w:val="32"/>
        </w:rPr>
        <w:t>指挥机构及职责</w:t>
      </w:r>
    </w:p>
    <w:p w:rsidR="00E61D7D" w:rsidRDefault="00775853">
      <w:pPr>
        <w:pStyle w:val="aa"/>
        <w:tabs>
          <w:tab w:val="left" w:pos="8241"/>
        </w:tabs>
        <w:spacing w:line="560" w:lineRule="exact"/>
        <w:ind w:firstLineChars="200" w:firstLine="640"/>
        <w:rPr>
          <w:rFonts w:ascii="仿宋_GB2312" w:eastAsia="仿宋_GB2312" w:hAnsi="仿宋_GB2312" w:cs="仿宋_GB2312"/>
          <w:szCs w:val="32"/>
        </w:rPr>
      </w:pPr>
      <w:r>
        <w:rPr>
          <w:rFonts w:ascii="仿宋_GB2312" w:eastAsia="仿宋_GB2312" w:hint="eastAsia"/>
          <w:color w:val="000000"/>
          <w:szCs w:val="32"/>
        </w:rPr>
        <w:t>保税区自然灾害救助工作在党委、管委会的统一领导下，由保税区</w:t>
      </w:r>
      <w:r>
        <w:rPr>
          <w:rFonts w:ascii="仿宋_GB2312" w:eastAsia="仿宋_GB2312" w:hAnsi="仿宋" w:hint="eastAsia"/>
          <w:szCs w:val="32"/>
        </w:rPr>
        <w:t>减灾委员会</w:t>
      </w:r>
      <w:r>
        <w:rPr>
          <w:rFonts w:ascii="仿宋_GB2312" w:eastAsia="仿宋_GB2312" w:hint="eastAsia"/>
          <w:color w:val="000000"/>
          <w:szCs w:val="32"/>
        </w:rPr>
        <w:t>（以下简称</w:t>
      </w:r>
      <w:r>
        <w:rPr>
          <w:rFonts w:ascii="仿宋_GB2312" w:eastAsia="仿宋_GB2312" w:hAnsi="仿宋" w:hint="eastAsia"/>
          <w:szCs w:val="32"/>
        </w:rPr>
        <w:t>区减灾委</w:t>
      </w:r>
      <w:r>
        <w:rPr>
          <w:rFonts w:ascii="仿宋_GB2312" w:eastAsia="仿宋_GB2312" w:hint="eastAsia"/>
          <w:color w:val="000000"/>
          <w:szCs w:val="32"/>
        </w:rPr>
        <w:t>）负责指挥和协调全区自然灾害救助工作。</w:t>
      </w:r>
      <w:r>
        <w:rPr>
          <w:rFonts w:ascii="仿宋_GB2312" w:eastAsia="仿宋_GB2312" w:hAnsi="仿宋_GB2312" w:cs="仿宋_GB2312" w:hint="eastAsia"/>
          <w:szCs w:val="32"/>
        </w:rPr>
        <w:t>区减灾委主任由管委会分管应急管理工作的副主任担任，区减灾委副主任由管委会办公室主任和应急局局长担任，</w:t>
      </w:r>
      <w:r>
        <w:rPr>
          <w:rFonts w:ascii="仿宋_GB2312" w:eastAsia="仿宋_GB2312" w:hint="eastAsia"/>
          <w:color w:val="000000"/>
          <w:szCs w:val="32"/>
        </w:rPr>
        <w:t>各成员单位主要负责同志为区</w:t>
      </w:r>
      <w:r>
        <w:rPr>
          <w:rFonts w:ascii="仿宋_GB2312" w:eastAsia="仿宋_GB2312" w:hAnsi="仿宋_GB2312" w:cs="仿宋_GB2312" w:hint="eastAsia"/>
          <w:szCs w:val="32"/>
        </w:rPr>
        <w:t>减灾委成员</w:t>
      </w:r>
      <w:r>
        <w:rPr>
          <w:rFonts w:ascii="仿宋_GB2312" w:eastAsia="仿宋_GB2312" w:hint="eastAsia"/>
          <w:color w:val="000000"/>
          <w:szCs w:val="32"/>
        </w:rPr>
        <w:t>。</w:t>
      </w:r>
    </w:p>
    <w:p w:rsidR="00E61D7D" w:rsidRDefault="00775853">
      <w:pPr>
        <w:pStyle w:val="aa"/>
        <w:tabs>
          <w:tab w:val="left" w:pos="8241"/>
        </w:tabs>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接受和传递滨海新区减灾委和滨海新区人民政府关于自然灾害救助的各项指令。及时向滨海新区减灾委报告救灾情况。</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负责组织、领导全区自然灾害救助应对工作，指挥和协</w:t>
      </w:r>
      <w:r>
        <w:rPr>
          <w:rFonts w:ascii="仿宋_GB2312" w:eastAsia="仿宋_GB2312" w:hint="eastAsia"/>
          <w:color w:val="000000"/>
          <w:sz w:val="32"/>
          <w:szCs w:val="32"/>
        </w:rPr>
        <w:lastRenderedPageBreak/>
        <w:t>调成员单位开展灾害救助</w:t>
      </w:r>
      <w:r>
        <w:rPr>
          <w:rFonts w:ascii="仿宋_GB2312" w:eastAsia="仿宋_GB2312" w:hint="eastAsia"/>
          <w:color w:val="000000"/>
          <w:sz w:val="32"/>
          <w:szCs w:val="32"/>
        </w:rPr>
        <w:t>,</w:t>
      </w:r>
      <w:r>
        <w:rPr>
          <w:rFonts w:ascii="仿宋_GB2312" w:eastAsia="仿宋_GB2312" w:hint="eastAsia"/>
          <w:color w:val="000000"/>
          <w:sz w:val="32"/>
          <w:szCs w:val="32"/>
        </w:rPr>
        <w:t>负责应急响应的启动。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组织灾民安置和各类救灾物资的调配供应。</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组织灾情会商与评估、协助上级政府开展灾后重建规划。</w:t>
      </w:r>
    </w:p>
    <w:p w:rsidR="00E61D7D" w:rsidRDefault="00775853">
      <w:pPr>
        <w:spacing w:line="560" w:lineRule="exact"/>
        <w:ind w:firstLineChars="200" w:firstLine="643"/>
        <w:rPr>
          <w:rFonts w:ascii="楷体_GB2312" w:eastAsia="楷体_GB2312" w:hAnsi="楷体" w:cs="楷体"/>
          <w:b/>
          <w:bCs/>
          <w:sz w:val="32"/>
          <w:szCs w:val="32"/>
          <w:lang/>
        </w:rPr>
      </w:pPr>
      <w:r>
        <w:rPr>
          <w:rFonts w:ascii="楷体_GB2312" w:eastAsia="楷体_GB2312" w:hAnsi="楷体" w:cs="楷体" w:hint="eastAsia"/>
          <w:b/>
          <w:bCs/>
          <w:sz w:val="32"/>
          <w:szCs w:val="32"/>
          <w:lang/>
        </w:rPr>
        <w:t>3.2</w:t>
      </w:r>
      <w:r>
        <w:rPr>
          <w:rFonts w:ascii="楷体_GB2312" w:eastAsia="楷体_GB2312" w:hAnsi="楷体" w:cs="楷体" w:hint="eastAsia"/>
          <w:b/>
          <w:bCs/>
          <w:sz w:val="32"/>
          <w:szCs w:val="32"/>
          <w:lang/>
        </w:rPr>
        <w:t>办事机构及职责</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减灾委下设保税区减灾委办公室（以下简称区减灾办）。区减灾办设在区应急局，承担区减灾委日常工作，协调自然灾害救助具体工作并督促落实，必要时提请区减灾委组织协调。区减灾办主任由应急局分管副局长担任。</w:t>
      </w:r>
    </w:p>
    <w:p w:rsidR="00E61D7D" w:rsidRDefault="00775853">
      <w:pPr>
        <w:spacing w:line="560" w:lineRule="exact"/>
        <w:ind w:firstLineChars="200" w:firstLine="640"/>
        <w:rPr>
          <w:rFonts w:ascii="仿宋_GB2312" w:eastAsia="仿宋_GB2312" w:hAnsi="仿宋_GB2312" w:cs="仿宋_GB2312"/>
          <w:sz w:val="32"/>
          <w:szCs w:val="32"/>
          <w:lang/>
        </w:rPr>
      </w:pPr>
      <w:r>
        <w:rPr>
          <w:rFonts w:ascii="仿宋_GB2312" w:eastAsia="仿宋_GB2312" w:hAnsi="仿宋_GB2312" w:cs="仿宋_GB2312" w:hint="eastAsia"/>
          <w:sz w:val="32"/>
          <w:szCs w:val="32"/>
          <w:lang/>
        </w:rPr>
        <w:t>必要时本区自然灾害救助工作在党委领导下，由管委会组织开展自然灾害救助工作。</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负责传达、贯彻天津市、滨海新区区委、区政府关于抗灾救灾工作的指示，并根据区减灾委的决定，组织、协调、检查本区自然灾害救助工作。</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负责及时收集、汇总、评估、报告灾害信息、灾区需求和抗灾救灾工作情况。</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组织召开会商会议，分析、评估灾区形势，提出救灾工作对策，落实会议决定的有关事项。</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协调上级有关部门组成赴灾区成立工作组，协助、指导各部门、各企事业单位和各居民社区等开展抗灾救灾工作。</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组织修订保税区自然灾害救助应急预案</w:t>
      </w:r>
      <w:r>
        <w:rPr>
          <w:rFonts w:ascii="仿宋_GB2312" w:eastAsia="仿宋_GB2312" w:hint="eastAsia"/>
          <w:color w:val="000000"/>
          <w:sz w:val="32"/>
          <w:szCs w:val="32"/>
        </w:rPr>
        <w:t>,</w:t>
      </w:r>
      <w:r>
        <w:rPr>
          <w:rFonts w:ascii="仿宋_GB2312" w:eastAsia="仿宋_GB2312" w:hint="eastAsia"/>
          <w:color w:val="000000"/>
          <w:sz w:val="32"/>
          <w:szCs w:val="32"/>
        </w:rPr>
        <w:t>组织自然灾害应急相关宣传培训和演练。</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(6)</w:t>
      </w:r>
      <w:r>
        <w:rPr>
          <w:rFonts w:ascii="仿宋_GB2312" w:eastAsia="仿宋_GB2312" w:hint="eastAsia"/>
          <w:color w:val="000000"/>
          <w:sz w:val="32"/>
          <w:szCs w:val="32"/>
        </w:rPr>
        <w:t>负责处理区减灾委日常事务，办理区减灾委交办的其他事项。</w:t>
      </w:r>
    </w:p>
    <w:p w:rsidR="00E61D7D" w:rsidRDefault="00775853">
      <w:pPr>
        <w:spacing w:line="560" w:lineRule="exact"/>
        <w:ind w:firstLineChars="200" w:firstLine="643"/>
        <w:rPr>
          <w:rFonts w:ascii="楷体_GB2312" w:eastAsia="楷体_GB2312" w:hAnsi="楷体" w:cs="楷体"/>
          <w:b/>
          <w:sz w:val="32"/>
          <w:szCs w:val="32"/>
          <w:lang/>
        </w:rPr>
      </w:pPr>
      <w:r>
        <w:rPr>
          <w:rFonts w:ascii="楷体_GB2312" w:eastAsia="楷体_GB2312" w:hAnsi="楷体" w:cs="楷体" w:hint="eastAsia"/>
          <w:b/>
          <w:sz w:val="32"/>
          <w:szCs w:val="32"/>
          <w:lang/>
        </w:rPr>
        <w:t>3</w:t>
      </w:r>
      <w:r>
        <w:rPr>
          <w:rFonts w:ascii="楷体_GB2312" w:eastAsia="楷体_GB2312" w:hAnsi="楷体" w:cs="楷体" w:hint="eastAsia"/>
          <w:b/>
          <w:sz w:val="32"/>
          <w:szCs w:val="32"/>
        </w:rPr>
        <w:t>.3</w:t>
      </w:r>
      <w:r>
        <w:rPr>
          <w:rFonts w:ascii="楷体_GB2312" w:eastAsia="楷体_GB2312" w:hAnsi="楷体" w:cs="楷体" w:hint="eastAsia"/>
          <w:b/>
          <w:sz w:val="32"/>
          <w:szCs w:val="32"/>
        </w:rPr>
        <w:t>成员单位及职责</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各有关部门按照职责分工做好本区自然灾害救助相关工作，安排专门的工作人员落实自然灾害救助工作。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w:t>
      </w:r>
      <w:r>
        <w:rPr>
          <w:rFonts w:ascii="仿宋_GB2312" w:eastAsia="仿宋_GB2312" w:hAnsi="楷体" w:hint="eastAsia"/>
          <w:color w:val="000000"/>
          <w:spacing w:val="0"/>
          <w:kern w:val="2"/>
          <w:sz w:val="32"/>
          <w:szCs w:val="32"/>
          <w:lang w:val="en-US"/>
        </w:rPr>
        <w:t>应急局职责</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负责灾情收集、统计、汇总、评估、上报工作。</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负责发布预警信息。</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负责救灾款物筹集、调度、分配和使用管理。</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负责发布灾情信息和抢险救灾工作情况。</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会同有关部门转移安置受灾群众，负责受灾群众生活救助工作。</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负责协调有关专家指导应急救援工作。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3.3.2</w:t>
      </w:r>
      <w:r>
        <w:rPr>
          <w:rFonts w:ascii="仿宋_GB2312" w:eastAsia="仿宋_GB2312" w:hAnsi="楷体" w:hint="eastAsia"/>
          <w:color w:val="000000"/>
          <w:spacing w:val="0"/>
          <w:kern w:val="2"/>
          <w:sz w:val="32"/>
          <w:szCs w:val="32"/>
          <w:lang w:val="en-US"/>
        </w:rPr>
        <w:t>管委会办公室职责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负责督促检查空港经济区投资服务中心大楼、临港商务大厦、委属资产大楼自然灾害应急工作的落实和实施。</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负责协调环河北路派出所、航空路派出所、京门大道派出所开展治安保卫工作。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负责配合滨海新区军事部</w:t>
      </w:r>
      <w:r>
        <w:rPr>
          <w:rFonts w:ascii="仿宋_GB2312" w:eastAsia="仿宋_GB2312" w:hint="eastAsia"/>
          <w:color w:val="000000"/>
          <w:sz w:val="32"/>
          <w:szCs w:val="32"/>
        </w:rPr>
        <w:t>,</w:t>
      </w:r>
      <w:r>
        <w:rPr>
          <w:rFonts w:ascii="仿宋_GB2312" w:eastAsia="仿宋_GB2312" w:hint="eastAsia"/>
          <w:color w:val="000000"/>
          <w:sz w:val="32"/>
          <w:szCs w:val="32"/>
        </w:rPr>
        <w:t>协调解放军、武警部队开展救灾工作。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3.3.3</w:t>
      </w:r>
      <w:r>
        <w:rPr>
          <w:rFonts w:ascii="仿宋_GB2312" w:eastAsia="仿宋_GB2312" w:hAnsi="楷体" w:hint="eastAsia"/>
          <w:color w:val="000000"/>
          <w:spacing w:val="0"/>
          <w:kern w:val="2"/>
          <w:sz w:val="32"/>
          <w:szCs w:val="32"/>
          <w:lang w:val="en-US"/>
        </w:rPr>
        <w:t>党建部职责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负责做好舆情应对工作。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(2)</w:t>
      </w:r>
      <w:r>
        <w:rPr>
          <w:rFonts w:ascii="仿宋_GB2312" w:eastAsia="仿宋_GB2312" w:hint="eastAsia"/>
          <w:color w:val="000000"/>
          <w:sz w:val="32"/>
          <w:szCs w:val="32"/>
        </w:rPr>
        <w:t>负责媒体接待，协助上级政府部门实施现场采访管理和新闻发布工作。负责新闻稿、公告、信息发布材料和上报材料的起草、修审工作。根据区减灾委指令，配合做好对外信息发布。</w:t>
      </w:r>
    </w:p>
    <w:p w:rsidR="00E61D7D" w:rsidRDefault="00775853">
      <w:pPr>
        <w:adjustRightInd w:val="0"/>
        <w:snapToGrid w:val="0"/>
        <w:spacing w:line="56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3.3.4</w:t>
      </w:r>
      <w:r>
        <w:rPr>
          <w:rFonts w:ascii="仿宋_GB2312" w:eastAsia="仿宋_GB2312" w:hAnsi="楷体" w:hint="eastAsia"/>
          <w:color w:val="000000"/>
          <w:sz w:val="32"/>
          <w:szCs w:val="32"/>
        </w:rPr>
        <w:t>群团部职责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负责协助督促公寓产权方检查职工公寓自然灾害应急工作的落实和实施。</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协调滨海新区红十字会做好救灾和现场应急救护工作，遇自然灾害时协助有关部门开展组织人员自救互救，辅助专业救援队伍开展应急救援行动</w:t>
      </w:r>
      <w:r>
        <w:rPr>
          <w:rFonts w:ascii="仿宋_GB2312" w:eastAsia="仿宋_GB2312" w:hint="eastAsia"/>
          <w:color w:val="000000"/>
          <w:sz w:val="32"/>
          <w:szCs w:val="32"/>
        </w:rPr>
        <w:t>。</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3.3.5</w:t>
      </w:r>
      <w:r>
        <w:rPr>
          <w:rFonts w:ascii="仿宋_GB2312" w:eastAsia="仿宋_GB2312" w:hAnsi="楷体" w:hint="eastAsia"/>
          <w:color w:val="000000"/>
          <w:spacing w:val="0"/>
          <w:kern w:val="2"/>
          <w:sz w:val="32"/>
          <w:szCs w:val="32"/>
          <w:lang w:val="en-US"/>
        </w:rPr>
        <w:t>发改局职责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协助天津市、滨海新区做好自然灾害灾后重建规划编制。</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负责管委会财政投资防灾减灾建设项目前期审批。</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组织协调电信运营企业做好公用通信网应急通信保障，及时做好受灾地区通信设施的恢复工作。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组织协调电力公司做好受灾地区应急供电保障和供电设施恢复。</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3.3.6</w:t>
      </w:r>
      <w:r>
        <w:rPr>
          <w:rFonts w:ascii="仿宋_GB2312" w:eastAsia="仿宋_GB2312" w:hAnsi="楷体" w:hint="eastAsia"/>
          <w:color w:val="000000"/>
          <w:spacing w:val="0"/>
          <w:kern w:val="2"/>
          <w:sz w:val="32"/>
          <w:szCs w:val="32"/>
          <w:lang w:val="en-US"/>
        </w:rPr>
        <w:t>商务局职责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Courier New" w:cs="Courier New"/>
          <w:color w:val="000000"/>
          <w:kern w:val="0"/>
          <w:sz w:val="32"/>
          <w:szCs w:val="32"/>
          <w:lang w:val="zh-TW"/>
        </w:rPr>
      </w:pPr>
      <w:r>
        <w:rPr>
          <w:rFonts w:ascii="仿宋_GB2312" w:eastAsia="仿宋_GB2312" w:hAnsi="Courier New" w:cs="Courier New" w:hint="eastAsia"/>
          <w:color w:val="000000"/>
          <w:kern w:val="0"/>
          <w:sz w:val="32"/>
          <w:szCs w:val="32"/>
          <w:lang w:val="zh-TW"/>
        </w:rPr>
        <w:t>(1)</w:t>
      </w:r>
      <w:r>
        <w:rPr>
          <w:rFonts w:ascii="仿宋_GB2312" w:eastAsia="仿宋_GB2312" w:hAnsi="Courier New" w:cs="Courier New" w:hint="eastAsia"/>
          <w:color w:val="000000"/>
          <w:kern w:val="0"/>
          <w:sz w:val="32"/>
          <w:szCs w:val="32"/>
          <w:lang w:val="zh-TW"/>
        </w:rPr>
        <w:t>负责组织蔬菜、猪肉、鸡蛋、食盐等生活必需品的市场供应协调工作。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Courier New" w:cs="Courier New"/>
          <w:color w:val="000000"/>
          <w:kern w:val="0"/>
          <w:sz w:val="32"/>
          <w:szCs w:val="32"/>
          <w:lang w:val="zh-TW"/>
        </w:rPr>
      </w:pPr>
      <w:r>
        <w:rPr>
          <w:rFonts w:ascii="仿宋_GB2312" w:eastAsia="仿宋_GB2312" w:hAnsi="Courier New" w:cs="Courier New" w:hint="eastAsia"/>
          <w:color w:val="000000"/>
          <w:kern w:val="0"/>
          <w:sz w:val="32"/>
          <w:szCs w:val="32"/>
          <w:lang w:val="zh-TW"/>
        </w:rPr>
        <w:t>(2)</w:t>
      </w:r>
      <w:r>
        <w:rPr>
          <w:rFonts w:ascii="仿宋_GB2312" w:eastAsia="仿宋_GB2312" w:hAnsi="Courier New" w:cs="Courier New" w:hint="eastAsia"/>
          <w:color w:val="000000"/>
          <w:kern w:val="0"/>
          <w:sz w:val="32"/>
          <w:szCs w:val="32"/>
          <w:lang w:val="zh-TW"/>
        </w:rPr>
        <w:t>负责建立健全生活必需品市场供应应急管理机制。</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Courier New" w:cs="Courier New"/>
          <w:color w:val="000000"/>
          <w:kern w:val="0"/>
          <w:sz w:val="32"/>
          <w:szCs w:val="32"/>
          <w:lang w:val="zh-TW"/>
        </w:rPr>
      </w:pPr>
      <w:r>
        <w:rPr>
          <w:rFonts w:ascii="仿宋_GB2312" w:eastAsia="仿宋_GB2312" w:hAnsi="Courier New" w:cs="Courier New" w:hint="eastAsia"/>
          <w:color w:val="000000"/>
          <w:kern w:val="0"/>
          <w:sz w:val="32"/>
          <w:szCs w:val="32"/>
          <w:lang w:val="zh-TW"/>
        </w:rPr>
        <w:t>(3)</w:t>
      </w:r>
      <w:r>
        <w:rPr>
          <w:rFonts w:ascii="仿宋_GB2312" w:eastAsia="仿宋_GB2312" w:hAnsi="Courier New" w:cs="Courier New" w:hint="eastAsia"/>
          <w:color w:val="000000"/>
          <w:kern w:val="0"/>
          <w:sz w:val="32"/>
          <w:szCs w:val="32"/>
          <w:lang w:val="zh-TW"/>
        </w:rPr>
        <w:t>负责在灾害发生期间监测、分析生活必需品的市场运行情况，以及生活必需品的储备管理和市场调控工作。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Courier New" w:cs="Courier New"/>
          <w:color w:val="000000"/>
          <w:kern w:val="0"/>
          <w:sz w:val="32"/>
          <w:szCs w:val="32"/>
          <w:lang w:val="zh-TW"/>
        </w:rPr>
      </w:pPr>
      <w:r>
        <w:rPr>
          <w:rFonts w:ascii="仿宋_GB2312" w:eastAsia="仿宋_GB2312" w:hAnsi="Courier New" w:cs="Courier New" w:hint="eastAsia"/>
          <w:color w:val="000000"/>
          <w:kern w:val="0"/>
          <w:sz w:val="32"/>
          <w:szCs w:val="32"/>
          <w:lang w:val="zh-TW"/>
        </w:rPr>
        <w:lastRenderedPageBreak/>
        <w:t>(4)</w:t>
      </w:r>
      <w:r>
        <w:rPr>
          <w:rFonts w:ascii="仿宋_GB2312" w:eastAsia="仿宋_GB2312" w:hAnsi="Courier New" w:cs="Courier New" w:hint="eastAsia"/>
          <w:color w:val="000000"/>
          <w:kern w:val="0"/>
          <w:sz w:val="32"/>
          <w:szCs w:val="32"/>
          <w:lang w:val="zh-TW"/>
        </w:rPr>
        <w:t>配合做好自然灾害救助相关的涉外工作等。</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3.3.7</w:t>
      </w:r>
      <w:r>
        <w:rPr>
          <w:rFonts w:ascii="仿宋_GB2312" w:eastAsia="仿宋_GB2312" w:hAnsi="楷体" w:hint="eastAsia"/>
          <w:color w:val="000000"/>
          <w:spacing w:val="0"/>
          <w:kern w:val="2"/>
          <w:sz w:val="32"/>
          <w:szCs w:val="32"/>
          <w:lang w:val="en-US"/>
        </w:rPr>
        <w:t>财政局职责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配合应急局根据常年灾情和财力状况编制自然灾害生活救助资金年度预算，并在执行中根据灾情程度进行调整。</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配合应急局根据灾情制定自然灾害生活救助资金分配方案，并根据资金分配方案及时拨付资金。</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达到上级应急预案启动条件的，报管委会同意后，按规定程序向上申请补助资金。</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3.3.8</w:t>
      </w:r>
      <w:r>
        <w:rPr>
          <w:rFonts w:ascii="仿宋_GB2312" w:eastAsia="仿宋_GB2312" w:hAnsi="楷体" w:hint="eastAsia"/>
          <w:color w:val="000000"/>
          <w:spacing w:val="0"/>
          <w:kern w:val="2"/>
          <w:sz w:val="32"/>
          <w:szCs w:val="32"/>
          <w:lang w:val="en-US"/>
        </w:rPr>
        <w:t>人社局职责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负责协助救灾工作，组织落实社会保险救助。</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3.3.9</w:t>
      </w:r>
      <w:r>
        <w:rPr>
          <w:rFonts w:ascii="仿宋_GB2312" w:eastAsia="仿宋_GB2312" w:hAnsi="楷体" w:hint="eastAsia"/>
          <w:color w:val="000000"/>
          <w:spacing w:val="0"/>
          <w:kern w:val="2"/>
          <w:sz w:val="32"/>
          <w:szCs w:val="32"/>
          <w:lang w:val="en-US"/>
        </w:rPr>
        <w:t>规建局职责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负责统计因自然灾害影响的交通受损情况。</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协调各交警大队做好道路疏导工作，保障运输安全。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负责抢险救灾人员、救灾物资的及时运送，并配合有关部门做好受灾群众的疏散转移工作。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负责善后处置期间居民住房建设的组织实施，指导灾区开展因灾毁损房屋的安全鉴定、修复、重建等工作。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3.3.10</w:t>
      </w:r>
      <w:r>
        <w:rPr>
          <w:rFonts w:ascii="仿宋_GB2312" w:eastAsia="仿宋_GB2312" w:hAnsi="楷体" w:hint="eastAsia"/>
          <w:color w:val="000000"/>
          <w:spacing w:val="0"/>
          <w:kern w:val="2"/>
          <w:sz w:val="32"/>
          <w:szCs w:val="32"/>
          <w:lang w:val="en-US"/>
        </w:rPr>
        <w:t>城环局职责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负责组织有关单位保障供水、供热、供气等市政公用设施的正常运行。</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负责组织生活垃圾和医疗垃圾的处理等保障工作。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承担防御洪水应急抢险的技术支撑工作。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(4)</w:t>
      </w:r>
      <w:r>
        <w:rPr>
          <w:rFonts w:ascii="仿宋_GB2312" w:eastAsia="仿宋_GB2312" w:hint="eastAsia"/>
          <w:color w:val="000000"/>
          <w:sz w:val="32"/>
          <w:szCs w:val="32"/>
        </w:rPr>
        <w:t>负责</w:t>
      </w:r>
      <w:r>
        <w:rPr>
          <w:rFonts w:ascii="仿宋_GB2312" w:eastAsia="仿宋_GB2312" w:hint="eastAsia"/>
          <w:color w:val="000000"/>
          <w:sz w:val="32"/>
          <w:szCs w:val="32"/>
        </w:rPr>
        <w:t>做好受灾地区生活、生产经营和生态环境用水的统筹和保障。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及时统计上报全区水利基础设施因灾毁损情况。</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负责受灾期间生态环境质量监测、提供相关环境监测数据。</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3.3.11</w:t>
      </w:r>
      <w:r>
        <w:rPr>
          <w:rFonts w:ascii="仿宋_GB2312" w:eastAsia="仿宋_GB2312" w:hAnsi="楷体" w:hint="eastAsia"/>
          <w:color w:val="000000"/>
          <w:spacing w:val="0"/>
          <w:kern w:val="2"/>
          <w:sz w:val="32"/>
          <w:szCs w:val="32"/>
          <w:lang w:val="en-US"/>
        </w:rPr>
        <w:t>文教局职责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负责文化、教育、体育单位救灾工作的落实和实施。</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3.3.12</w:t>
      </w:r>
      <w:r>
        <w:rPr>
          <w:rFonts w:ascii="仿宋_GB2312" w:eastAsia="仿宋_GB2312" w:hAnsi="楷体" w:hint="eastAsia"/>
          <w:color w:val="000000"/>
          <w:spacing w:val="0"/>
          <w:kern w:val="2"/>
          <w:sz w:val="32"/>
          <w:szCs w:val="32"/>
          <w:lang w:val="en-US"/>
        </w:rPr>
        <w:t>社发局职责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负责医疗救治，协调区内及联系周边医疗单位，组织对受伤人员进行救助，及时护送伤者到附近医院进行治疗。并根据需要在现场附近的安全区域设立临时医疗救护点。</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负责预防和控制各种传染病等疫情的暴发流行。</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协助做好灾害期间社区居民转移安置和生活保障工作。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及时将符合条件的自然灾害受灾人员纳入社会救助范围。组织做好死亡人员的遗体善后处置工作。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3.3.13</w:t>
      </w:r>
      <w:r>
        <w:rPr>
          <w:rFonts w:ascii="仿宋_GB2312" w:eastAsia="仿宋_GB2312" w:hAnsi="楷体" w:hint="eastAsia"/>
          <w:color w:val="000000"/>
          <w:spacing w:val="0"/>
          <w:kern w:val="2"/>
          <w:sz w:val="32"/>
          <w:szCs w:val="32"/>
          <w:lang w:val="en-US"/>
        </w:rPr>
        <w:t>审计局职责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负责对救灾专项资金的安排、拨付、使用情况进行审计。</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负责对各部门、各单位接收、管理、分配、发放、使用救灾款物和社会捐赠救灾款物的各个环节进行全面的跟踪审计。</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3.3.14</w:t>
      </w:r>
      <w:r>
        <w:rPr>
          <w:rFonts w:ascii="仿宋_GB2312" w:eastAsia="仿宋_GB2312" w:hAnsi="楷体" w:hint="eastAsia"/>
          <w:color w:val="000000"/>
          <w:spacing w:val="0"/>
          <w:kern w:val="2"/>
          <w:sz w:val="32"/>
          <w:szCs w:val="32"/>
          <w:lang w:val="en-US"/>
        </w:rPr>
        <w:t>市场监管局职责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负责做好受灾害影响期间生活必需品、生活服务业、交通、能源、商业零售等行业领域的价格监督检查，严肃查处各类</w:t>
      </w:r>
      <w:r>
        <w:rPr>
          <w:rFonts w:ascii="仿宋_GB2312" w:eastAsia="仿宋_GB2312" w:hint="eastAsia"/>
          <w:color w:val="000000"/>
          <w:sz w:val="32"/>
          <w:szCs w:val="32"/>
        </w:rPr>
        <w:lastRenderedPageBreak/>
        <w:t>价格违法行为。</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协调相关</w:t>
      </w:r>
      <w:r>
        <w:rPr>
          <w:rFonts w:ascii="仿宋_GB2312" w:eastAsia="仿宋_GB2312" w:hint="eastAsia"/>
          <w:color w:val="000000"/>
          <w:sz w:val="32"/>
          <w:szCs w:val="32"/>
        </w:rPr>
        <w:t>产品质检机构对捐赠物资进行质量检测。</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协助做好捐赠药品、医疗器械的检测工作。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负责加强灾后市场物价监管，保持市场价格基本稳定。</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hAnsi="Courier New" w:cs="Courier New"/>
          <w:color w:val="000000"/>
          <w:kern w:val="0"/>
          <w:sz w:val="32"/>
          <w:szCs w:val="32"/>
          <w:lang w:val="zh-TW"/>
        </w:rPr>
      </w:pPr>
      <w:r>
        <w:rPr>
          <w:rFonts w:ascii="仿宋_GB2312" w:eastAsia="仿宋_GB2312" w:hAnsi="Courier New" w:cs="Courier New" w:hint="eastAsia"/>
          <w:color w:val="000000"/>
          <w:kern w:val="0"/>
          <w:sz w:val="32"/>
          <w:szCs w:val="32"/>
          <w:lang w:val="zh-TW"/>
        </w:rPr>
        <w:t>(</w:t>
      </w:r>
      <w:r>
        <w:rPr>
          <w:rFonts w:ascii="仿宋_GB2312" w:eastAsia="仿宋_GB2312" w:hAnsi="Courier New" w:cs="Courier New" w:hint="eastAsia"/>
          <w:color w:val="000000"/>
          <w:kern w:val="0"/>
          <w:sz w:val="32"/>
          <w:szCs w:val="32"/>
          <w:lang w:val="zh-TW" w:eastAsia="zh-TW"/>
        </w:rPr>
        <w:t>5</w:t>
      </w:r>
      <w:r>
        <w:rPr>
          <w:rFonts w:ascii="仿宋_GB2312" w:eastAsia="仿宋_GB2312" w:hAnsi="Courier New" w:cs="Courier New" w:hint="eastAsia"/>
          <w:color w:val="000000"/>
          <w:kern w:val="0"/>
          <w:sz w:val="32"/>
          <w:szCs w:val="32"/>
          <w:lang w:val="zh-TW"/>
        </w:rPr>
        <w:t>)</w:t>
      </w:r>
      <w:r>
        <w:rPr>
          <w:rFonts w:ascii="仿宋_GB2312" w:eastAsia="仿宋_GB2312" w:hAnsi="Courier New" w:cs="Courier New" w:hint="eastAsia"/>
          <w:color w:val="000000"/>
          <w:kern w:val="0"/>
          <w:sz w:val="32"/>
          <w:szCs w:val="32"/>
          <w:lang w:val="zh-TW"/>
        </w:rPr>
        <w:t>负责监测区域内食品</w:t>
      </w:r>
      <w:r>
        <w:rPr>
          <w:rFonts w:ascii="仿宋_GB2312" w:eastAsia="仿宋_GB2312" w:hAnsi="Courier New" w:cs="Courier New" w:hint="eastAsia"/>
          <w:color w:val="000000"/>
          <w:kern w:val="0"/>
          <w:sz w:val="32"/>
          <w:szCs w:val="32"/>
        </w:rPr>
        <w:t>安全</w:t>
      </w:r>
      <w:r>
        <w:rPr>
          <w:rFonts w:ascii="仿宋_GB2312" w:eastAsia="仿宋_GB2312" w:hAnsi="Courier New" w:cs="Courier New" w:hint="eastAsia"/>
          <w:color w:val="000000"/>
          <w:kern w:val="0"/>
          <w:sz w:val="32"/>
          <w:szCs w:val="32"/>
          <w:lang w:val="zh-TW"/>
        </w:rPr>
        <w:t>和药品安全。</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3.3.15</w:t>
      </w:r>
      <w:r>
        <w:rPr>
          <w:rFonts w:ascii="仿宋_GB2312" w:eastAsia="仿宋_GB2312" w:hAnsi="楷体" w:hint="eastAsia"/>
          <w:color w:val="000000"/>
          <w:spacing w:val="0"/>
          <w:kern w:val="2"/>
          <w:sz w:val="32"/>
          <w:szCs w:val="32"/>
          <w:lang w:val="en-US"/>
        </w:rPr>
        <w:t>临港综合办职责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配合海事局、港航局等单位做好码头作业人员和船只因灾避险转移等组织协调工作。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协助海事局组织做好所辖水域受灾人员搜救与转移工作。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负责协调临港派出所、东环路派出所、东沽派出所、高沙岭派出所开展治安保卫工作。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3.3.16</w:t>
      </w:r>
      <w:r>
        <w:rPr>
          <w:rFonts w:ascii="仿宋_GB2312" w:eastAsia="仿宋_GB2312" w:hAnsi="楷体" w:hint="eastAsia"/>
          <w:color w:val="000000"/>
          <w:spacing w:val="0"/>
          <w:kern w:val="2"/>
          <w:sz w:val="32"/>
          <w:szCs w:val="32"/>
          <w:lang w:val="en-US"/>
        </w:rPr>
        <w:t>海港管理局职责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负责配合做好海港区域经营企业的抢险救灾组织协调工作。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3.3.17</w:t>
      </w:r>
      <w:r>
        <w:rPr>
          <w:rFonts w:ascii="仿宋_GB2312" w:eastAsia="仿宋_GB2312" w:hAnsi="楷体" w:hint="eastAsia"/>
          <w:color w:val="000000"/>
          <w:spacing w:val="0"/>
          <w:kern w:val="2"/>
          <w:sz w:val="32"/>
          <w:szCs w:val="32"/>
          <w:lang w:val="en-US"/>
        </w:rPr>
        <w:t>物流区管理局职责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负责配合做好航空物流区域经营企业的抢险救灾组织协调工作。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3.3.18</w:t>
      </w:r>
      <w:r>
        <w:rPr>
          <w:rFonts w:ascii="仿宋_GB2312" w:eastAsia="仿宋_GB2312" w:hAnsi="楷体" w:hint="eastAsia"/>
          <w:color w:val="000000"/>
          <w:spacing w:val="0"/>
          <w:kern w:val="2"/>
          <w:sz w:val="32"/>
          <w:szCs w:val="32"/>
          <w:lang w:val="en-US"/>
        </w:rPr>
        <w:t>保税区消防救援支队职责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负责受灾期间火灾防范及灭火救援。</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积极做好受灾人员搜救、疏散、转移等工作。</w:t>
      </w:r>
    </w:p>
    <w:p w:rsidR="00E61D7D" w:rsidRDefault="00775853">
      <w:pPr>
        <w:spacing w:line="56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3.3.19</w:t>
      </w:r>
      <w:r>
        <w:rPr>
          <w:rFonts w:ascii="仿宋_GB2312" w:eastAsia="仿宋_GB2312" w:hAnsi="楷体" w:hint="eastAsia"/>
          <w:color w:val="000000"/>
          <w:sz w:val="32"/>
          <w:szCs w:val="32"/>
        </w:rPr>
        <w:t>大沽口海事局职责</w:t>
      </w:r>
    </w:p>
    <w:p w:rsidR="00E61D7D" w:rsidRDefault="00775853">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t>(1)</w:t>
      </w:r>
      <w:r>
        <w:rPr>
          <w:rFonts w:ascii="仿宋_GB2312" w:eastAsia="仿宋_GB2312" w:hAnsi="仿宋" w:hint="eastAsia"/>
          <w:sz w:val="32"/>
          <w:szCs w:val="32"/>
        </w:rPr>
        <w:t>负责组织协调临港海上搜救分中心职责范围内海上船舶、人员遇险搜救应急处置行动。</w:t>
      </w:r>
    </w:p>
    <w:p w:rsidR="00E61D7D" w:rsidRDefault="00775853">
      <w:pPr>
        <w:spacing w:line="560" w:lineRule="exact"/>
        <w:ind w:firstLineChars="200" w:firstLine="640"/>
        <w:rPr>
          <w:rFonts w:ascii="仿宋_GB2312" w:eastAsia="仿宋_GB2312" w:hAnsi="仿宋"/>
          <w:sz w:val="32"/>
          <w:szCs w:val="32"/>
        </w:rPr>
      </w:pPr>
      <w:r>
        <w:rPr>
          <w:rFonts w:ascii="仿宋_GB2312" w:eastAsia="仿宋_GB2312" w:hint="eastAsia"/>
          <w:color w:val="000000"/>
          <w:sz w:val="32"/>
          <w:szCs w:val="32"/>
        </w:rPr>
        <w:lastRenderedPageBreak/>
        <w:t>(2)</w:t>
      </w:r>
      <w:r>
        <w:rPr>
          <w:rFonts w:ascii="仿宋_GB2312" w:eastAsia="仿宋_GB2312" w:hAnsi="仿宋" w:hint="eastAsia"/>
          <w:sz w:val="32"/>
          <w:szCs w:val="32"/>
        </w:rPr>
        <w:t>负责海上交通安全监督管理，为航海安全提供保障等。</w:t>
      </w:r>
    </w:p>
    <w:p w:rsidR="00E61D7D" w:rsidRDefault="00775853">
      <w:pPr>
        <w:spacing w:line="560" w:lineRule="exact"/>
        <w:ind w:firstLineChars="200" w:firstLine="640"/>
        <w:rPr>
          <w:rFonts w:ascii="仿宋_GB2312" w:eastAsia="仿宋_GB2312" w:hAnsi="楷体"/>
          <w:color w:val="000000"/>
          <w:sz w:val="32"/>
          <w:szCs w:val="32"/>
        </w:rPr>
      </w:pPr>
      <w:r>
        <w:rPr>
          <w:rFonts w:ascii="仿宋_GB2312" w:eastAsia="仿宋_GB2312" w:hAnsi="楷体" w:hint="eastAsia"/>
          <w:color w:val="000000"/>
          <w:sz w:val="32"/>
          <w:szCs w:val="32"/>
        </w:rPr>
        <w:t>3.3.20</w:t>
      </w:r>
      <w:r>
        <w:rPr>
          <w:rFonts w:ascii="仿宋_GB2312" w:eastAsia="仿宋_GB2312" w:hAnsi="楷体" w:hint="eastAsia"/>
          <w:color w:val="000000"/>
          <w:sz w:val="32"/>
          <w:szCs w:val="32"/>
        </w:rPr>
        <w:t>交警保税区大队、交警空港大队、交警新港路大队职责</w:t>
      </w:r>
    </w:p>
    <w:p w:rsidR="00E61D7D" w:rsidRDefault="007758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负责车辆的指挥疏通，保障交通秩序和畅通，必要时对危险性大的区域周边道路的实施交通管制，禁止无关车辆进入危险区域，避免交通和安全事故的发生。</w:t>
      </w:r>
    </w:p>
    <w:p w:rsidR="00E61D7D" w:rsidRDefault="007758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按照响应等级，做好交通疏导工作，确保道路交通安全畅通。</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3.3.21</w:t>
      </w:r>
      <w:r>
        <w:rPr>
          <w:rFonts w:ascii="仿宋_GB2312" w:eastAsia="仿宋_GB2312" w:hAnsi="楷体" w:hint="eastAsia"/>
          <w:color w:val="000000"/>
          <w:spacing w:val="0"/>
          <w:kern w:val="2"/>
          <w:sz w:val="32"/>
          <w:szCs w:val="32"/>
          <w:lang w:val="en-US"/>
        </w:rPr>
        <w:t>环河北路派出所、航空路派出所、京门大道派出所、临港派出所、东沽派出所、高沙岭派出所职责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负责灾害期间的安全保卫和社会治安工作。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负责灾区治安秩序维护，协助组织灾区群众紧急转移避险工作。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积极配合做好救灾救援和应急救助工作。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依法打击灾区盗抢现象，查处制造网络谣言等违规违法人员。</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3.3.22</w:t>
      </w:r>
      <w:r>
        <w:rPr>
          <w:rFonts w:ascii="仿宋_GB2312" w:eastAsia="仿宋_GB2312" w:hAnsi="楷体" w:hint="eastAsia"/>
          <w:color w:val="000000"/>
          <w:spacing w:val="0"/>
          <w:kern w:val="2"/>
          <w:sz w:val="32"/>
          <w:szCs w:val="32"/>
          <w:lang w:val="en-US"/>
        </w:rPr>
        <w:t>天保控股有限公司、临港投资控股有限公司职责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负责修复辖区内被毁坏的公路、铁路、港口等有关设施，保证交通干线和重要路线的畅通。</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负责清理灾区现场，清除路障、疏通主要交通干道，对危险建筑物实施工程排险。</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负责区管河道、景观湖等水利工程安全运行，做好水利</w:t>
      </w:r>
      <w:r>
        <w:rPr>
          <w:rFonts w:ascii="仿宋_GB2312" w:eastAsia="仿宋_GB2312" w:hint="eastAsia"/>
          <w:color w:val="000000"/>
          <w:sz w:val="32"/>
          <w:szCs w:val="32"/>
        </w:rPr>
        <w:lastRenderedPageBreak/>
        <w:t>工程设施维护抢修。</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负责调集应急所需运输车辆、特种工程机械和特种工程车辆等，保障车辆调配。</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3" w:name="_Toc112527085"/>
      <w:bookmarkStart w:id="14" w:name="_Toc80455449"/>
      <w:r>
        <w:rPr>
          <w:rFonts w:ascii="楷体_GB2312" w:eastAsia="楷体_GB2312" w:hAnsi="楷体" w:hint="eastAsia"/>
          <w:b/>
          <w:color w:val="000000"/>
          <w:spacing w:val="0"/>
          <w:kern w:val="2"/>
          <w:sz w:val="32"/>
          <w:szCs w:val="32"/>
        </w:rPr>
        <w:t>3.4</w:t>
      </w:r>
      <w:r>
        <w:rPr>
          <w:rFonts w:ascii="楷体_GB2312" w:eastAsia="楷体_GB2312" w:hAnsi="楷体" w:hint="eastAsia"/>
          <w:b/>
          <w:color w:val="000000"/>
          <w:spacing w:val="0"/>
          <w:kern w:val="2"/>
          <w:sz w:val="32"/>
          <w:szCs w:val="32"/>
        </w:rPr>
        <w:t>应急工作组组成及职责</w:t>
      </w:r>
      <w:bookmarkEnd w:id="13"/>
      <w:bookmarkEnd w:id="14"/>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区减灾委下设</w:t>
      </w:r>
      <w:r>
        <w:rPr>
          <w:rFonts w:ascii="仿宋_GB2312" w:eastAsia="仿宋_GB2312" w:hint="eastAsia"/>
          <w:color w:val="000000"/>
          <w:szCs w:val="32"/>
        </w:rPr>
        <w:t>11</w:t>
      </w:r>
      <w:r>
        <w:rPr>
          <w:rFonts w:ascii="仿宋_GB2312" w:eastAsia="仿宋_GB2312" w:hint="eastAsia"/>
          <w:color w:val="000000"/>
          <w:szCs w:val="32"/>
        </w:rPr>
        <w:t>个应急工作组。</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3.4.1</w:t>
      </w:r>
      <w:r>
        <w:rPr>
          <w:rFonts w:ascii="仿宋_GB2312" w:eastAsia="仿宋_GB2312" w:hAnsi="楷体" w:hint="eastAsia"/>
          <w:color w:val="000000"/>
          <w:spacing w:val="0"/>
          <w:kern w:val="2"/>
          <w:sz w:val="32"/>
          <w:szCs w:val="32"/>
          <w:lang w:val="en-US"/>
        </w:rPr>
        <w:t>综合协调组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牵头部门：应急局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成员单位：管委会办公室、社发局、物流区管理局、海港管理局、临港综合办</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协助区减灾委主任组织实施救助行动，制定应急救助行动计划，负责协调各应急工作组的应急工作。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负责信息的传递，督促各应急工作组完成区减灾委下达的应急救助工作指令。</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负责应急救助情况的汇总，及时向区减灾委报告情况。</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协调天津市、滨海新区自然灾害救援队伍和解放军、武警部队的救援行动。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协调志愿者的救援行动，协调有关专家指导应急救援工作。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协调各企事业单位的自然灾害应急救援工作。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3.4.2</w:t>
      </w:r>
      <w:r>
        <w:rPr>
          <w:rFonts w:ascii="仿宋_GB2312" w:eastAsia="仿宋_GB2312" w:hAnsi="楷体" w:hint="eastAsia"/>
          <w:color w:val="000000"/>
          <w:spacing w:val="0"/>
          <w:kern w:val="2"/>
          <w:sz w:val="32"/>
          <w:szCs w:val="32"/>
          <w:lang w:val="en-US"/>
        </w:rPr>
        <w:t>灾情评估组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牵头部门：应急局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成员部门：管委会办公室、社发局、城环局、规建局、发改局、临港综合办、海港管理局、物流区管理局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依据部门职责迅速组织开展灾情调查统计和灾害损失评估。</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了解掌握受灾情况，及时向区减灾办报送灾情。</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3.4.3</w:t>
      </w:r>
      <w:r>
        <w:rPr>
          <w:rFonts w:ascii="仿宋_GB2312" w:eastAsia="仿宋_GB2312" w:hAnsi="楷体" w:hint="eastAsia"/>
          <w:color w:val="000000"/>
          <w:spacing w:val="0"/>
          <w:kern w:val="2"/>
          <w:sz w:val="32"/>
          <w:szCs w:val="32"/>
          <w:lang w:val="en-US"/>
        </w:rPr>
        <w:t>资金保障组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牵头部门：财政局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成员部门：应急局、城环局、规建局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Ansi="黑体" w:hint="eastAsia"/>
          <w:sz w:val="32"/>
          <w:szCs w:val="32"/>
        </w:rPr>
        <w:t>负责申请安排、下拨救灾应急资金，保障灾区救援基本需要。</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3.4.4</w:t>
      </w:r>
      <w:r>
        <w:rPr>
          <w:rFonts w:ascii="仿宋_GB2312" w:eastAsia="仿宋_GB2312" w:hAnsi="楷体" w:hint="eastAsia"/>
          <w:color w:val="000000"/>
          <w:spacing w:val="0"/>
          <w:kern w:val="2"/>
          <w:sz w:val="32"/>
          <w:szCs w:val="32"/>
          <w:lang w:val="en-US"/>
        </w:rPr>
        <w:t>灾民转移安置组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牵头部门：应急局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成员部门：管委会办公室</w:t>
      </w:r>
      <w:r>
        <w:rPr>
          <w:rFonts w:ascii="仿宋_GB2312" w:eastAsia="仿宋_GB2312" w:hint="eastAsia"/>
          <w:color w:val="000000"/>
          <w:sz w:val="32"/>
          <w:szCs w:val="32"/>
        </w:rPr>
        <w:t>、社发局、财政局、规建局、城环局、群团部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负责掌握紧急转移安置灾民数量，确定安置形式、安置地点。</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负责组织转移安置灾民，落实车辆、明确路线，妥善安置灾民。</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3.4.5</w:t>
      </w:r>
      <w:r>
        <w:rPr>
          <w:rFonts w:ascii="仿宋_GB2312" w:eastAsia="仿宋_GB2312" w:hAnsi="楷体" w:hint="eastAsia"/>
          <w:color w:val="000000"/>
          <w:spacing w:val="0"/>
          <w:kern w:val="2"/>
          <w:sz w:val="32"/>
          <w:szCs w:val="32"/>
          <w:lang w:val="en-US"/>
        </w:rPr>
        <w:t>物资保障组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牵头部门：应急局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成员部门：社发局、财政局、审计局、规建局、市场监管局、城环局、发改局、商务局、群团部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了解灾区对各类救灾物资的需求，协调落实救援物资的临时购置和调配运送，为受灾群众提供衣、食、住、医等物资保障。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申请、分配、管理滨海新区下拨的救灾款物。</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指导救灾物资的发放工作。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3.4.6</w:t>
      </w:r>
      <w:r>
        <w:rPr>
          <w:rFonts w:ascii="仿宋_GB2312" w:eastAsia="仿宋_GB2312" w:hAnsi="楷体" w:hint="eastAsia"/>
          <w:color w:val="000000"/>
          <w:spacing w:val="0"/>
          <w:kern w:val="2"/>
          <w:sz w:val="32"/>
          <w:szCs w:val="32"/>
          <w:lang w:val="en-US"/>
        </w:rPr>
        <w:t>应急救援组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牵头部门：应急局、保税区消防救援支队</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成员部门：管委会办公室、社发局、城环局、规建局、临港综合办、海港管理局、物流区管理局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负责组织搜救被困群众和受伤人员，疏散、撤离并妥善安置受到威胁的人员。</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负责组织各类次生灾害现场处置及特殊建筑物的抢险。</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负责组织对可能发生次生灾害的地点和设施采取紧急防护措施。</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负责自然灾害引发火灾、危化品泄漏等次生灾害的抢险救援。</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3.4.7</w:t>
      </w:r>
      <w:r>
        <w:rPr>
          <w:rFonts w:ascii="仿宋_GB2312" w:eastAsia="仿宋_GB2312" w:hAnsi="楷体" w:hint="eastAsia"/>
          <w:color w:val="000000"/>
          <w:spacing w:val="0"/>
          <w:kern w:val="2"/>
          <w:sz w:val="32"/>
          <w:szCs w:val="32"/>
          <w:lang w:val="en-US"/>
        </w:rPr>
        <w:t>医疗卫生组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牵头部门：社发局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成员单位：城环局、市场监管局、医疗单位</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负责医疗救治和卫生防疫，协调区内及联系周边医疗单位，组织对受伤人员进行救助，及时护送伤者到附近医院进行治疗。并根据需要在现场附近的安全区域设立临时医疗救护点。</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负责监测区域内生活饮用水、食品卫生和药品安全，预防和控制各种传染病等疫情的暴发流行。</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负责生活垃圾和医疗垃圾的处理。</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3.4.8</w:t>
      </w:r>
      <w:r>
        <w:rPr>
          <w:rFonts w:ascii="仿宋_GB2312" w:eastAsia="仿宋_GB2312" w:hAnsi="楷体" w:hint="eastAsia"/>
          <w:color w:val="000000"/>
          <w:spacing w:val="0"/>
          <w:kern w:val="2"/>
          <w:sz w:val="32"/>
          <w:szCs w:val="32"/>
          <w:lang w:val="en-US"/>
        </w:rPr>
        <w:t>交通运输组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牵头单位：规建局</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成员单位：临港综合办、大沽口海事局、各交警大队、天保控股有限公司、临港投资控股有限公司、临港产业投资控股有限公司</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负责组织、协调和指挥辖区内道路运输和航运，保障应急任务。</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负责组织应急抢险器材和救灾物资的运输。</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负责调集应急所需运输车辆、特种工程机械和特种工程车辆等，保障车辆调配。</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负责协调解决道路运输保障应急任务中出现的各种问题，保障道路运输任务顺畅。</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负责维护公共交通和检查车辆的防避工作。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lastRenderedPageBreak/>
        <w:t>3.4.9</w:t>
      </w:r>
      <w:r>
        <w:rPr>
          <w:rFonts w:ascii="仿宋_GB2312" w:eastAsia="仿宋_GB2312" w:hAnsi="楷体" w:hint="eastAsia"/>
          <w:color w:val="000000"/>
          <w:spacing w:val="0"/>
          <w:kern w:val="2"/>
          <w:sz w:val="32"/>
          <w:szCs w:val="32"/>
          <w:lang w:val="en-US"/>
        </w:rPr>
        <w:t>基础设施抢修组</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牵头部门：城环局</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成员单位：规建局、发改局、临港综合办、天保控股有限公司、临港投资控股有限公司、临港产业投资控股有限公司、临港建设开发有限公司、保税区环境投资发展集团有限公</w:t>
      </w:r>
      <w:r>
        <w:rPr>
          <w:rFonts w:ascii="仿宋_GB2312" w:eastAsia="仿宋_GB2312" w:hint="eastAsia"/>
          <w:color w:val="000000"/>
          <w:sz w:val="32"/>
          <w:szCs w:val="32"/>
        </w:rPr>
        <w:t>司、各供电公司、各自来水公司、各燃气公司、各供热公司、各通信公司以及入区各企业</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负责组织道路、桥梁、供水、排水、供电、供气、供热等城市生命线工程的抢修。</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负责尽快修复被毁坏的公路、铁路、港口等有关设施，保证交通干线和重要路线的畅通。</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负责清理灾区现场，清除路障、疏通主要交通干道，对危险建筑物实施工程排险。</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负责区管河道、景观湖等水利工程安全运行，做好水利工程设施维护抢修。</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hint="eastAsia"/>
          <w:color w:val="000000"/>
          <w:sz w:val="32"/>
          <w:szCs w:val="32"/>
        </w:rPr>
        <w:t>负责组织抢修被破坏的通信设施，尽快恢复通信。</w:t>
      </w:r>
    </w:p>
    <w:p w:rsidR="00E61D7D" w:rsidRDefault="00775853">
      <w:pPr>
        <w:tabs>
          <w:tab w:val="left" w:pos="8241"/>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hint="eastAsia"/>
          <w:color w:val="000000"/>
          <w:sz w:val="32"/>
          <w:szCs w:val="32"/>
        </w:rPr>
        <w:t>负责本单位因自然灾害被破坏的建筑物、生产装</w:t>
      </w:r>
      <w:r>
        <w:rPr>
          <w:rFonts w:ascii="仿宋_GB2312" w:eastAsia="仿宋_GB2312" w:hint="eastAsia"/>
          <w:color w:val="000000"/>
          <w:sz w:val="32"/>
          <w:szCs w:val="32"/>
        </w:rPr>
        <w:t>置等的抢险维修工作。</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3.4.10</w:t>
      </w:r>
      <w:r>
        <w:rPr>
          <w:rFonts w:ascii="仿宋_GB2312" w:eastAsia="仿宋_GB2312" w:hAnsi="楷体" w:hint="eastAsia"/>
          <w:color w:val="000000"/>
          <w:spacing w:val="0"/>
          <w:kern w:val="2"/>
          <w:sz w:val="32"/>
          <w:szCs w:val="32"/>
          <w:lang w:val="en-US"/>
        </w:rPr>
        <w:t>信息发布组</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牵头部门：党建部</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成员单位：应急局、管委会办公室、社发局</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主要职责：</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负责做好舆情应对工作。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负责媒体接待，协助上级政府部门实施现场采访管理和新闻发布工作。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负责新闻稿、公告、信息发布材料和上报材料的起草、修审工作。</w:t>
      </w:r>
    </w:p>
    <w:p w:rsidR="00E61D7D" w:rsidRDefault="0077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根据区减灾委指令，组织对外发布信息。</w:t>
      </w:r>
    </w:p>
    <w:p w:rsidR="00E61D7D" w:rsidRDefault="00775853">
      <w:pPr>
        <w:pStyle w:val="33"/>
        <w:shd w:val="clear" w:color="auto" w:fill="auto"/>
        <w:adjustRightInd w:val="0"/>
        <w:snapToGrid w:val="0"/>
        <w:spacing w:before="0" w:after="0" w:line="560" w:lineRule="exact"/>
        <w:ind w:firstLineChars="200" w:firstLine="640"/>
        <w:jc w:val="both"/>
        <w:rPr>
          <w:rFonts w:ascii="仿宋_GB2312" w:eastAsia="仿宋_GB2312" w:hAnsi="楷体"/>
          <w:color w:val="000000"/>
          <w:spacing w:val="0"/>
          <w:kern w:val="2"/>
          <w:sz w:val="32"/>
          <w:szCs w:val="32"/>
          <w:lang w:val="en-US"/>
        </w:rPr>
      </w:pPr>
      <w:r>
        <w:rPr>
          <w:rFonts w:ascii="仿宋_GB2312" w:eastAsia="仿宋_GB2312" w:hAnsi="楷体" w:hint="eastAsia"/>
          <w:color w:val="000000"/>
          <w:spacing w:val="0"/>
          <w:kern w:val="2"/>
          <w:sz w:val="32"/>
          <w:szCs w:val="32"/>
          <w:lang w:val="en-US"/>
        </w:rPr>
        <w:t>3.4.11</w:t>
      </w:r>
      <w:r>
        <w:rPr>
          <w:rFonts w:ascii="仿宋_GB2312" w:eastAsia="仿宋_GB2312" w:hAnsi="楷体" w:hint="eastAsia"/>
          <w:color w:val="000000"/>
          <w:spacing w:val="0"/>
          <w:kern w:val="2"/>
          <w:sz w:val="32"/>
          <w:szCs w:val="32"/>
          <w:lang w:val="en-US"/>
        </w:rPr>
        <w:t>治安保障组</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牵头部门：管委会办公室（负责对接空港、海港及航空物流区属地派出所）和临港综合办（负责对接临港区域派出所）</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成员单位：各属地派出所</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主要职责：</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负责灾区治安管理和安全保卫工作，预防和打击各种违法犯罪活动。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负责对重要场所实施保护，维护社会治安。</w:t>
      </w:r>
    </w:p>
    <w:p w:rsidR="00E61D7D" w:rsidRDefault="00775853">
      <w:pPr>
        <w:spacing w:line="560" w:lineRule="exact"/>
        <w:ind w:firstLineChars="200" w:firstLine="640"/>
        <w:outlineLvl w:val="0"/>
        <w:rPr>
          <w:rFonts w:ascii="黑体" w:eastAsia="黑体" w:hAnsi="黑体"/>
          <w:color w:val="000000"/>
          <w:sz w:val="32"/>
          <w:szCs w:val="32"/>
        </w:rPr>
      </w:pPr>
      <w:bookmarkStart w:id="15" w:name="_Toc112527087"/>
      <w:r>
        <w:rPr>
          <w:rFonts w:ascii="黑体" w:eastAsia="黑体" w:hAnsi="黑体" w:hint="eastAsia"/>
          <w:color w:val="000000"/>
          <w:sz w:val="32"/>
          <w:szCs w:val="32"/>
        </w:rPr>
        <w:t>4</w:t>
      </w:r>
      <w:r>
        <w:rPr>
          <w:rFonts w:ascii="黑体" w:eastAsia="黑体" w:hAnsi="黑体" w:hint="eastAsia"/>
          <w:color w:val="000000"/>
          <w:sz w:val="32"/>
          <w:szCs w:val="32"/>
        </w:rPr>
        <w:t>灾害预警</w:t>
      </w:r>
      <w:bookmarkEnd w:id="15"/>
      <w:r>
        <w:rPr>
          <w:rFonts w:ascii="黑体" w:eastAsia="黑体" w:hAnsi="黑体" w:hint="eastAsia"/>
          <w:color w:val="000000"/>
          <w:sz w:val="32"/>
          <w:szCs w:val="32"/>
        </w:rPr>
        <w:t>响应</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6" w:name="_Toc112527088"/>
      <w:bookmarkStart w:id="17" w:name="_Toc280877848"/>
      <w:r>
        <w:rPr>
          <w:rFonts w:ascii="楷体_GB2312" w:eastAsia="楷体_GB2312" w:hAnsi="楷体" w:hint="eastAsia"/>
          <w:b/>
          <w:color w:val="000000"/>
          <w:spacing w:val="0"/>
          <w:kern w:val="2"/>
          <w:sz w:val="32"/>
          <w:szCs w:val="32"/>
        </w:rPr>
        <w:t>4.1</w:t>
      </w:r>
      <w:r>
        <w:rPr>
          <w:rFonts w:ascii="楷体_GB2312" w:eastAsia="楷体_GB2312" w:hAnsi="楷体" w:hint="eastAsia"/>
          <w:b/>
          <w:color w:val="000000"/>
          <w:spacing w:val="0"/>
          <w:kern w:val="2"/>
          <w:sz w:val="32"/>
          <w:szCs w:val="32"/>
        </w:rPr>
        <w:t>预警启动条件</w:t>
      </w:r>
      <w:bookmarkEnd w:id="16"/>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相关部门发布自然灾害预警预报信息，出现可能威胁人民群众生命财产安全、影响基本生活，需要提前采取应对措施的情况。</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8" w:name="_Toc112527089"/>
      <w:r>
        <w:rPr>
          <w:rFonts w:ascii="楷体_GB2312" w:eastAsia="楷体_GB2312" w:hAnsi="楷体" w:hint="eastAsia"/>
          <w:b/>
          <w:color w:val="000000"/>
          <w:spacing w:val="0"/>
          <w:kern w:val="2"/>
          <w:sz w:val="32"/>
          <w:szCs w:val="32"/>
        </w:rPr>
        <w:t>4.2</w:t>
      </w:r>
      <w:r>
        <w:rPr>
          <w:rFonts w:ascii="楷体_GB2312" w:eastAsia="楷体_GB2312" w:hAnsi="楷体" w:hint="eastAsia"/>
          <w:b/>
          <w:color w:val="000000"/>
          <w:spacing w:val="0"/>
          <w:kern w:val="2"/>
          <w:sz w:val="32"/>
          <w:szCs w:val="32"/>
        </w:rPr>
        <w:t>预警启动程序</w:t>
      </w:r>
      <w:bookmarkEnd w:id="18"/>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区减灾办根据市、新区减灾办及气象、海洋、水务、自然资源、农业农村、应急等部门发出的自然灾害预警预报信息及时上</w:t>
      </w:r>
      <w:r>
        <w:rPr>
          <w:rFonts w:ascii="仿宋_GB2312" w:eastAsia="仿宋_GB2312" w:hint="eastAsia"/>
          <w:color w:val="000000"/>
          <w:szCs w:val="32"/>
        </w:rPr>
        <w:lastRenderedPageBreak/>
        <w:t>报区减灾委，对可能出现的灾情进行预评估，并经区减灾委批准后通报各相关单位和部门。</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19" w:name="_Toc112527090"/>
      <w:r>
        <w:rPr>
          <w:rFonts w:ascii="楷体_GB2312" w:eastAsia="楷体_GB2312" w:hAnsi="楷体" w:hint="eastAsia"/>
          <w:b/>
          <w:color w:val="000000"/>
          <w:spacing w:val="0"/>
          <w:kern w:val="2"/>
          <w:sz w:val="32"/>
          <w:szCs w:val="32"/>
        </w:rPr>
        <w:t>4.3</w:t>
      </w:r>
      <w:r>
        <w:rPr>
          <w:rFonts w:ascii="楷体_GB2312" w:eastAsia="楷体_GB2312" w:hAnsi="楷体" w:hint="eastAsia"/>
          <w:b/>
          <w:color w:val="000000"/>
          <w:spacing w:val="0"/>
          <w:kern w:val="2"/>
          <w:sz w:val="32"/>
          <w:szCs w:val="32"/>
        </w:rPr>
        <w:t>预警响应措施</w:t>
      </w:r>
      <w:bookmarkEnd w:id="19"/>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预警响应启动后，区减灾办视情采取以下一项或多项措施：</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向可能受影响的区域通报预警信息，提出灾害救助工作要求。</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加强应急值守，密切跟踪灾害风险变化和发展趋势，对灾害可能造成的损失进行动态评估，及时调整应对措施。</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有关部门做好救灾物资准备，必要时提前调拨。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各工作组做好防灾救灾准备工作。</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(5)</w:t>
      </w:r>
      <w:r>
        <w:rPr>
          <w:rFonts w:ascii="仿宋_GB2312" w:eastAsia="仿宋_GB2312" w:hint="eastAsia"/>
          <w:color w:val="000000"/>
          <w:szCs w:val="32"/>
        </w:rPr>
        <w:t>向管委会、区减灾委和成员单位报告预警响应启动情况。</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(6)</w:t>
      </w:r>
      <w:r>
        <w:rPr>
          <w:rFonts w:ascii="仿宋_GB2312" w:eastAsia="仿宋_GB2312" w:hint="eastAsia"/>
          <w:color w:val="000000"/>
          <w:szCs w:val="32"/>
        </w:rPr>
        <w:t>及时向社会发布预警响应启动情况。</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20" w:name="_Toc112527091"/>
      <w:r>
        <w:rPr>
          <w:rFonts w:ascii="楷体_GB2312" w:eastAsia="楷体_GB2312" w:hAnsi="楷体" w:hint="eastAsia"/>
          <w:b/>
          <w:color w:val="000000"/>
          <w:spacing w:val="0"/>
          <w:kern w:val="2"/>
          <w:sz w:val="32"/>
          <w:szCs w:val="32"/>
        </w:rPr>
        <w:t>4.4</w:t>
      </w:r>
      <w:r>
        <w:rPr>
          <w:rFonts w:ascii="楷体_GB2312" w:eastAsia="楷体_GB2312" w:hAnsi="楷体" w:hint="eastAsia"/>
          <w:b/>
          <w:color w:val="000000"/>
          <w:spacing w:val="0"/>
          <w:kern w:val="2"/>
          <w:sz w:val="32"/>
          <w:szCs w:val="32"/>
        </w:rPr>
        <w:t>预警响应终止</w:t>
      </w:r>
      <w:bookmarkEnd w:id="20"/>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当灾害风险解除或演变为灾害后或上级政府发布预警解除通知时，按照相关程序，经区减灾委主</w:t>
      </w:r>
      <w:r>
        <w:rPr>
          <w:rFonts w:ascii="仿宋_GB2312" w:eastAsia="仿宋_GB2312" w:hint="eastAsia"/>
          <w:color w:val="000000"/>
          <w:szCs w:val="32"/>
        </w:rPr>
        <w:t>任批准，由区减灾办宣布解除预警，并向全辖区范围内或受影响区域企事业单位转发，终止预警期并解除已经采取的措施。</w:t>
      </w:r>
    </w:p>
    <w:p w:rsidR="00E61D7D" w:rsidRDefault="00775853">
      <w:pPr>
        <w:spacing w:line="560" w:lineRule="exact"/>
        <w:ind w:firstLineChars="200" w:firstLine="640"/>
        <w:outlineLvl w:val="0"/>
        <w:rPr>
          <w:rFonts w:ascii="黑体" w:eastAsia="黑体" w:hAnsi="黑体"/>
          <w:color w:val="000000"/>
          <w:sz w:val="32"/>
          <w:szCs w:val="32"/>
        </w:rPr>
      </w:pPr>
      <w:bookmarkStart w:id="21" w:name="_Toc112527092"/>
      <w:r>
        <w:rPr>
          <w:rFonts w:ascii="黑体" w:eastAsia="黑体" w:hAnsi="黑体" w:hint="eastAsia"/>
          <w:color w:val="000000"/>
          <w:sz w:val="32"/>
          <w:szCs w:val="32"/>
        </w:rPr>
        <w:t>5</w:t>
      </w:r>
      <w:r>
        <w:rPr>
          <w:rFonts w:ascii="黑体" w:eastAsia="黑体" w:hAnsi="黑体" w:hint="eastAsia"/>
          <w:color w:val="000000"/>
          <w:sz w:val="32"/>
          <w:szCs w:val="32"/>
        </w:rPr>
        <w:t>信息报告</w:t>
      </w:r>
      <w:bookmarkEnd w:id="21"/>
      <w:r>
        <w:rPr>
          <w:rFonts w:ascii="黑体" w:eastAsia="黑体" w:hAnsi="黑体" w:hint="eastAsia"/>
          <w:color w:val="000000"/>
          <w:sz w:val="32"/>
          <w:szCs w:val="32"/>
        </w:rPr>
        <w:t>与发布</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应急局按照应急管理部《自然灾害情况统计调查制度》等要求，做好灾情信息收集、汇总、分析、上报和部门间共享工作，其他相关部门积极配合。</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22" w:name="_Toc112527093"/>
      <w:r>
        <w:rPr>
          <w:rFonts w:ascii="楷体_GB2312" w:eastAsia="楷体_GB2312" w:hAnsi="楷体" w:hint="eastAsia"/>
          <w:b/>
          <w:color w:val="000000"/>
          <w:spacing w:val="0"/>
          <w:kern w:val="2"/>
          <w:sz w:val="32"/>
          <w:szCs w:val="32"/>
        </w:rPr>
        <w:t>5.1</w:t>
      </w:r>
      <w:r>
        <w:rPr>
          <w:rFonts w:ascii="楷体_GB2312" w:eastAsia="楷体_GB2312" w:hAnsi="楷体" w:hint="eastAsia"/>
          <w:b/>
          <w:color w:val="000000"/>
          <w:spacing w:val="0"/>
          <w:kern w:val="2"/>
          <w:sz w:val="32"/>
          <w:szCs w:val="32"/>
        </w:rPr>
        <w:t>信息报告</w:t>
      </w:r>
      <w:bookmarkEnd w:id="22"/>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lastRenderedPageBreak/>
        <w:t>5.1.1</w:t>
      </w:r>
      <w:r>
        <w:rPr>
          <w:rFonts w:ascii="仿宋_GB2312" w:eastAsia="仿宋_GB2312" w:hint="eastAsia"/>
          <w:color w:val="000000"/>
          <w:szCs w:val="32"/>
        </w:rPr>
        <w:t>初报。</w:t>
      </w:r>
      <w:r>
        <w:rPr>
          <w:rFonts w:ascii="仿宋_GB2312" w:eastAsia="仿宋_GB2312" w:hint="eastAsia"/>
          <w:color w:val="000000"/>
          <w:szCs w:val="32"/>
        </w:rPr>
        <w:t>对突发性自然灾害，</w:t>
      </w:r>
      <w:r>
        <w:rPr>
          <w:rFonts w:ascii="仿宋_GB2312" w:eastAsia="仿宋_GB2312" w:hint="eastAsia"/>
          <w:color w:val="000000"/>
          <w:szCs w:val="32"/>
        </w:rPr>
        <w:t>区减灾办</w:t>
      </w:r>
      <w:r>
        <w:rPr>
          <w:rFonts w:ascii="仿宋_GB2312" w:eastAsia="仿宋_GB2312" w:hint="eastAsia"/>
          <w:color w:val="000000"/>
          <w:szCs w:val="32"/>
        </w:rPr>
        <w:t>应在灾害发生后</w:t>
      </w:r>
      <w:r>
        <w:rPr>
          <w:rFonts w:ascii="仿宋_GB2312" w:eastAsia="仿宋_GB2312" w:hint="eastAsia"/>
          <w:color w:val="000000"/>
          <w:szCs w:val="32"/>
        </w:rPr>
        <w:t>20</w:t>
      </w:r>
      <w:r>
        <w:rPr>
          <w:rFonts w:ascii="仿宋_GB2312" w:eastAsia="仿宋_GB2312" w:hint="eastAsia"/>
          <w:color w:val="000000"/>
          <w:szCs w:val="32"/>
        </w:rPr>
        <w:t>分钟内电话、</w:t>
      </w:r>
      <w:r>
        <w:rPr>
          <w:rFonts w:ascii="仿宋_GB2312" w:eastAsia="仿宋_GB2312" w:hint="eastAsia"/>
          <w:color w:val="000000"/>
          <w:szCs w:val="32"/>
        </w:rPr>
        <w:t>40</w:t>
      </w:r>
      <w:r>
        <w:rPr>
          <w:rFonts w:ascii="仿宋_GB2312" w:eastAsia="仿宋_GB2312" w:hint="eastAsia"/>
          <w:color w:val="000000"/>
          <w:szCs w:val="32"/>
        </w:rPr>
        <w:t>分钟内书面向管委会和新区</w:t>
      </w:r>
      <w:r>
        <w:rPr>
          <w:rFonts w:ascii="仿宋_GB2312" w:eastAsia="仿宋_GB2312" w:hint="eastAsia"/>
          <w:color w:val="000000"/>
          <w:szCs w:val="32"/>
        </w:rPr>
        <w:t>减灾办</w:t>
      </w:r>
      <w:r>
        <w:rPr>
          <w:rFonts w:ascii="仿宋_GB2312" w:eastAsia="仿宋_GB2312" w:hint="eastAsia"/>
          <w:color w:val="000000"/>
          <w:szCs w:val="32"/>
        </w:rPr>
        <w:t>报告灾情及救灾工作情况。报告方式可通过电话、传真或“国家自然灾害灾情管理系统”等上报。</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5.1.2</w:t>
      </w:r>
      <w:r>
        <w:rPr>
          <w:rFonts w:ascii="仿宋_GB2312" w:eastAsia="仿宋_GB2312" w:hint="eastAsia"/>
          <w:color w:val="000000"/>
          <w:szCs w:val="32"/>
        </w:rPr>
        <w:t>续报。</w:t>
      </w:r>
      <w:r>
        <w:rPr>
          <w:rFonts w:ascii="仿宋_GB2312" w:eastAsia="仿宋_GB2312" w:hint="eastAsia"/>
          <w:color w:val="000000"/>
          <w:szCs w:val="32"/>
        </w:rPr>
        <w:t>自然灾害灾情稳定前，</w:t>
      </w:r>
      <w:r>
        <w:rPr>
          <w:rFonts w:ascii="仿宋_GB2312" w:eastAsia="仿宋_GB2312" w:hint="eastAsia"/>
          <w:color w:val="000000"/>
          <w:szCs w:val="32"/>
        </w:rPr>
        <w:t>区减灾</w:t>
      </w:r>
      <w:r>
        <w:rPr>
          <w:rFonts w:ascii="仿宋_GB2312" w:eastAsia="仿宋_GB2312" w:hint="eastAsia"/>
          <w:color w:val="000000"/>
          <w:szCs w:val="32"/>
        </w:rPr>
        <w:t>办</w:t>
      </w:r>
      <w:r>
        <w:rPr>
          <w:rFonts w:ascii="仿宋_GB2312" w:eastAsia="仿宋_GB2312" w:hint="eastAsia"/>
          <w:color w:val="000000"/>
          <w:szCs w:val="32"/>
        </w:rPr>
        <w:t>执行</w:t>
      </w:r>
      <w:r>
        <w:rPr>
          <w:rFonts w:ascii="仿宋_GB2312" w:eastAsia="仿宋_GB2312" w:hint="eastAsia"/>
          <w:color w:val="000000"/>
          <w:szCs w:val="32"/>
        </w:rPr>
        <w:t>灾情</w:t>
      </w:r>
      <w:r>
        <w:rPr>
          <w:rFonts w:ascii="仿宋_GB2312" w:eastAsia="仿宋_GB2312" w:hint="eastAsia"/>
          <w:color w:val="000000"/>
          <w:szCs w:val="32"/>
        </w:rPr>
        <w:t>24</w:t>
      </w:r>
      <w:r>
        <w:rPr>
          <w:rFonts w:ascii="仿宋_GB2312" w:eastAsia="仿宋_GB2312" w:hint="eastAsia"/>
          <w:color w:val="000000"/>
          <w:szCs w:val="32"/>
        </w:rPr>
        <w:t>小时零报告制度。</w:t>
      </w:r>
      <w:r>
        <w:rPr>
          <w:rFonts w:ascii="仿宋_GB2312" w:eastAsia="仿宋_GB2312" w:hint="eastAsia"/>
          <w:color w:val="000000"/>
          <w:szCs w:val="32"/>
        </w:rPr>
        <w:t>区减灾办</w:t>
      </w:r>
      <w:r>
        <w:rPr>
          <w:rFonts w:ascii="仿宋_GB2312" w:eastAsia="仿宋_GB2312" w:hint="eastAsia"/>
          <w:color w:val="000000"/>
          <w:szCs w:val="32"/>
        </w:rPr>
        <w:t>每日</w:t>
      </w:r>
      <w:r>
        <w:rPr>
          <w:rFonts w:ascii="仿宋_GB2312" w:eastAsia="仿宋_GB2312" w:hint="eastAsia"/>
          <w:color w:val="000000"/>
          <w:szCs w:val="32"/>
        </w:rPr>
        <w:t>10</w:t>
      </w:r>
      <w:r>
        <w:rPr>
          <w:rFonts w:ascii="仿宋_GB2312" w:eastAsia="仿宋_GB2312" w:hint="eastAsia"/>
          <w:color w:val="000000"/>
          <w:szCs w:val="32"/>
        </w:rPr>
        <w:t>时前汇总灾情</w:t>
      </w:r>
      <w:r>
        <w:rPr>
          <w:rFonts w:ascii="仿宋_GB2312" w:eastAsia="仿宋_GB2312" w:hint="eastAsia"/>
          <w:color w:val="000000"/>
          <w:szCs w:val="32"/>
        </w:rPr>
        <w:t>和救灾工作情况</w:t>
      </w:r>
      <w:r>
        <w:rPr>
          <w:rFonts w:ascii="仿宋_GB2312" w:eastAsia="仿宋_GB2312" w:hint="eastAsia"/>
          <w:color w:val="000000"/>
          <w:szCs w:val="32"/>
        </w:rPr>
        <w:t>，向新区</w:t>
      </w:r>
      <w:r>
        <w:rPr>
          <w:rFonts w:ascii="仿宋_GB2312" w:eastAsia="仿宋_GB2312" w:hint="eastAsia"/>
          <w:color w:val="000000"/>
          <w:szCs w:val="32"/>
        </w:rPr>
        <w:t>减灾办</w:t>
      </w:r>
      <w:r>
        <w:rPr>
          <w:rFonts w:ascii="仿宋_GB2312" w:eastAsia="仿宋_GB2312" w:hint="eastAsia"/>
          <w:color w:val="000000"/>
          <w:szCs w:val="32"/>
        </w:rPr>
        <w:t>报告。灾情发生重大变化时应随时向新区</w:t>
      </w:r>
      <w:r>
        <w:rPr>
          <w:rFonts w:ascii="仿宋_GB2312" w:eastAsia="仿宋_GB2312" w:hint="eastAsia"/>
          <w:color w:val="000000"/>
          <w:szCs w:val="32"/>
        </w:rPr>
        <w:t>减灾办</w:t>
      </w:r>
      <w:r>
        <w:rPr>
          <w:rFonts w:ascii="仿宋_GB2312" w:eastAsia="仿宋_GB2312" w:hint="eastAsia"/>
          <w:color w:val="000000"/>
          <w:szCs w:val="32"/>
        </w:rPr>
        <w:t>报告。</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5.1.3</w:t>
      </w:r>
      <w:r>
        <w:rPr>
          <w:rFonts w:ascii="仿宋_GB2312" w:eastAsia="仿宋_GB2312" w:hint="eastAsia"/>
          <w:color w:val="000000"/>
          <w:szCs w:val="32"/>
        </w:rPr>
        <w:t>核报。自然灾害</w:t>
      </w:r>
      <w:r>
        <w:rPr>
          <w:rFonts w:ascii="仿宋_GB2312" w:eastAsia="仿宋_GB2312" w:hint="eastAsia"/>
          <w:color w:val="000000"/>
          <w:szCs w:val="32"/>
        </w:rPr>
        <w:t>灾情稳定后，</w:t>
      </w:r>
      <w:r>
        <w:rPr>
          <w:rFonts w:ascii="仿宋_GB2312" w:eastAsia="仿宋_GB2312" w:hint="eastAsia"/>
          <w:color w:val="000000"/>
          <w:szCs w:val="32"/>
        </w:rPr>
        <w:t>区减灾办</w:t>
      </w:r>
      <w:r>
        <w:rPr>
          <w:rFonts w:ascii="仿宋_GB2312" w:eastAsia="仿宋_GB2312" w:hint="eastAsia"/>
          <w:color w:val="000000"/>
          <w:szCs w:val="32"/>
        </w:rPr>
        <w:t>应在</w:t>
      </w:r>
      <w:r>
        <w:rPr>
          <w:rFonts w:ascii="仿宋_GB2312" w:eastAsia="仿宋_GB2312" w:hint="eastAsia"/>
          <w:color w:val="000000"/>
          <w:szCs w:val="32"/>
        </w:rPr>
        <w:t>2</w:t>
      </w:r>
      <w:r>
        <w:rPr>
          <w:rFonts w:ascii="仿宋_GB2312" w:eastAsia="仿宋_GB2312" w:hint="eastAsia"/>
          <w:color w:val="000000"/>
          <w:szCs w:val="32"/>
        </w:rPr>
        <w:t>日内核定灾情</w:t>
      </w:r>
      <w:r>
        <w:rPr>
          <w:rFonts w:ascii="仿宋_GB2312" w:eastAsia="仿宋_GB2312" w:hint="eastAsia"/>
          <w:color w:val="000000"/>
          <w:szCs w:val="32"/>
        </w:rPr>
        <w:t>数据</w:t>
      </w:r>
      <w:r>
        <w:rPr>
          <w:rFonts w:ascii="仿宋_GB2312" w:eastAsia="仿宋_GB2312" w:hint="eastAsia"/>
          <w:color w:val="000000"/>
          <w:szCs w:val="32"/>
        </w:rPr>
        <w:t>，并向新区</w:t>
      </w:r>
      <w:r>
        <w:rPr>
          <w:rFonts w:ascii="仿宋_GB2312" w:eastAsia="仿宋_GB2312" w:hint="eastAsia"/>
          <w:color w:val="000000"/>
          <w:szCs w:val="32"/>
        </w:rPr>
        <w:t>减灾办</w:t>
      </w:r>
      <w:r>
        <w:rPr>
          <w:rFonts w:ascii="仿宋_GB2312" w:eastAsia="仿宋_GB2312" w:hint="eastAsia"/>
          <w:color w:val="000000"/>
          <w:szCs w:val="32"/>
        </w:rPr>
        <w:t>报告。</w:t>
      </w:r>
    </w:p>
    <w:p w:rsidR="00E61D7D" w:rsidRDefault="00775853">
      <w:pPr>
        <w:spacing w:line="560" w:lineRule="exact"/>
        <w:ind w:firstLineChars="200" w:firstLine="640"/>
        <w:rPr>
          <w:rFonts w:ascii="仿宋_GB2312" w:eastAsia="仿宋_GB2312"/>
          <w:color w:val="000000"/>
          <w:sz w:val="32"/>
          <w:szCs w:val="32"/>
          <w:highlight w:val="yellow"/>
        </w:rPr>
      </w:pPr>
      <w:r>
        <w:rPr>
          <w:rFonts w:ascii="仿宋_GB2312" w:eastAsia="仿宋_GB2312" w:hint="eastAsia"/>
          <w:color w:val="000000"/>
          <w:sz w:val="32"/>
          <w:szCs w:val="32"/>
        </w:rPr>
        <w:t>5.1.4</w:t>
      </w:r>
      <w:r>
        <w:rPr>
          <w:rFonts w:ascii="仿宋_GB2312" w:eastAsia="仿宋_GB2312" w:hint="eastAsia"/>
          <w:color w:val="000000"/>
          <w:sz w:val="32"/>
          <w:szCs w:val="32"/>
        </w:rPr>
        <w:t>对于干旱灾害，区减灾办应在旱情初露、群众生产和生活受到一定影响时，进行初报。在旱情发展过程中，每</w:t>
      </w:r>
      <w:r>
        <w:rPr>
          <w:rFonts w:ascii="仿宋_GB2312" w:eastAsia="仿宋_GB2312" w:hint="eastAsia"/>
          <w:color w:val="000000"/>
          <w:sz w:val="32"/>
          <w:szCs w:val="32"/>
        </w:rPr>
        <w:t>10</w:t>
      </w:r>
      <w:r>
        <w:rPr>
          <w:rFonts w:ascii="仿宋_GB2312" w:eastAsia="仿宋_GB2312" w:hint="eastAsia"/>
          <w:color w:val="000000"/>
          <w:sz w:val="32"/>
          <w:szCs w:val="32"/>
        </w:rPr>
        <w:t>日续报一次，直至灾情解除。灾情解除后及时核报。</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5.1.5</w:t>
      </w:r>
      <w:r>
        <w:rPr>
          <w:rFonts w:ascii="仿宋_GB2312" w:eastAsia="仿宋_GB2312" w:hint="eastAsia"/>
          <w:color w:val="000000"/>
          <w:sz w:val="32"/>
          <w:szCs w:val="32"/>
        </w:rPr>
        <w:t>区减灾委建立健全灾情会商制度，区减灾办定期或不定期组织相关涉灾部门召开灾情会商会，准确、客观、科学核定灾害损失。</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5.1.6</w:t>
      </w:r>
      <w:r>
        <w:rPr>
          <w:rFonts w:ascii="仿宋_GB2312" w:eastAsia="仿宋_GB2312" w:hint="eastAsia"/>
          <w:color w:val="000000"/>
          <w:sz w:val="32"/>
          <w:szCs w:val="32"/>
        </w:rPr>
        <w:t>区减灾办可根据救灾工作需要，要求区各有关部门、随时报告灾情和救灾工作情况。</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5.1.7 </w:t>
      </w:r>
      <w:r>
        <w:rPr>
          <w:rFonts w:ascii="仿宋_GB2312" w:eastAsia="仿宋_GB2312" w:hint="eastAsia"/>
          <w:color w:val="000000"/>
          <w:sz w:val="32"/>
          <w:szCs w:val="32"/>
        </w:rPr>
        <w:t>达到应急管理部《特别重大自然灾害损失统计调查制度》启动条件的自然灾害，按照该制度要求开展灾情统计调查工作。</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r>
        <w:rPr>
          <w:rFonts w:ascii="楷体_GB2312" w:eastAsia="楷体_GB2312" w:hAnsi="楷体" w:hint="eastAsia"/>
          <w:b/>
          <w:color w:val="000000"/>
          <w:spacing w:val="0"/>
          <w:kern w:val="2"/>
          <w:sz w:val="32"/>
          <w:szCs w:val="32"/>
        </w:rPr>
        <w:t>5.2</w:t>
      </w:r>
      <w:r>
        <w:rPr>
          <w:rFonts w:ascii="楷体_GB2312" w:eastAsia="楷体_GB2312" w:hAnsi="楷体" w:hint="eastAsia"/>
          <w:b/>
          <w:color w:val="000000"/>
          <w:spacing w:val="0"/>
          <w:kern w:val="2"/>
          <w:sz w:val="32"/>
          <w:szCs w:val="32"/>
        </w:rPr>
        <w:t>信息发布</w:t>
      </w:r>
    </w:p>
    <w:p w:rsidR="00E61D7D" w:rsidRDefault="00775853">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lastRenderedPageBreak/>
        <w:t>信息发布要遵循实事求是、及时准确、公开透明的原则，要经审定批准、归口管理，</w:t>
      </w:r>
      <w:r>
        <w:rPr>
          <w:rFonts w:ascii="仿宋_GB2312" w:eastAsia="仿宋_GB2312" w:hAnsi="仿宋_GB2312" w:cs="仿宋_GB2312" w:hint="eastAsia"/>
          <w:kern w:val="0"/>
          <w:sz w:val="32"/>
          <w:szCs w:val="32"/>
        </w:rPr>
        <w:t>在上级机关和相关部门的统一指导下，党建部具体实施自然灾害信息的收集、整理，及时、准确、客观、全面地向相关部门报告灾害信息，适时安排新闻报道工作，严格规范媒体接待和信息发布行为。</w:t>
      </w:r>
    </w:p>
    <w:p w:rsidR="00E61D7D" w:rsidRDefault="00775853">
      <w:pPr>
        <w:spacing w:line="560" w:lineRule="exact"/>
        <w:ind w:firstLineChars="200" w:firstLine="640"/>
        <w:outlineLvl w:val="0"/>
        <w:rPr>
          <w:rFonts w:ascii="黑体" w:eastAsia="黑体" w:hAnsi="黑体"/>
          <w:color w:val="000000"/>
          <w:sz w:val="32"/>
          <w:szCs w:val="32"/>
        </w:rPr>
      </w:pPr>
      <w:bookmarkStart w:id="23" w:name="_Toc112527097"/>
      <w:r>
        <w:rPr>
          <w:rFonts w:ascii="黑体" w:eastAsia="黑体" w:hAnsi="黑体" w:hint="eastAsia"/>
          <w:color w:val="000000"/>
          <w:sz w:val="32"/>
          <w:szCs w:val="32"/>
        </w:rPr>
        <w:t>6</w:t>
      </w:r>
      <w:r>
        <w:rPr>
          <w:rFonts w:ascii="黑体" w:eastAsia="黑体" w:hAnsi="黑体" w:hint="eastAsia"/>
          <w:color w:val="000000"/>
          <w:sz w:val="32"/>
          <w:szCs w:val="32"/>
        </w:rPr>
        <w:t>应急响应</w:t>
      </w:r>
      <w:bookmarkEnd w:id="23"/>
    </w:p>
    <w:p w:rsidR="00E61D7D" w:rsidRDefault="00775853">
      <w:pPr>
        <w:spacing w:line="560" w:lineRule="exact"/>
        <w:ind w:firstLineChars="200" w:firstLine="643"/>
        <w:rPr>
          <w:rFonts w:ascii="楷体_GB2312" w:eastAsia="楷体_GB2312" w:hAnsi="楷体" w:cs="楷体"/>
          <w:b/>
          <w:sz w:val="32"/>
          <w:szCs w:val="32"/>
        </w:rPr>
      </w:pPr>
      <w:bookmarkStart w:id="24" w:name="_Toc280877861"/>
      <w:bookmarkStart w:id="25" w:name="_Toc112527104"/>
      <w:bookmarkEnd w:id="17"/>
      <w:r>
        <w:rPr>
          <w:rFonts w:ascii="楷体_GB2312" w:eastAsia="楷体_GB2312" w:hAnsi="楷体" w:cs="楷体" w:hint="eastAsia"/>
          <w:b/>
          <w:sz w:val="32"/>
          <w:szCs w:val="32"/>
        </w:rPr>
        <w:t>6.1</w:t>
      </w:r>
      <w:r>
        <w:rPr>
          <w:rFonts w:ascii="楷体_GB2312" w:eastAsia="楷体_GB2312" w:hAnsi="楷体" w:cs="楷体" w:hint="eastAsia"/>
          <w:b/>
          <w:sz w:val="32"/>
          <w:szCs w:val="32"/>
        </w:rPr>
        <w:t>基本要求</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条块结合，以块为主”原则，灾害救助以受灾地人民政府为主进行组织。灾害发生后，区减灾委在立即向新区报送灾情的同时，启动相应的救助措施，做好受灾群众紧急转移安置和生活安排，最大限度地减少人员伤亡和财产损失。</w:t>
      </w:r>
    </w:p>
    <w:p w:rsidR="00E61D7D" w:rsidRDefault="00775853">
      <w:pPr>
        <w:spacing w:line="560" w:lineRule="exact"/>
        <w:ind w:firstLineChars="200" w:firstLine="643"/>
        <w:rPr>
          <w:rFonts w:ascii="楷体_GB2312" w:eastAsia="楷体_GB2312" w:hAnsi="楷体" w:cs="楷体"/>
          <w:b/>
          <w:color w:val="000000"/>
          <w:kern w:val="0"/>
          <w:sz w:val="32"/>
          <w:szCs w:val="32"/>
        </w:rPr>
      </w:pPr>
      <w:r>
        <w:rPr>
          <w:rFonts w:ascii="楷体_GB2312" w:eastAsia="楷体_GB2312" w:hAnsi="楷体" w:cs="楷体" w:hint="eastAsia"/>
          <w:b/>
          <w:sz w:val="32"/>
          <w:szCs w:val="32"/>
        </w:rPr>
        <w:t>6.2</w:t>
      </w:r>
      <w:r>
        <w:rPr>
          <w:rFonts w:ascii="楷体_GB2312" w:eastAsia="楷体_GB2312" w:hAnsi="楷体" w:cs="楷体" w:hint="eastAsia"/>
          <w:b/>
          <w:sz w:val="32"/>
          <w:szCs w:val="32"/>
        </w:rPr>
        <w:t>组织协调</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根据本区实际情况以及自然灾害的危害程度等因素，保税区自然灾害救助应急响应分为两个应急响应等级。</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Ⅰ级响应，由区减灾委主任统一组织、领导；Ⅱ</w:t>
      </w:r>
      <w:r>
        <w:rPr>
          <w:rFonts w:ascii="仿宋_GB2312" w:eastAsia="仿宋_GB2312" w:hAnsi="仿宋_GB2312" w:cs="仿宋_GB2312" w:hint="eastAsia"/>
          <w:sz w:val="32"/>
          <w:szCs w:val="32"/>
          <w:lang/>
        </w:rPr>
        <w:t>级</w:t>
      </w:r>
      <w:r>
        <w:rPr>
          <w:rFonts w:ascii="仿宋_GB2312" w:eastAsia="仿宋_GB2312" w:hAnsi="仿宋_GB2312" w:cs="仿宋_GB2312" w:hint="eastAsia"/>
          <w:sz w:val="32"/>
          <w:szCs w:val="32"/>
        </w:rPr>
        <w:t>响应，由区减灾委副主任</w:t>
      </w:r>
      <w:r>
        <w:rPr>
          <w:rFonts w:ascii="仿宋_GB2312" w:eastAsia="仿宋_GB2312" w:hAnsi="仿宋_GB2312" w:cs="仿宋_GB2312" w:hint="eastAsia"/>
          <w:bCs/>
          <w:sz w:val="32"/>
          <w:szCs w:val="32"/>
        </w:rPr>
        <w:t>（应急局局长，下同）</w:t>
      </w:r>
      <w:r>
        <w:rPr>
          <w:rFonts w:ascii="仿宋_GB2312" w:eastAsia="仿宋_GB2312" w:hAnsi="仿宋_GB2312" w:cs="仿宋_GB2312" w:hint="eastAsia"/>
          <w:sz w:val="32"/>
          <w:szCs w:val="32"/>
        </w:rPr>
        <w:t>组织协调。各单位根据各响应等级的需要，切实履行好本部门的职责。</w:t>
      </w:r>
    </w:p>
    <w:p w:rsidR="00E61D7D" w:rsidRDefault="00775853">
      <w:pPr>
        <w:spacing w:line="560" w:lineRule="exact"/>
        <w:ind w:firstLineChars="200" w:firstLine="643"/>
        <w:rPr>
          <w:rFonts w:ascii="楷体_GB2312" w:eastAsia="楷体_GB2312" w:hAnsi="楷体" w:cs="楷体"/>
          <w:b/>
          <w:bCs/>
          <w:sz w:val="32"/>
          <w:szCs w:val="32"/>
        </w:rPr>
      </w:pPr>
      <w:r>
        <w:rPr>
          <w:rFonts w:ascii="楷体_GB2312" w:eastAsia="楷体_GB2312" w:hAnsi="楷体" w:cs="楷体" w:hint="eastAsia"/>
          <w:b/>
          <w:bCs/>
          <w:sz w:val="32"/>
          <w:szCs w:val="32"/>
        </w:rPr>
        <w:t>6.3</w:t>
      </w:r>
      <w:r>
        <w:rPr>
          <w:rFonts w:ascii="楷体_GB2312" w:eastAsia="楷体_GB2312" w:hAnsi="楷体" w:cs="楷体" w:hint="eastAsia"/>
          <w:b/>
          <w:bCs/>
          <w:sz w:val="32"/>
          <w:szCs w:val="32"/>
        </w:rPr>
        <w:t>各级应急响应启动条件、程序、措施及</w:t>
      </w:r>
      <w:r>
        <w:rPr>
          <w:rFonts w:ascii="楷体_GB2312" w:eastAsia="楷体_GB2312" w:hAnsi="楷体" w:cs="楷体" w:hint="eastAsia"/>
          <w:b/>
          <w:bCs/>
          <w:sz w:val="32"/>
          <w:szCs w:val="32"/>
        </w:rPr>
        <w:t>终止</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6.3.1</w:t>
      </w:r>
      <w:r>
        <w:rPr>
          <w:rFonts w:ascii="仿宋_GB2312" w:eastAsia="仿宋_GB2312" w:hAnsi="仿宋_GB2312" w:cs="仿宋_GB2312" w:hint="eastAsia"/>
          <w:sz w:val="32"/>
          <w:szCs w:val="32"/>
        </w:rPr>
        <w:t>Ⅰ级应急响应</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启动条件</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本区行政区域内发生自然灾害，一次灾害过程出现下列情况之一的：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）死亡</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人及以上的；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）紧急转移安置或需紧急生活救助</w:t>
      </w:r>
      <w:r>
        <w:rPr>
          <w:rFonts w:ascii="仿宋_GB2312" w:eastAsia="仿宋_GB2312" w:hAnsi="仿宋_GB2312" w:cs="仿宋_GB2312" w:hint="eastAsia"/>
          <w:bCs/>
          <w:sz w:val="32"/>
          <w:szCs w:val="32"/>
        </w:rPr>
        <w:t>200</w:t>
      </w:r>
      <w:r>
        <w:rPr>
          <w:rFonts w:ascii="仿宋_GB2312" w:eastAsia="仿宋_GB2312" w:hAnsi="仿宋_GB2312" w:cs="仿宋_GB2312" w:hint="eastAsia"/>
          <w:bCs/>
          <w:sz w:val="32"/>
          <w:szCs w:val="32"/>
        </w:rPr>
        <w:t>人（含）以上的；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）倒塌和严重损坏房屋</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间（含）以上的；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）干旱灾害造成缺粮或缺水等生活困难，需政府救助人数占城镇人口</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（含）以上的；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）需要启动一级响应的其他情形。</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启动程序</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灾害发生后，区减灾办经分析评估，认定灾情达到启动标准，经区减灾委副主任审核，报区减灾委主任批准，由区减灾委启动自然灾害救助Ⅰ级响应，并向管委会、新区减灾办报告。</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响应措施</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由区减灾委主任统一领导、组织自然灾害救助工作。视情况采取以下措施：</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）区减灾委主任主持会商，区有关单位参加，对灾区灾害救助的重大事项做出决定，必要时申请启动滨海新区自然灾害救助应急预案。</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）区减灾委主任带领有关部门赴灾区指导自然灾害救助工作。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区减灾办及时掌握灾情和救灾工作动态信息；组织灾情会商，按照有关规定统一上报灾情和灾区需求。各有关单位按照职责，切实做好相关工作。必要时，区减灾委组织专家进行实时灾情、灾情发展趋势以及灾区需求评估。</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）根据灾区申请和有关部门对灾情的核定情况，财政局、应急局及时下拨自然灾害生活补助资金，并按有关规定申请市、新区级自然灾害生活补助资金。应急局、</w:t>
      </w:r>
      <w:r>
        <w:rPr>
          <w:rFonts w:ascii="仿宋_GB2312" w:eastAsia="仿宋_GB2312" w:hAnsi="仿宋_GB2312" w:cs="仿宋_GB2312" w:hint="eastAsia"/>
          <w:sz w:val="32"/>
          <w:szCs w:val="32"/>
        </w:rPr>
        <w:t>商务局</w:t>
      </w:r>
      <w:r>
        <w:rPr>
          <w:rFonts w:ascii="仿宋_GB2312" w:eastAsia="仿宋_GB2312" w:hAnsi="仿宋_GB2312" w:cs="仿宋_GB2312" w:hint="eastAsia"/>
          <w:bCs/>
          <w:sz w:val="32"/>
          <w:szCs w:val="32"/>
        </w:rPr>
        <w:t>等部门为灾区紧急调拨生活救助物资，指导、监督基层救灾应急措施的落实和救灾款物的发放，保障受灾人员基本生活。规建局、交警大队加强救灾物资运输组织协调，做好救助</w:t>
      </w:r>
      <w:r>
        <w:rPr>
          <w:rFonts w:ascii="仿宋_GB2312" w:eastAsia="仿宋_GB2312" w:hAnsi="仿宋_GB2312" w:cs="仿宋_GB2312" w:hint="eastAsia"/>
          <w:bCs/>
          <w:sz w:val="32"/>
          <w:szCs w:val="32"/>
        </w:rPr>
        <w:t>工作相关运输保障。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管委会办公室、临港综合办</w:t>
      </w:r>
      <w:r>
        <w:rPr>
          <w:rFonts w:ascii="仿宋_GB2312" w:eastAsia="仿宋_GB2312" w:hAnsi="仿宋_GB2312" w:cs="仿宋_GB2312" w:hint="eastAsia"/>
          <w:bCs/>
          <w:sz w:val="32"/>
          <w:szCs w:val="32"/>
        </w:rPr>
        <w:t>负责协调相应属地派出所做好灾区社会治安工作，协助组织灾区群众紧急转移工作，参与配合灾害救助工作。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）市场局、</w:t>
      </w:r>
      <w:r>
        <w:rPr>
          <w:rFonts w:ascii="仿宋_GB2312" w:eastAsia="仿宋_GB2312" w:hAnsi="仿宋_GB2312" w:cs="仿宋_GB2312" w:hint="eastAsia"/>
          <w:sz w:val="32"/>
          <w:szCs w:val="32"/>
        </w:rPr>
        <w:t>商务局</w:t>
      </w:r>
      <w:r>
        <w:rPr>
          <w:rFonts w:ascii="仿宋_GB2312" w:eastAsia="仿宋_GB2312" w:hAnsi="仿宋_GB2312" w:cs="仿宋_GB2312" w:hint="eastAsia"/>
          <w:bCs/>
          <w:sz w:val="32"/>
          <w:szCs w:val="32"/>
        </w:rPr>
        <w:t>负责保障市场供应和价格稳定。城环局组织做好灾后生活、生产等用水和排水保障。发改局配合有关部门做好救灾装备、防护和消杀用品、药品的生产工作和应急通信保障工作。</w:t>
      </w:r>
      <w:r>
        <w:rPr>
          <w:rFonts w:ascii="仿宋_GB2312" w:eastAsia="仿宋_GB2312" w:hAnsi="仿宋_GB2312" w:cs="仿宋_GB2312" w:hint="eastAsia"/>
          <w:sz w:val="32"/>
          <w:szCs w:val="32"/>
        </w:rPr>
        <w:t>规建局</w:t>
      </w:r>
      <w:r>
        <w:rPr>
          <w:rFonts w:ascii="仿宋_GB2312" w:eastAsia="仿宋_GB2312" w:hAnsi="仿宋_GB2312" w:cs="仿宋_GB2312" w:hint="eastAsia"/>
          <w:bCs/>
          <w:sz w:val="32"/>
          <w:szCs w:val="32"/>
        </w:rPr>
        <w:t>指导做好灾后住房建筑损坏情况应急评估、鉴定等工作。社发局及时组织医疗队伍赴灾区开展医疗救治、卫生防疫、心理抚慰和遇难人员遗体善后处置等工作。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）应急局视情况提出开展救灾捐赠的建议</w:t>
      </w:r>
      <w:r>
        <w:rPr>
          <w:rFonts w:ascii="仿宋_GB2312" w:eastAsia="仿宋_GB2312" w:hAnsi="仿宋_GB2312" w:cs="仿宋_GB2312" w:hint="eastAsia"/>
          <w:bCs/>
          <w:sz w:val="32"/>
          <w:szCs w:val="32"/>
        </w:rPr>
        <w:t>，经管委会批准后，由相关部门组织开展全区性救灾捐赠活动。商务局做好自然灾害救助相关的涉外工作。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）自然灾害救助应急期间，区减灾委根据工作实际需要在本区行政区域内紧急征用物资、设备、交通工具和场地，自然灾害救助应急工作结束后及时归还，并按照国家有关规定给予补偿。</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）灾情稳定后，区减灾委组织开展灾害损失综合评估工作，并按照有关规定统一报送灾情信息。</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）其他有关部门按照职责分工做好相关工作。</w:t>
      </w:r>
    </w:p>
    <w:p w:rsidR="00E61D7D" w:rsidRDefault="00775853">
      <w:pPr>
        <w:spacing w:line="56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Pr>
          <w:rFonts w:ascii="仿宋_GB2312" w:eastAsia="仿宋_GB2312" w:hAnsi="黑体" w:cs="仿宋_GB2312" w:hint="eastAsia"/>
          <w:sz w:val="32"/>
          <w:szCs w:val="32"/>
        </w:rPr>
        <w:t>响应终止</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救灾应急工作结束后，由区减灾办提出建议，报区减灾委主任批准，由区减灾委终止自然灾害救助Ⅰ级响应</w:t>
      </w:r>
      <w:r>
        <w:rPr>
          <w:rFonts w:ascii="仿宋_GB2312" w:eastAsia="仿宋_GB2312" w:hAnsi="仿宋_GB2312" w:cs="仿宋_GB2312" w:hint="eastAsia"/>
          <w:bCs/>
          <w:sz w:val="32"/>
          <w:szCs w:val="32"/>
        </w:rPr>
        <w:t>，并向管委会、新区减灾办报告。</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6.3.2</w:t>
      </w:r>
      <w:r>
        <w:rPr>
          <w:rFonts w:ascii="仿宋_GB2312" w:eastAsia="仿宋_GB2312" w:hAnsi="仿宋_GB2312" w:cs="仿宋_GB2312" w:hint="eastAsia"/>
          <w:sz w:val="32"/>
          <w:szCs w:val="32"/>
        </w:rPr>
        <w:t>Ⅱ级应急响应</w:t>
      </w:r>
      <w:r>
        <w:rPr>
          <w:rFonts w:ascii="仿宋_GB2312" w:eastAsia="仿宋_GB2312" w:hAnsi="仿宋_GB2312" w:cs="仿宋_GB2312" w:hint="eastAsia"/>
          <w:sz w:val="32"/>
          <w:szCs w:val="32"/>
        </w:rPr>
        <w:t xml:space="preserve"> </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启动条件</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本区行政区域内发生自然灾害，一次灾害过程出现下列情况之一的：</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）紧急转移安置或需紧急生活救助</w:t>
      </w:r>
      <w:r>
        <w:rPr>
          <w:rFonts w:ascii="仿宋_GB2312" w:eastAsia="仿宋_GB2312" w:hAnsi="仿宋_GB2312" w:cs="仿宋_GB2312" w:hint="eastAsia"/>
          <w:bCs/>
          <w:color w:val="000000"/>
          <w:sz w:val="32"/>
          <w:szCs w:val="32"/>
        </w:rPr>
        <w:t>50</w:t>
      </w:r>
      <w:r>
        <w:rPr>
          <w:rFonts w:ascii="仿宋_GB2312" w:eastAsia="仿宋_GB2312" w:hAnsi="仿宋_GB2312" w:cs="仿宋_GB2312" w:hint="eastAsia"/>
          <w:bCs/>
          <w:color w:val="000000"/>
          <w:sz w:val="32"/>
          <w:szCs w:val="32"/>
        </w:rPr>
        <w:t>人</w:t>
      </w:r>
      <w:r>
        <w:rPr>
          <w:rFonts w:ascii="仿宋_GB2312" w:eastAsia="仿宋_GB2312" w:hAnsi="仿宋_GB2312" w:cs="仿宋_GB2312" w:hint="eastAsia"/>
          <w:bCs/>
          <w:sz w:val="32"/>
          <w:szCs w:val="32"/>
        </w:rPr>
        <w:t>（含）以上、</w:t>
      </w:r>
      <w:r>
        <w:rPr>
          <w:rFonts w:ascii="仿宋_GB2312" w:eastAsia="仿宋_GB2312" w:hAnsi="仿宋_GB2312" w:cs="仿宋_GB2312" w:hint="eastAsia"/>
          <w:bCs/>
          <w:sz w:val="32"/>
          <w:szCs w:val="32"/>
        </w:rPr>
        <w:t>200</w:t>
      </w:r>
      <w:r>
        <w:rPr>
          <w:rFonts w:ascii="仿宋_GB2312" w:eastAsia="仿宋_GB2312" w:hAnsi="仿宋_GB2312" w:cs="仿宋_GB2312" w:hint="eastAsia"/>
          <w:bCs/>
          <w:sz w:val="32"/>
          <w:szCs w:val="32"/>
        </w:rPr>
        <w:t>人以下；</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）倒塌和严重损坏房屋</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间（含）以上、</w:t>
      </w: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间以下；</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）干旱灾害造成缺粮或缺水等生活困难，需政府救助人数占城镇人口</w:t>
      </w:r>
      <w:r>
        <w:rPr>
          <w:rFonts w:ascii="仿宋_GB2312" w:eastAsia="仿宋_GB2312" w:hAnsi="仿宋_GB2312" w:cs="仿宋_GB2312" w:hint="eastAsia"/>
          <w:bCs/>
          <w:sz w:val="32"/>
          <w:szCs w:val="32"/>
        </w:rPr>
        <w:t>0.5%</w:t>
      </w:r>
      <w:r>
        <w:rPr>
          <w:rFonts w:ascii="仿宋_GB2312" w:eastAsia="仿宋_GB2312" w:hAnsi="仿宋_GB2312" w:cs="仿宋_GB2312" w:hint="eastAsia"/>
          <w:bCs/>
          <w:sz w:val="32"/>
          <w:szCs w:val="32"/>
        </w:rPr>
        <w:t>（含）以上、</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以下；</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）需要启动二级响应的其他情形。</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启动程序</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灾害发生后，区减灾办经分析评估，认定灾情达到启动标准，报区减灾委副主任批准，由区减灾委启动自然灾害救助Ⅱ级响应，并向区减灾委主任、管委会、新区减灾办报告。</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响应措施</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由区减灾委副主任组织协调自然灾害救助工作，视情况采取以下措施：</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）区减灾委副主任主持灾情会商，区有关单位，分析灾区形势，研究落实对灾区的救灾支持措施。</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）区减灾委副主任带队赴灾区核查灾情，指导灾区开展灾害救助工作。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）区减灾办及时掌握灾情和救灾工作动态信息；组织灾情会商，按照有关规定统一上报情和灾区需求。各有关单位按照职责，切实</w:t>
      </w:r>
      <w:r>
        <w:rPr>
          <w:rFonts w:ascii="仿宋_GB2312" w:eastAsia="仿宋_GB2312" w:hAnsi="仿宋_GB2312" w:cs="仿宋_GB2312" w:hint="eastAsia"/>
          <w:bCs/>
          <w:sz w:val="32"/>
          <w:szCs w:val="32"/>
        </w:rPr>
        <w:t>做好相关工作。必要时，区减灾委组织专家进行实时灾情、灾情发展趋势以及灾区需求评估。</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）根据灾区申请和有关部门对灾情的核定情况，财政局、应急局及时下拨自然灾害生活补助资金。应急局、区</w:t>
      </w:r>
      <w:r>
        <w:rPr>
          <w:rFonts w:ascii="仿宋_GB2312" w:eastAsia="仿宋_GB2312" w:hAnsi="仿宋_GB2312" w:cs="仿宋_GB2312" w:hint="eastAsia"/>
          <w:sz w:val="32"/>
          <w:szCs w:val="32"/>
        </w:rPr>
        <w:t>商务</w:t>
      </w:r>
      <w:r>
        <w:rPr>
          <w:rFonts w:ascii="仿宋_GB2312" w:eastAsia="仿宋_GB2312" w:hAnsi="仿宋_GB2312" w:cs="仿宋_GB2312" w:hint="eastAsia"/>
          <w:bCs/>
          <w:sz w:val="32"/>
          <w:szCs w:val="32"/>
        </w:rPr>
        <w:t>等部门为灾区紧急调拨生活救助物资，指导、监督基层救灾应急措施的落实和救灾款物的发放，保障受灾人员基本生活。规建局、交警大队加强救灾物资运输组织协调，做好救助工作相关运输保障。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管委会办公室、临港综合办</w:t>
      </w:r>
      <w:r>
        <w:rPr>
          <w:rFonts w:ascii="仿宋_GB2312" w:eastAsia="仿宋_GB2312" w:hAnsi="仿宋_GB2312" w:cs="仿宋_GB2312" w:hint="eastAsia"/>
          <w:bCs/>
          <w:sz w:val="32"/>
          <w:szCs w:val="32"/>
        </w:rPr>
        <w:t>负责协调相应属地派出所做好灾区社会治安工作，协助组织灾区群众紧急转移工作，参与配合灾害救助工作。社发局及时组织队伍赴灾区开展医疗救治、卫生防疫、心理抚慰等工作。</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）灾情稳定后，区减灾委指导灾区开展灾害损失综合评估工作、核定自然灾害损失情况。</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）其他有关部门按照职责和分工做好相关工作。</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响应终止</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救灾应急工作结束后，由区减灾办提出建议，报区减灾委副主任批准，由区减灾委终止自然灾害救助Ⅱ级响应，并向区减灾委主任、管委会、新区减灾办报告。</w:t>
      </w:r>
    </w:p>
    <w:p w:rsidR="00E61D7D" w:rsidRDefault="00775853">
      <w:pPr>
        <w:spacing w:line="56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7</w:t>
      </w:r>
      <w:r>
        <w:rPr>
          <w:rFonts w:ascii="黑体" w:eastAsia="黑体" w:hAnsi="黑体" w:hint="eastAsia"/>
          <w:color w:val="000000"/>
          <w:sz w:val="32"/>
          <w:szCs w:val="32"/>
        </w:rPr>
        <w:t>灾后救助与恢复重建</w:t>
      </w:r>
      <w:bookmarkEnd w:id="24"/>
      <w:bookmarkEnd w:id="25"/>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26" w:name="_Toc112527105"/>
      <w:r>
        <w:rPr>
          <w:rFonts w:ascii="楷体_GB2312" w:eastAsia="楷体_GB2312" w:hAnsi="楷体" w:hint="eastAsia"/>
          <w:b/>
          <w:color w:val="000000"/>
          <w:spacing w:val="0"/>
          <w:kern w:val="2"/>
          <w:sz w:val="32"/>
          <w:szCs w:val="32"/>
        </w:rPr>
        <w:t>7.1</w:t>
      </w:r>
      <w:r>
        <w:rPr>
          <w:rFonts w:ascii="楷体_GB2312" w:eastAsia="楷体_GB2312" w:hAnsi="楷体" w:hint="eastAsia"/>
          <w:b/>
          <w:color w:val="000000"/>
          <w:spacing w:val="0"/>
          <w:kern w:val="2"/>
          <w:sz w:val="32"/>
          <w:szCs w:val="32"/>
        </w:rPr>
        <w:t>过渡期生活救助</w:t>
      </w:r>
      <w:bookmarkEnd w:id="26"/>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7.1.1</w:t>
      </w:r>
      <w:r>
        <w:rPr>
          <w:rFonts w:ascii="仿宋_GB2312" w:eastAsia="仿宋_GB2312" w:hAnsi="仿宋_GB2312" w:cs="仿宋_GB2312" w:hint="eastAsia"/>
          <w:sz w:val="32"/>
          <w:szCs w:val="32"/>
        </w:rPr>
        <w:t>应急局联合社发局成立保税区受灾群众基本生活保障协调联动工作小组（以下简称区工作小组）。组长由应急局和社发局分管领导共同担任，成员由相关科室负责人和工作人员组成。</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7.1.2</w:t>
      </w:r>
      <w:r>
        <w:rPr>
          <w:rFonts w:ascii="仿宋_GB2312" w:eastAsia="仿宋_GB2312" w:hAnsi="仿宋_GB2312" w:cs="仿宋_GB2312" w:hint="eastAsia"/>
          <w:sz w:val="32"/>
          <w:szCs w:val="32"/>
        </w:rPr>
        <w:t>应急局负责以工作小组名义组织召开保税区受灾群众基本生活保障日常工作会议。</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7.1.3</w:t>
      </w:r>
      <w:r>
        <w:rPr>
          <w:rFonts w:ascii="仿宋_GB2312" w:eastAsia="仿宋_GB2312" w:hAnsi="仿宋_GB2312" w:cs="仿宋_GB2312" w:hint="eastAsia"/>
          <w:sz w:val="32"/>
          <w:szCs w:val="32"/>
        </w:rPr>
        <w:t>区减灾办组织有关部门、专家及应急局评估灾区过渡性生活救助需求情况。</w:t>
      </w:r>
    </w:p>
    <w:p w:rsidR="00E61D7D" w:rsidRDefault="0077585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7.1.4</w:t>
      </w:r>
      <w:r>
        <w:rPr>
          <w:rFonts w:ascii="仿宋_GB2312" w:eastAsia="仿宋_GB2312" w:hAnsi="仿宋_GB2312" w:cs="仿宋_GB2312" w:hint="eastAsia"/>
          <w:sz w:val="32"/>
          <w:szCs w:val="32"/>
        </w:rPr>
        <w:t>区减灾办应当在确保安全前提下，采取就地安置与异地安置、政府安置与自行安置相结合的方式，对受灾人员进行过渡性安置。</w:t>
      </w:r>
      <w:r>
        <w:rPr>
          <w:rFonts w:ascii="仿宋_GB2312" w:eastAsia="仿宋_GB2312" w:hAnsi="仿宋_GB2312" w:cs="仿宋_GB2312" w:hint="eastAsia"/>
          <w:bCs/>
          <w:sz w:val="32"/>
          <w:szCs w:val="32"/>
        </w:rPr>
        <w:t>必要时，由区人民政府组织过渡性安置或报请市人民政府指导我</w:t>
      </w:r>
      <w:r>
        <w:rPr>
          <w:rFonts w:ascii="仿宋_GB2312" w:eastAsia="仿宋_GB2312" w:hAnsi="仿宋_GB2312" w:cs="仿宋_GB2312" w:hint="eastAsia"/>
          <w:bCs/>
          <w:sz w:val="32"/>
          <w:szCs w:val="32"/>
        </w:rPr>
        <w:t>区开展受灾人员过渡性安置。</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7.1.5</w:t>
      </w:r>
      <w:r>
        <w:rPr>
          <w:rFonts w:ascii="仿宋_GB2312" w:eastAsia="仿宋_GB2312" w:hAnsi="仿宋_GB2312" w:cs="仿宋_GB2312" w:hint="eastAsia"/>
          <w:sz w:val="32"/>
          <w:szCs w:val="32"/>
        </w:rPr>
        <w:t>财政局及时拨付过渡性生活救助资金。必要时，申请市、区级资金支持；应急局联合财政局指导相关部门做好过渡性救助的人员核定、资金发放等工作。</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7.1.6</w:t>
      </w:r>
      <w:r>
        <w:rPr>
          <w:rFonts w:ascii="仿宋_GB2312" w:eastAsia="仿宋_GB2312" w:hAnsi="仿宋_GB2312" w:cs="仿宋_GB2312" w:hint="eastAsia"/>
          <w:sz w:val="32"/>
          <w:szCs w:val="32"/>
        </w:rPr>
        <w:t>应急局、财政局监督检查灾区过渡性生活救助政策和措施的落实，定期通报灾区救助工作情况，过渡性生活救助工作</w:t>
      </w:r>
      <w:r>
        <w:rPr>
          <w:rFonts w:ascii="仿宋_GB2312" w:eastAsia="仿宋_GB2312" w:hAnsi="仿宋_GB2312" w:cs="仿宋_GB2312" w:hint="eastAsia"/>
          <w:sz w:val="32"/>
          <w:szCs w:val="32"/>
        </w:rPr>
        <w:lastRenderedPageBreak/>
        <w:t>结束后组织人员进行绩效评估。</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27" w:name="_Toc112527106"/>
      <w:r>
        <w:rPr>
          <w:rFonts w:ascii="楷体_GB2312" w:eastAsia="楷体_GB2312" w:hAnsi="楷体" w:hint="eastAsia"/>
          <w:b/>
          <w:color w:val="000000"/>
          <w:spacing w:val="0"/>
          <w:kern w:val="2"/>
          <w:sz w:val="32"/>
          <w:szCs w:val="32"/>
        </w:rPr>
        <w:t>7.2</w:t>
      </w:r>
      <w:r>
        <w:rPr>
          <w:rFonts w:ascii="楷体_GB2312" w:eastAsia="楷体_GB2312" w:hAnsi="楷体" w:hint="eastAsia"/>
          <w:b/>
          <w:color w:val="000000"/>
          <w:spacing w:val="0"/>
          <w:kern w:val="2"/>
          <w:sz w:val="32"/>
          <w:szCs w:val="32"/>
        </w:rPr>
        <w:t>冬春救助</w:t>
      </w:r>
      <w:bookmarkEnd w:id="27"/>
    </w:p>
    <w:p w:rsidR="00E61D7D" w:rsidRDefault="00775853">
      <w:pPr>
        <w:pStyle w:val="310"/>
        <w:shd w:val="clear" w:color="auto" w:fill="auto"/>
        <w:tabs>
          <w:tab w:val="left" w:pos="1452"/>
        </w:tabs>
        <w:adjustRightInd w:val="0"/>
        <w:snapToGrid w:val="0"/>
        <w:spacing w:line="560" w:lineRule="exact"/>
        <w:ind w:firstLineChars="200" w:firstLine="640"/>
        <w:outlineLvl w:val="1"/>
        <w:rPr>
          <w:rFonts w:ascii="仿宋_GB2312" w:eastAsia="仿宋_GB2312"/>
          <w:color w:val="000000"/>
          <w:spacing w:val="0"/>
          <w:sz w:val="32"/>
          <w:szCs w:val="32"/>
        </w:rPr>
      </w:pPr>
      <w:bookmarkStart w:id="28" w:name="_Toc112527107"/>
      <w:bookmarkStart w:id="29" w:name="_Toc280877864"/>
      <w:r>
        <w:rPr>
          <w:rFonts w:ascii="仿宋_GB2312" w:eastAsia="仿宋_GB2312" w:hAnsi="Times New Roman" w:hint="eastAsia"/>
          <w:color w:val="000000"/>
          <w:spacing w:val="0"/>
          <w:kern w:val="2"/>
          <w:sz w:val="32"/>
          <w:szCs w:val="32"/>
        </w:rPr>
        <w:t>减灾办积极配合滨海新区人民政府开展自然灾害发生后的当年冬季、次年春季生活困难的受灾人员救助工作。配合新区核实救助对象，编制工作台帐，制定救助工作方案。</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r>
        <w:rPr>
          <w:rFonts w:ascii="楷体_GB2312" w:eastAsia="楷体_GB2312" w:hAnsi="楷体" w:hint="eastAsia"/>
          <w:b/>
          <w:color w:val="000000"/>
          <w:spacing w:val="0"/>
          <w:kern w:val="2"/>
          <w:sz w:val="32"/>
          <w:szCs w:val="32"/>
        </w:rPr>
        <w:t>7.3</w:t>
      </w:r>
      <w:r>
        <w:rPr>
          <w:rFonts w:ascii="楷体_GB2312" w:eastAsia="楷体_GB2312" w:hAnsi="楷体" w:hint="eastAsia"/>
          <w:b/>
          <w:color w:val="000000"/>
          <w:spacing w:val="0"/>
          <w:kern w:val="2"/>
          <w:sz w:val="32"/>
          <w:szCs w:val="32"/>
        </w:rPr>
        <w:t>恢复重建</w:t>
      </w:r>
      <w:bookmarkEnd w:id="28"/>
      <w:bookmarkEnd w:id="29"/>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管委会积极配</w:t>
      </w:r>
      <w:r>
        <w:rPr>
          <w:rFonts w:ascii="仿宋_GB2312" w:eastAsia="仿宋_GB2312" w:hint="eastAsia"/>
          <w:color w:val="000000"/>
          <w:szCs w:val="32"/>
        </w:rPr>
        <w:t>合滨海新区人民政府编制灾后恢复重建规划，根据灾后恢复重建规划和本地经济社会发展水平，有计划、分步骤地组织实施本区域灾后恢复重建。</w:t>
      </w:r>
    </w:p>
    <w:p w:rsidR="00E61D7D" w:rsidRDefault="00775853">
      <w:pPr>
        <w:spacing w:line="560" w:lineRule="exact"/>
        <w:ind w:firstLineChars="200" w:firstLine="640"/>
        <w:outlineLvl w:val="0"/>
        <w:rPr>
          <w:rFonts w:ascii="黑体" w:eastAsia="黑体" w:hAnsi="黑体"/>
          <w:color w:val="000000"/>
          <w:sz w:val="32"/>
          <w:szCs w:val="32"/>
        </w:rPr>
      </w:pPr>
      <w:bookmarkStart w:id="30" w:name="_Toc112527108"/>
      <w:r>
        <w:rPr>
          <w:rFonts w:ascii="黑体" w:eastAsia="黑体" w:hAnsi="黑体" w:hint="eastAsia"/>
          <w:color w:val="000000"/>
          <w:sz w:val="32"/>
          <w:szCs w:val="32"/>
        </w:rPr>
        <w:t>8</w:t>
      </w:r>
      <w:r>
        <w:rPr>
          <w:rFonts w:ascii="黑体" w:eastAsia="黑体" w:hAnsi="黑体" w:hint="eastAsia"/>
          <w:color w:val="000000"/>
          <w:sz w:val="32"/>
          <w:szCs w:val="32"/>
        </w:rPr>
        <w:t>保障措施</w:t>
      </w:r>
      <w:bookmarkEnd w:id="30"/>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1" w:name="_Toc112527109"/>
      <w:r>
        <w:rPr>
          <w:rFonts w:ascii="楷体_GB2312" w:eastAsia="楷体_GB2312" w:hAnsi="楷体" w:hint="eastAsia"/>
          <w:b/>
          <w:color w:val="000000"/>
          <w:spacing w:val="0"/>
          <w:kern w:val="2"/>
          <w:sz w:val="32"/>
          <w:szCs w:val="32"/>
        </w:rPr>
        <w:t>8.1</w:t>
      </w:r>
      <w:r>
        <w:rPr>
          <w:rFonts w:ascii="楷体_GB2312" w:eastAsia="楷体_GB2312" w:hAnsi="楷体" w:hint="eastAsia"/>
          <w:b/>
          <w:color w:val="000000"/>
          <w:spacing w:val="0"/>
          <w:kern w:val="2"/>
          <w:sz w:val="32"/>
          <w:szCs w:val="32"/>
        </w:rPr>
        <w:t>队伍保障</w:t>
      </w:r>
      <w:bookmarkEnd w:id="31"/>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加强保税综合区应急救援队伍、灾害管理人员队伍建设，发挥消防救援队伍和专兼职应急救援队伍的突击队作用，提高自然灾害救助能力。</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培育、发展和引导相关社会组织和志愿者队伍，鼓励其在救灾工作中发挥积极作用。</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2" w:name="_Toc112527110"/>
      <w:r>
        <w:rPr>
          <w:rFonts w:ascii="楷体_GB2312" w:eastAsia="楷体_GB2312" w:hAnsi="楷体" w:hint="eastAsia"/>
          <w:b/>
          <w:color w:val="000000"/>
          <w:spacing w:val="0"/>
          <w:kern w:val="2"/>
          <w:sz w:val="32"/>
          <w:szCs w:val="32"/>
        </w:rPr>
        <w:t>8.2</w:t>
      </w:r>
      <w:r>
        <w:rPr>
          <w:rFonts w:ascii="楷体_GB2312" w:eastAsia="楷体_GB2312" w:hAnsi="楷体" w:hint="eastAsia"/>
          <w:b/>
          <w:color w:val="000000"/>
          <w:spacing w:val="0"/>
          <w:kern w:val="2"/>
          <w:sz w:val="32"/>
          <w:szCs w:val="32"/>
        </w:rPr>
        <w:t>物资保障</w:t>
      </w:r>
      <w:bookmarkEnd w:id="32"/>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应急局负责保税区应急物资储备的综合管理工作，会同有关部门建立区内重要救灾物资的生产安排和紧急调拨供应体系。</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应急局负责与新区应急局建立应急物资调剂和供应机制，会同相关部门（行业主管部门或主责部门）掌握保税区生活必需</w:t>
      </w:r>
      <w:r>
        <w:rPr>
          <w:rFonts w:ascii="仿宋_GB2312" w:eastAsia="仿宋_GB2312" w:hint="eastAsia"/>
          <w:color w:val="000000"/>
          <w:szCs w:val="32"/>
        </w:rPr>
        <w:lastRenderedPageBreak/>
        <w:t>品市场的总需求及储备库存、经营库存、生产能力和销售变化情况，满足发生重大以上自然灾害时人民群众的基本生活需要。</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应急局牵头，会同社发局与滨海新区民政局建立居民救灾物资紧急调剂和供应机制，保障基本生活救灾物资的储备。</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各主管部门按照应急资源需求，配齐应急救援所需要装备和器材。</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3" w:name="_Toc112527111"/>
      <w:r>
        <w:rPr>
          <w:rFonts w:ascii="楷体_GB2312" w:eastAsia="楷体_GB2312" w:hAnsi="楷体" w:hint="eastAsia"/>
          <w:b/>
          <w:color w:val="000000"/>
          <w:spacing w:val="0"/>
          <w:kern w:val="2"/>
          <w:sz w:val="32"/>
          <w:szCs w:val="32"/>
        </w:rPr>
        <w:t>8.3</w:t>
      </w:r>
      <w:r>
        <w:rPr>
          <w:rFonts w:ascii="楷体_GB2312" w:eastAsia="楷体_GB2312" w:hAnsi="楷体" w:hint="eastAsia"/>
          <w:b/>
          <w:color w:val="000000"/>
          <w:spacing w:val="0"/>
          <w:kern w:val="2"/>
          <w:sz w:val="32"/>
          <w:szCs w:val="32"/>
        </w:rPr>
        <w:t>资金保障</w:t>
      </w:r>
      <w:bookmarkEnd w:id="33"/>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财政局会同应急局根据常年灾情和财力状况编制自然灾害生活救助资金年度预算，并在执行中根据灾情</w:t>
      </w:r>
      <w:r>
        <w:rPr>
          <w:rFonts w:ascii="仿宋_GB2312" w:eastAsia="仿宋_GB2312" w:hint="eastAsia"/>
          <w:color w:val="000000"/>
          <w:szCs w:val="32"/>
        </w:rPr>
        <w:t>程度进行调整。</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财政局会同应急局根据灾情制定地方自然灾害生活救助资金分配方案，并根据资金分配方案及时拨付资金。</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达到上级应急预案启动条件的，报管委会同意后，按规定程序申请资金。</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相关部门和单位为应急救援人员购买人身意外伤害保险，增加应急救援人员的保障。鼓励公民和企事业单位参加灾害保险。</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(5)</w:t>
      </w:r>
      <w:r>
        <w:rPr>
          <w:rFonts w:ascii="仿宋_GB2312" w:eastAsia="仿宋_GB2312" w:hint="eastAsia"/>
          <w:color w:val="000000"/>
          <w:szCs w:val="32"/>
        </w:rPr>
        <w:t>审计局、财政局、应急局要对各项资金的使用及效果进行监督。相关部门和单位要保证专款专用，任何单位和个人不得挪用，一旦出现违法行为，追究其法律责任。</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(6)</w:t>
      </w:r>
      <w:r>
        <w:rPr>
          <w:rFonts w:ascii="仿宋_GB2312" w:eastAsia="仿宋_GB2312" w:hint="eastAsia"/>
          <w:color w:val="000000"/>
          <w:szCs w:val="32"/>
        </w:rPr>
        <w:t>生产经营单位应当落实事故应急救援抢险的各项资金，</w:t>
      </w:r>
      <w:r>
        <w:rPr>
          <w:rFonts w:ascii="仿宋_GB2312" w:eastAsia="仿宋_GB2312" w:hint="eastAsia"/>
          <w:color w:val="000000"/>
          <w:szCs w:val="32"/>
        </w:rPr>
        <w:t>做好自然灾害引发事故应急救援必要的资金准备。常备物资经费由生产经营单位自筹资金解决，列入生产成本。</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4" w:name="_Toc112527112"/>
      <w:r>
        <w:rPr>
          <w:rFonts w:ascii="楷体_GB2312" w:eastAsia="楷体_GB2312" w:hAnsi="楷体" w:hint="eastAsia"/>
          <w:b/>
          <w:color w:val="000000"/>
          <w:spacing w:val="0"/>
          <w:kern w:val="2"/>
          <w:sz w:val="32"/>
          <w:szCs w:val="32"/>
        </w:rPr>
        <w:t>8.4</w:t>
      </w:r>
      <w:r>
        <w:rPr>
          <w:rFonts w:ascii="楷体_GB2312" w:eastAsia="楷体_GB2312" w:hAnsi="楷体" w:hint="eastAsia"/>
          <w:b/>
          <w:color w:val="000000"/>
          <w:spacing w:val="0"/>
          <w:kern w:val="2"/>
          <w:sz w:val="32"/>
          <w:szCs w:val="32"/>
        </w:rPr>
        <w:t>交通运输保障</w:t>
      </w:r>
      <w:bookmarkEnd w:id="34"/>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lastRenderedPageBreak/>
        <w:t>(1)</w:t>
      </w:r>
      <w:r>
        <w:rPr>
          <w:rFonts w:ascii="仿宋_GB2312" w:eastAsia="仿宋_GB2312" w:hint="eastAsia"/>
          <w:color w:val="000000"/>
          <w:szCs w:val="32"/>
        </w:rPr>
        <w:t>规建局牵头，组织有关单位，建立交通运输专业保障队伍，制定人员、物资运输方案和交通设施抢修方案，明确交通运输单位和运输工具数量、分布、功能和使用状态等，保证所需救助人员、应急处置人员、应急装备和物资得到优先安排、优先调度、优先放行。</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规建局负责制定城市道路交通设施抢修方案，组织相关部门和专业队伍，尽快修复被毁坏的公路、地铁等有关设施，保证交通干线和重要路线的畅通和运输安全。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w:t>
      </w:r>
      <w:r>
        <w:rPr>
          <w:rFonts w:ascii="仿宋_GB2312" w:eastAsia="仿宋_GB2312" w:hint="eastAsia"/>
          <w:color w:val="000000"/>
          <w:szCs w:val="32"/>
        </w:rPr>
        <w:t>各交警大队负责划定运输路线，实行道路交通管制，建立应急救援“绿色通道”。</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5" w:name="_Toc112527113"/>
      <w:r>
        <w:rPr>
          <w:rFonts w:ascii="楷体_GB2312" w:eastAsia="楷体_GB2312" w:hAnsi="楷体" w:hint="eastAsia"/>
          <w:b/>
          <w:color w:val="000000"/>
          <w:spacing w:val="0"/>
          <w:kern w:val="2"/>
          <w:sz w:val="32"/>
          <w:szCs w:val="32"/>
        </w:rPr>
        <w:t>8.5</w:t>
      </w:r>
      <w:r>
        <w:rPr>
          <w:rFonts w:ascii="楷体_GB2312" w:eastAsia="楷体_GB2312" w:hAnsi="楷体" w:hint="eastAsia"/>
          <w:b/>
          <w:color w:val="000000"/>
          <w:spacing w:val="0"/>
          <w:kern w:val="2"/>
          <w:sz w:val="32"/>
          <w:szCs w:val="32"/>
        </w:rPr>
        <w:t>医疗卫生保障</w:t>
      </w:r>
      <w:bookmarkEnd w:id="35"/>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社发局负责组建医疗卫生救援队伍，编制药品和医疗物资储备计划，掌握医疗资源分布和救治能力，开展培训演练，提高医疗救援和疾病控制水平。</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社发局负责协调、请求滨海新区卫健委按照“分级救治”的原则，根据现场抢救、院前急救、专科救治等不同环节需求，及时调度医疗资源组织救护。</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社发局应组织开展医疗救援辅助力量的培训演练，依托滨海新区红十字会、保税区志愿者协会和各社区，组织志愿者积极开展群众性卫生救护普及工作</w:t>
      </w:r>
      <w:r>
        <w:rPr>
          <w:rFonts w:ascii="仿宋_GB2312" w:eastAsia="仿宋_GB2312" w:hint="eastAsia"/>
          <w:color w:val="000000"/>
          <w:szCs w:val="32"/>
        </w:rPr>
        <w:t>，紧急情况下对伤病人员和其他受害者提供卫生救护和人道援助，减少人员伤亡。</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城环局负责灾区环境的监测和生活、医疗垃圾的清运。</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6" w:name="_Toc112527114"/>
      <w:r>
        <w:rPr>
          <w:rFonts w:ascii="楷体_GB2312" w:eastAsia="楷体_GB2312" w:hAnsi="楷体" w:hint="eastAsia"/>
          <w:b/>
          <w:color w:val="000000"/>
          <w:spacing w:val="0"/>
          <w:kern w:val="2"/>
          <w:sz w:val="32"/>
          <w:szCs w:val="32"/>
        </w:rPr>
        <w:lastRenderedPageBreak/>
        <w:t>8.6</w:t>
      </w:r>
      <w:r>
        <w:rPr>
          <w:rFonts w:ascii="楷体_GB2312" w:eastAsia="楷体_GB2312" w:hAnsi="楷体" w:hint="eastAsia"/>
          <w:b/>
          <w:color w:val="000000"/>
          <w:spacing w:val="0"/>
          <w:kern w:val="2"/>
          <w:sz w:val="32"/>
          <w:szCs w:val="32"/>
        </w:rPr>
        <w:t>治安保障</w:t>
      </w:r>
      <w:bookmarkEnd w:id="36"/>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管委会办公室和临港综合办负责协调各派出所，规建局负责协调各交警大队，开展灾区治安管理和安全保卫工作，预防和打击各种违法犯罪活动。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各派出所、交警大队负责对重要场所实施保护，维护社会治安。</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7" w:name="_Toc112527115"/>
      <w:r>
        <w:rPr>
          <w:rFonts w:ascii="楷体_GB2312" w:eastAsia="楷体_GB2312" w:hAnsi="楷体" w:hint="eastAsia"/>
          <w:b/>
          <w:color w:val="000000"/>
          <w:spacing w:val="0"/>
          <w:kern w:val="2"/>
          <w:sz w:val="32"/>
          <w:szCs w:val="32"/>
        </w:rPr>
        <w:t>8.7</w:t>
      </w:r>
      <w:r>
        <w:rPr>
          <w:rFonts w:ascii="楷体_GB2312" w:eastAsia="楷体_GB2312" w:hAnsi="楷体" w:hint="eastAsia"/>
          <w:b/>
          <w:color w:val="000000"/>
          <w:spacing w:val="0"/>
          <w:kern w:val="2"/>
          <w:sz w:val="32"/>
          <w:szCs w:val="32"/>
        </w:rPr>
        <w:t>通信保障</w:t>
      </w:r>
      <w:bookmarkEnd w:id="37"/>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依托天津港保税区（临港）环境监测和应急管理中心作为自然灾害应急指挥平台，应急局、规建局和临港投资控股有限公司负责加强维护与管理，确保紧急情况下信息畅通、反应迅速。</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(2)</w:t>
      </w:r>
      <w:r>
        <w:rPr>
          <w:rFonts w:ascii="仿宋_GB2312" w:eastAsia="仿宋_GB2312" w:hint="eastAsia"/>
          <w:color w:val="000000"/>
          <w:szCs w:val="32"/>
        </w:rPr>
        <w:t>发改局负责对口移动、电信、联通等通信运营公司，做好协调、配合、建立联动机制等工作，保障通讯、网络畅通。</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移动、电信、联通等通信运营公司在通讯设备和线路发生故障时，应立即组织专业队伍进行抢修，迅速排除故障。如有需要，启动迂回线路或应急通讯车，调通应急电话，确保通讯网络的安全可靠。</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应急局负责保税区相关部门、区内企业以及新区减</w:t>
      </w:r>
      <w:r>
        <w:rPr>
          <w:rFonts w:ascii="仿宋_GB2312" w:eastAsia="仿宋_GB2312" w:hint="eastAsia"/>
          <w:color w:val="000000"/>
          <w:szCs w:val="32"/>
        </w:rPr>
        <w:t>灾委和有关部门的信息收集和整理，建立完整的应急通讯录。</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8" w:name="_Toc112527116"/>
      <w:r>
        <w:rPr>
          <w:rFonts w:ascii="楷体_GB2312" w:eastAsia="楷体_GB2312" w:hAnsi="楷体" w:hint="eastAsia"/>
          <w:b/>
          <w:color w:val="000000"/>
          <w:spacing w:val="0"/>
          <w:kern w:val="2"/>
          <w:sz w:val="32"/>
          <w:szCs w:val="32"/>
        </w:rPr>
        <w:t>8.8</w:t>
      </w:r>
      <w:r>
        <w:rPr>
          <w:rFonts w:ascii="楷体_GB2312" w:eastAsia="楷体_GB2312" w:hAnsi="楷体" w:hint="eastAsia"/>
          <w:b/>
          <w:color w:val="000000"/>
          <w:spacing w:val="0"/>
          <w:kern w:val="2"/>
          <w:sz w:val="32"/>
          <w:szCs w:val="32"/>
        </w:rPr>
        <w:t>公共设施保障</w:t>
      </w:r>
      <w:bookmarkEnd w:id="38"/>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(1)</w:t>
      </w:r>
      <w:r>
        <w:rPr>
          <w:rFonts w:ascii="仿宋_GB2312" w:eastAsia="仿宋_GB2312" w:hint="eastAsia"/>
          <w:color w:val="000000"/>
          <w:szCs w:val="32"/>
        </w:rPr>
        <w:t>保税区建设规划要符合预防与处置应急工作的需要，重点设施、重点工程、重大项目建设要科学选址、优化布局，增强防灾减灾能力。</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lastRenderedPageBreak/>
        <w:t>(2)</w:t>
      </w:r>
      <w:r>
        <w:rPr>
          <w:rFonts w:ascii="仿宋_GB2312" w:eastAsia="仿宋_GB2312" w:hint="eastAsia"/>
          <w:color w:val="000000"/>
          <w:szCs w:val="32"/>
        </w:rPr>
        <w:t>城环局负责组织专业公司，保障水、气、热供给，保障市政路桥、路灯照明等城市基础设施正常使用。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(3)</w:t>
      </w:r>
      <w:r>
        <w:rPr>
          <w:rFonts w:ascii="仿宋_GB2312" w:eastAsia="仿宋_GB2312" w:hint="eastAsia"/>
          <w:color w:val="000000"/>
          <w:szCs w:val="32"/>
        </w:rPr>
        <w:t>发改局协调</w:t>
      </w:r>
      <w:r>
        <w:rPr>
          <w:rFonts w:ascii="仿宋_GB2312" w:eastAsia="仿宋_GB2312" w:hint="eastAsia"/>
          <w:color w:val="000000"/>
          <w:szCs w:val="32"/>
        </w:rPr>
        <w:t>电力、</w:t>
      </w:r>
      <w:r>
        <w:rPr>
          <w:rFonts w:ascii="仿宋_GB2312" w:eastAsia="仿宋_GB2312" w:hint="eastAsia"/>
          <w:color w:val="000000"/>
          <w:szCs w:val="32"/>
        </w:rPr>
        <w:t>长输管道所属单位加强灾害期间对</w:t>
      </w:r>
      <w:r>
        <w:rPr>
          <w:rFonts w:ascii="仿宋_GB2312" w:eastAsia="仿宋_GB2312" w:hint="eastAsia"/>
          <w:color w:val="000000"/>
          <w:szCs w:val="32"/>
        </w:rPr>
        <w:t>电网、</w:t>
      </w:r>
      <w:r>
        <w:rPr>
          <w:rFonts w:ascii="仿宋_GB2312" w:eastAsia="仿宋_GB2312" w:hint="eastAsia"/>
          <w:color w:val="000000"/>
          <w:szCs w:val="32"/>
        </w:rPr>
        <w:t>长输管道的管理和巡检，建立专业抢险队，发现问题及时处置，确保安全。</w:t>
      </w:r>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color w:val="000000"/>
          <w:szCs w:val="32"/>
        </w:rPr>
        <w:t>(4)</w:t>
      </w:r>
      <w:r>
        <w:rPr>
          <w:rFonts w:ascii="仿宋_GB2312" w:eastAsia="仿宋_GB2312" w:hint="eastAsia"/>
          <w:color w:val="000000"/>
          <w:szCs w:val="32"/>
        </w:rPr>
        <w:t>公共交通工具、公共场所和其他人员密集场所的经营单位和管理单位要制定具体方案，为交通工具和有关场所配备报警装置和必要的应急救援设备、设施，注明其使用方法，并显著标明安全撤离的通道、路线，保证安全通道、出口的畅通。有关单位要定期检测、维护其报警装置和应急救援设备、设施，保障处于良好状态，确保正常使用。</w:t>
      </w:r>
    </w:p>
    <w:p w:rsidR="00E61D7D" w:rsidRDefault="00775853">
      <w:pPr>
        <w:pStyle w:val="310"/>
        <w:shd w:val="clear" w:color="auto" w:fill="auto"/>
        <w:tabs>
          <w:tab w:val="left" w:pos="1452"/>
        </w:tabs>
        <w:adjustRightInd w:val="0"/>
        <w:snapToGrid w:val="0"/>
        <w:spacing w:line="560" w:lineRule="exact"/>
        <w:ind w:firstLineChars="200" w:firstLine="643"/>
        <w:outlineLvl w:val="1"/>
        <w:rPr>
          <w:rFonts w:ascii="楷体_GB2312" w:eastAsia="楷体_GB2312" w:hAnsi="楷体"/>
          <w:b/>
          <w:color w:val="000000"/>
          <w:spacing w:val="0"/>
          <w:kern w:val="2"/>
          <w:sz w:val="32"/>
          <w:szCs w:val="32"/>
        </w:rPr>
      </w:pPr>
      <w:bookmarkStart w:id="39" w:name="_Toc112527117"/>
      <w:r>
        <w:rPr>
          <w:rFonts w:ascii="楷体_GB2312" w:eastAsia="楷体_GB2312" w:hAnsi="楷体" w:hint="eastAsia"/>
          <w:b/>
          <w:color w:val="000000"/>
          <w:spacing w:val="0"/>
          <w:kern w:val="2"/>
          <w:sz w:val="32"/>
          <w:szCs w:val="32"/>
        </w:rPr>
        <w:t>8.9</w:t>
      </w:r>
      <w:r>
        <w:rPr>
          <w:rFonts w:ascii="楷体_GB2312" w:eastAsia="楷体_GB2312" w:hAnsi="楷体" w:hint="eastAsia"/>
          <w:b/>
          <w:color w:val="000000"/>
          <w:spacing w:val="0"/>
          <w:kern w:val="2"/>
          <w:sz w:val="32"/>
          <w:szCs w:val="32"/>
        </w:rPr>
        <w:t>避难场所保障</w:t>
      </w:r>
      <w:bookmarkEnd w:id="39"/>
    </w:p>
    <w:p w:rsidR="00E61D7D" w:rsidRDefault="00775853">
      <w:pPr>
        <w:pStyle w:val="aa"/>
        <w:tabs>
          <w:tab w:val="left" w:pos="8241"/>
        </w:tabs>
        <w:spacing w:line="560" w:lineRule="exact"/>
        <w:ind w:firstLineChars="200" w:firstLine="640"/>
        <w:rPr>
          <w:rFonts w:ascii="仿宋_GB2312" w:eastAsia="仿宋_GB2312"/>
          <w:color w:val="000000"/>
          <w:szCs w:val="32"/>
        </w:rPr>
      </w:pPr>
      <w:r>
        <w:rPr>
          <w:rFonts w:ascii="仿宋_GB2312" w:eastAsia="仿宋_GB2312" w:hint="eastAsia"/>
          <w:szCs w:val="32"/>
        </w:rPr>
        <w:t>由应急局牵头，会同规建局把</w:t>
      </w:r>
      <w:r>
        <w:rPr>
          <w:rFonts w:ascii="仿宋_GB2312" w:eastAsia="仿宋_GB2312" w:hint="eastAsia"/>
          <w:color w:val="000000"/>
          <w:szCs w:val="32"/>
        </w:rPr>
        <w:t>应急避难场所纳入区域规划体系，编制应急避难场所建设规划。充分利用现有的公园、广场等市政设施和人防工程，建设一批布局合理、设施完善、功能齐全的应急避难场所，并对其</w:t>
      </w:r>
      <w:r>
        <w:rPr>
          <w:rFonts w:ascii="仿宋_GB2312" w:eastAsia="仿宋_GB2312" w:hint="eastAsia"/>
          <w:color w:val="000000"/>
          <w:szCs w:val="32"/>
        </w:rPr>
        <w:t>应急能力进行评估。事故发生时，事发地可就近利用学校、广场、公园、体育场等设施，作为临时避难场所。</w:t>
      </w:r>
    </w:p>
    <w:p w:rsidR="00E61D7D" w:rsidRDefault="00775853">
      <w:pPr>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9</w:t>
      </w:r>
      <w:r>
        <w:rPr>
          <w:rFonts w:ascii="黑体" w:eastAsia="黑体" w:hAnsi="黑体" w:cs="方正黑体_GBK" w:hint="eastAsia"/>
          <w:sz w:val="32"/>
          <w:szCs w:val="32"/>
        </w:rPr>
        <w:t>宣传培训、演练和协作</w:t>
      </w:r>
    </w:p>
    <w:p w:rsidR="00E61D7D" w:rsidRDefault="00775853">
      <w:pPr>
        <w:spacing w:line="560" w:lineRule="exact"/>
        <w:ind w:firstLineChars="200" w:firstLine="643"/>
        <w:rPr>
          <w:rFonts w:ascii="楷体_GB2312" w:eastAsia="楷体_GB2312" w:hAnsi="楷体" w:cs="楷体"/>
          <w:b/>
          <w:sz w:val="32"/>
          <w:szCs w:val="32"/>
        </w:rPr>
      </w:pPr>
      <w:r>
        <w:rPr>
          <w:rFonts w:ascii="楷体_GB2312" w:eastAsia="楷体_GB2312" w:hAnsi="楷体" w:cs="楷体" w:hint="eastAsia"/>
          <w:b/>
          <w:sz w:val="32"/>
          <w:szCs w:val="32"/>
        </w:rPr>
        <w:t>9.1</w:t>
      </w:r>
      <w:r>
        <w:rPr>
          <w:rFonts w:ascii="楷体_GB2312" w:eastAsia="楷体_GB2312" w:hAnsi="楷体" w:cs="楷体" w:hint="eastAsia"/>
          <w:b/>
          <w:sz w:val="32"/>
          <w:szCs w:val="32"/>
        </w:rPr>
        <w:t>宣传培训</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区减灾办牵头组织、协调各有关单位开展防灾减灾救灾宣传教育活动，利用各种媒体宣传灾害知识，宣传灾害应急法律法规</w:t>
      </w:r>
      <w:r>
        <w:rPr>
          <w:rFonts w:ascii="仿宋_GB2312" w:eastAsia="仿宋_GB2312" w:hAnsi="仿宋_GB2312" w:cs="仿宋_GB2312" w:hint="eastAsia"/>
          <w:sz w:val="32"/>
          <w:szCs w:val="32"/>
        </w:rPr>
        <w:lastRenderedPageBreak/>
        <w:t>和预防、避险、避灾、自救、互救、保险等常识，组织好“防灾减灾日”、“国际减灾日”、“全国科普日”等活动，提高公民防灾避险意识和自救互救能力。定期组织开展灾害信息员业务培训，积极推进社区减灾活动，推动减灾示范社区建设。</w:t>
      </w:r>
    </w:p>
    <w:p w:rsidR="00E61D7D" w:rsidRDefault="00775853">
      <w:pPr>
        <w:spacing w:line="560" w:lineRule="exact"/>
        <w:ind w:firstLineChars="200" w:firstLine="643"/>
        <w:rPr>
          <w:rFonts w:ascii="楷体_GB2312" w:eastAsia="楷体_GB2312" w:hAnsi="楷体" w:cs="楷体"/>
          <w:b/>
          <w:sz w:val="32"/>
          <w:szCs w:val="32"/>
        </w:rPr>
      </w:pPr>
      <w:r>
        <w:rPr>
          <w:rFonts w:ascii="楷体_GB2312" w:eastAsia="楷体_GB2312" w:hAnsi="楷体" w:cs="楷体" w:hint="eastAsia"/>
          <w:b/>
          <w:sz w:val="32"/>
          <w:szCs w:val="32"/>
        </w:rPr>
        <w:t>9.2</w:t>
      </w:r>
      <w:r>
        <w:rPr>
          <w:rFonts w:ascii="楷体_GB2312" w:eastAsia="楷体_GB2312" w:hAnsi="楷体" w:cs="楷体" w:hint="eastAsia"/>
          <w:b/>
          <w:sz w:val="32"/>
          <w:szCs w:val="32"/>
        </w:rPr>
        <w:t>预案演练</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区减灾办会同其他相关单位按照有关规定制定应急演练计划，并组织演练。演练至少每</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年进行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次。可根据实际情况，结合有关自然灾害专项应急预案一并开展本预案演练。</w:t>
      </w:r>
    </w:p>
    <w:p w:rsidR="00E61D7D" w:rsidRDefault="00775853">
      <w:pPr>
        <w:spacing w:line="560" w:lineRule="exact"/>
        <w:ind w:firstLineChars="200" w:firstLine="640"/>
        <w:rPr>
          <w:rFonts w:ascii="黑体" w:eastAsia="黑体" w:hAnsi="黑体" w:cs="方正黑体_GBK"/>
          <w:sz w:val="32"/>
          <w:szCs w:val="32"/>
        </w:rPr>
      </w:pPr>
      <w:r>
        <w:rPr>
          <w:rFonts w:ascii="黑体" w:eastAsia="黑体" w:hAnsi="黑体" w:cs="方正黑体_GBK" w:hint="eastAsia"/>
          <w:sz w:val="32"/>
          <w:szCs w:val="32"/>
        </w:rPr>
        <w:t>10</w:t>
      </w:r>
      <w:r>
        <w:rPr>
          <w:rFonts w:ascii="黑体" w:eastAsia="黑体" w:hAnsi="黑体" w:cs="方正黑体_GBK" w:hint="eastAsia"/>
          <w:sz w:val="32"/>
          <w:szCs w:val="32"/>
        </w:rPr>
        <w:t>附则</w:t>
      </w:r>
    </w:p>
    <w:p w:rsidR="00E61D7D" w:rsidRDefault="00775853">
      <w:pPr>
        <w:spacing w:line="560" w:lineRule="exact"/>
        <w:ind w:firstLineChars="200" w:firstLine="643"/>
        <w:rPr>
          <w:rFonts w:ascii="楷体_GB2312" w:eastAsia="楷体_GB2312" w:hAnsi="楷体" w:cs="楷体"/>
          <w:b/>
          <w:sz w:val="32"/>
          <w:szCs w:val="32"/>
        </w:rPr>
      </w:pPr>
      <w:r>
        <w:rPr>
          <w:rFonts w:ascii="楷体_GB2312" w:eastAsia="楷体_GB2312" w:hAnsi="楷体" w:cs="楷体" w:hint="eastAsia"/>
          <w:b/>
          <w:sz w:val="32"/>
          <w:szCs w:val="32"/>
        </w:rPr>
        <w:t>10.1</w:t>
      </w:r>
      <w:r>
        <w:rPr>
          <w:rFonts w:ascii="楷体_GB2312" w:eastAsia="楷体_GB2312" w:hAnsi="楷体" w:cs="楷体" w:hint="eastAsia"/>
          <w:b/>
          <w:sz w:val="32"/>
          <w:szCs w:val="32"/>
        </w:rPr>
        <w:t>奖励与责任</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自然灾害救助工作中作出突出贡献的单位和个人，按照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rsidR="00E61D7D" w:rsidRDefault="00775853">
      <w:pPr>
        <w:spacing w:line="560" w:lineRule="exact"/>
        <w:ind w:firstLineChars="200" w:firstLine="643"/>
        <w:rPr>
          <w:rFonts w:ascii="楷体_GB2312" w:eastAsia="楷体_GB2312" w:hAnsi="楷体" w:cs="楷体"/>
          <w:b/>
          <w:sz w:val="32"/>
          <w:szCs w:val="32"/>
        </w:rPr>
      </w:pPr>
      <w:r>
        <w:rPr>
          <w:rFonts w:ascii="楷体_GB2312" w:eastAsia="楷体_GB2312" w:hAnsi="楷体" w:cs="楷体" w:hint="eastAsia"/>
          <w:b/>
          <w:sz w:val="32"/>
          <w:szCs w:val="32"/>
        </w:rPr>
        <w:t>10.2</w:t>
      </w:r>
      <w:r>
        <w:rPr>
          <w:rFonts w:ascii="楷体_GB2312" w:eastAsia="楷体_GB2312" w:hAnsi="楷体" w:cs="楷体" w:hint="eastAsia"/>
          <w:b/>
          <w:sz w:val="32"/>
          <w:szCs w:val="32"/>
        </w:rPr>
        <w:t>预案管理</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本预案由区减灾委办公室修订，报管委会批准后实施。</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本预案解释工作由应急局承担。</w:t>
      </w:r>
    </w:p>
    <w:p w:rsidR="00E61D7D" w:rsidRDefault="007758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本预案自印发之日起施行，有效期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spacing w:line="560" w:lineRule="exact"/>
        <w:ind w:firstLineChars="200" w:firstLine="640"/>
        <w:rPr>
          <w:rFonts w:ascii="仿宋_GB2312" w:eastAsia="仿宋_GB2312" w:hAnsi="仿宋_GB2312" w:cs="仿宋_GB2312"/>
          <w:sz w:val="32"/>
          <w:szCs w:val="32"/>
        </w:rPr>
      </w:pPr>
    </w:p>
    <w:p w:rsidR="00E61D7D" w:rsidRDefault="00E61D7D">
      <w:pPr>
        <w:tabs>
          <w:tab w:val="left" w:pos="142"/>
          <w:tab w:val="left" w:pos="284"/>
          <w:tab w:val="left" w:pos="426"/>
          <w:tab w:val="left" w:pos="4858"/>
          <w:tab w:val="left" w:pos="8080"/>
          <w:tab w:val="left" w:pos="8505"/>
        </w:tabs>
        <w:spacing w:line="540" w:lineRule="exact"/>
        <w:ind w:firstLineChars="100" w:firstLine="320"/>
        <w:rPr>
          <w:rFonts w:ascii="仿宋_GB2312" w:eastAsia="仿宋_GB2312" w:hAnsi="仿宋_GB2312" w:cs="仿宋_GB2312"/>
          <w:bCs/>
          <w:color w:val="000000"/>
          <w:sz w:val="32"/>
          <w:szCs w:val="32"/>
        </w:rPr>
      </w:pPr>
      <w:bookmarkStart w:id="40" w:name="_GoBack"/>
      <w:bookmarkEnd w:id="40"/>
    </w:p>
    <w:sectPr w:rsidR="00E61D7D" w:rsidSect="00E61D7D">
      <w:headerReference w:type="even" r:id="rId7"/>
      <w:headerReference w:type="default" r:id="rId8"/>
      <w:footerReference w:type="even" r:id="rId9"/>
      <w:footerReference w:type="default" r:id="rId10"/>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53" w:rsidRDefault="00775853" w:rsidP="00E61D7D">
      <w:r>
        <w:separator/>
      </w:r>
    </w:p>
  </w:endnote>
  <w:endnote w:type="continuationSeparator" w:id="0">
    <w:p w:rsidR="00775853" w:rsidRDefault="00775853" w:rsidP="00E6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00"/>
    <w:family w:val="auto"/>
    <w:pitch w:val="default"/>
    <w:sig w:usb0="00000000" w:usb1="0000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altName w:val="仿宋"/>
    <w:charset w:val="86"/>
    <w:family w:val="auto"/>
    <w:pitch w:val="default"/>
    <w:sig w:usb0="00000287" w:usb1="080F0000" w:usb2="00000000" w:usb3="00000000" w:csb0="0004009F" w:csb1="DFD70000"/>
  </w:font>
  <w:font w:name="Microsoft JhengHei Light">
    <w:charset w:val="88"/>
    <w:family w:val="swiss"/>
    <w:pitch w:val="default"/>
    <w:sig w:usb0="8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default"/>
    <w:sig w:usb0="80000287" w:usb1="2ACF3C50" w:usb2="00000016" w:usb3="00000000" w:csb0="0004001F" w:csb1="00000000"/>
  </w:font>
  <w:font w:name="SSJ0+ZLTCNx-2">
    <w:altName w:val="微软雅黑"/>
    <w:charset w:val="00"/>
    <w:family w:val="roman"/>
    <w:pitch w:val="default"/>
    <w:sig w:usb0="00000000" w:usb1="00000000" w:usb2="00000000" w:usb3="00000000" w:csb0="00040001" w:csb1="00000000"/>
  </w:font>
  <w:font w:name="B3+CAJSymbolA">
    <w:altName w:val="微软雅黑"/>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7D" w:rsidRDefault="00775853">
    <w:pPr>
      <w:pStyle w:val="af"/>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E61D7D">
      <w:rPr>
        <w:rFonts w:ascii="宋体" w:hAnsi="宋体"/>
        <w:sz w:val="28"/>
        <w:szCs w:val="28"/>
      </w:rPr>
      <w:fldChar w:fldCharType="begin"/>
    </w:r>
    <w:r>
      <w:rPr>
        <w:rFonts w:ascii="宋体" w:hAnsi="宋体"/>
        <w:sz w:val="28"/>
        <w:szCs w:val="28"/>
      </w:rPr>
      <w:instrText xml:space="preserve"> PAGE   \* MERGEFORMAT </w:instrText>
    </w:r>
    <w:r w:rsidR="00E61D7D">
      <w:rPr>
        <w:rFonts w:ascii="宋体" w:hAnsi="宋体"/>
        <w:sz w:val="28"/>
        <w:szCs w:val="28"/>
      </w:rPr>
      <w:fldChar w:fldCharType="separate"/>
    </w:r>
    <w:r w:rsidR="00716347" w:rsidRPr="00716347">
      <w:rPr>
        <w:rFonts w:ascii="宋体" w:hAnsi="宋体"/>
        <w:noProof/>
        <w:sz w:val="28"/>
        <w:szCs w:val="28"/>
        <w:lang w:val="zh-CN"/>
      </w:rPr>
      <w:t>30</w:t>
    </w:r>
    <w:r w:rsidR="00E61D7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61D7D" w:rsidRDefault="00E61D7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7D" w:rsidRDefault="00775853">
    <w:pPr>
      <w:pStyle w:val="af"/>
      <w:ind w:left="1050" w:firstLine="480"/>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00E61D7D">
      <w:rPr>
        <w:rFonts w:ascii="宋体" w:hAnsi="宋体"/>
        <w:sz w:val="28"/>
        <w:szCs w:val="28"/>
      </w:rPr>
      <w:fldChar w:fldCharType="begin"/>
    </w:r>
    <w:r>
      <w:rPr>
        <w:rFonts w:ascii="宋体" w:hAnsi="宋体"/>
        <w:sz w:val="28"/>
        <w:szCs w:val="28"/>
      </w:rPr>
      <w:instrText xml:space="preserve"> PAGE   \* MERGEFORMAT </w:instrText>
    </w:r>
    <w:r w:rsidR="00E61D7D">
      <w:rPr>
        <w:rFonts w:ascii="宋体" w:hAnsi="宋体"/>
        <w:sz w:val="28"/>
        <w:szCs w:val="28"/>
      </w:rPr>
      <w:fldChar w:fldCharType="separate"/>
    </w:r>
    <w:r w:rsidR="00716347" w:rsidRPr="00716347">
      <w:rPr>
        <w:rFonts w:ascii="宋体" w:hAnsi="宋体"/>
        <w:noProof/>
        <w:sz w:val="28"/>
        <w:szCs w:val="28"/>
        <w:lang w:val="zh-CN"/>
      </w:rPr>
      <w:t>31</w:t>
    </w:r>
    <w:r w:rsidR="00E61D7D">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61D7D" w:rsidRDefault="00E61D7D">
    <w:pPr>
      <w:pStyle w:val="af"/>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53" w:rsidRDefault="00775853" w:rsidP="00E61D7D">
      <w:r>
        <w:separator/>
      </w:r>
    </w:p>
  </w:footnote>
  <w:footnote w:type="continuationSeparator" w:id="0">
    <w:p w:rsidR="00775853" w:rsidRDefault="00775853" w:rsidP="00E61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7D" w:rsidRDefault="00E61D7D">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7D" w:rsidRDefault="00E61D7D">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168AA"/>
    <w:multiLevelType w:val="singleLevel"/>
    <w:tmpl w:val="5B0168AA"/>
    <w:lvl w:ilvl="0">
      <w:start w:val="1"/>
      <w:numFmt w:val="decimal"/>
      <w:pStyle w:val="2"/>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UxYzc0MjE4MDUzNjUwM2M0MjZkYjEwMjY1MTM2MmQifQ=="/>
  </w:docVars>
  <w:rsids>
    <w:rsidRoot w:val="00172A27"/>
    <w:rsid w:val="977F6B12"/>
    <w:rsid w:val="9F37F2E5"/>
    <w:rsid w:val="BBD68FE6"/>
    <w:rsid w:val="BD3F64C6"/>
    <w:rsid w:val="BD797224"/>
    <w:rsid w:val="BFAFA32A"/>
    <w:rsid w:val="BFF4CD1C"/>
    <w:rsid w:val="CF6E10F7"/>
    <w:rsid w:val="CFF35E65"/>
    <w:rsid w:val="D7BAF2D9"/>
    <w:rsid w:val="DB9BA5AC"/>
    <w:rsid w:val="DEF27D44"/>
    <w:rsid w:val="E37F06AF"/>
    <w:rsid w:val="E5FF5216"/>
    <w:rsid w:val="EBBE58A1"/>
    <w:rsid w:val="EF679C39"/>
    <w:rsid w:val="EFEE2148"/>
    <w:rsid w:val="EFFF6575"/>
    <w:rsid w:val="F2EF310C"/>
    <w:rsid w:val="F7BD8AAC"/>
    <w:rsid w:val="F7D9D6FC"/>
    <w:rsid w:val="F9BC76A0"/>
    <w:rsid w:val="FB3C8EA8"/>
    <w:rsid w:val="FBDBDEDA"/>
    <w:rsid w:val="FDD71A43"/>
    <w:rsid w:val="FDFEDB92"/>
    <w:rsid w:val="FE7566CE"/>
    <w:rsid w:val="FE7EB31F"/>
    <w:rsid w:val="FEBF482A"/>
    <w:rsid w:val="FEF4D2A7"/>
    <w:rsid w:val="FEFF3A2C"/>
    <w:rsid w:val="FFC7AF6A"/>
    <w:rsid w:val="FFFDD8E3"/>
    <w:rsid w:val="FFFF7EB4"/>
    <w:rsid w:val="00001FC6"/>
    <w:rsid w:val="00003B1C"/>
    <w:rsid w:val="000050F1"/>
    <w:rsid w:val="000061D7"/>
    <w:rsid w:val="00006C3D"/>
    <w:rsid w:val="00010333"/>
    <w:rsid w:val="00010953"/>
    <w:rsid w:val="000158E8"/>
    <w:rsid w:val="0001788B"/>
    <w:rsid w:val="00020078"/>
    <w:rsid w:val="000203ED"/>
    <w:rsid w:val="00020416"/>
    <w:rsid w:val="00020513"/>
    <w:rsid w:val="000214F0"/>
    <w:rsid w:val="00021C12"/>
    <w:rsid w:val="0002256F"/>
    <w:rsid w:val="00022678"/>
    <w:rsid w:val="00022DBA"/>
    <w:rsid w:val="00023A88"/>
    <w:rsid w:val="00024B4B"/>
    <w:rsid w:val="00026A5E"/>
    <w:rsid w:val="00030FC3"/>
    <w:rsid w:val="00031488"/>
    <w:rsid w:val="00031619"/>
    <w:rsid w:val="00031780"/>
    <w:rsid w:val="00031857"/>
    <w:rsid w:val="000339FD"/>
    <w:rsid w:val="000355B9"/>
    <w:rsid w:val="00036B82"/>
    <w:rsid w:val="00041E23"/>
    <w:rsid w:val="0004409E"/>
    <w:rsid w:val="00046DC5"/>
    <w:rsid w:val="00051C4F"/>
    <w:rsid w:val="000530AA"/>
    <w:rsid w:val="000558F1"/>
    <w:rsid w:val="00057286"/>
    <w:rsid w:val="00061A08"/>
    <w:rsid w:val="000717F9"/>
    <w:rsid w:val="000766FE"/>
    <w:rsid w:val="0007761D"/>
    <w:rsid w:val="000778EB"/>
    <w:rsid w:val="00082960"/>
    <w:rsid w:val="00083CE0"/>
    <w:rsid w:val="00086D37"/>
    <w:rsid w:val="00091014"/>
    <w:rsid w:val="00092515"/>
    <w:rsid w:val="00092DB7"/>
    <w:rsid w:val="00094463"/>
    <w:rsid w:val="000A26EC"/>
    <w:rsid w:val="000A404A"/>
    <w:rsid w:val="000A4181"/>
    <w:rsid w:val="000A5BBE"/>
    <w:rsid w:val="000B03F3"/>
    <w:rsid w:val="000B15B0"/>
    <w:rsid w:val="000B4871"/>
    <w:rsid w:val="000B7F80"/>
    <w:rsid w:val="000B7FE9"/>
    <w:rsid w:val="000C002D"/>
    <w:rsid w:val="000C2AD1"/>
    <w:rsid w:val="000D2CDD"/>
    <w:rsid w:val="000D39F8"/>
    <w:rsid w:val="000D59C4"/>
    <w:rsid w:val="000E05A1"/>
    <w:rsid w:val="000E260E"/>
    <w:rsid w:val="000E3315"/>
    <w:rsid w:val="000E559D"/>
    <w:rsid w:val="000E750A"/>
    <w:rsid w:val="000E7C39"/>
    <w:rsid w:val="000F0B9A"/>
    <w:rsid w:val="000F0DB3"/>
    <w:rsid w:val="000F2473"/>
    <w:rsid w:val="000F646B"/>
    <w:rsid w:val="000F7EBA"/>
    <w:rsid w:val="001015AA"/>
    <w:rsid w:val="001033C4"/>
    <w:rsid w:val="00103645"/>
    <w:rsid w:val="00107961"/>
    <w:rsid w:val="00107C8F"/>
    <w:rsid w:val="00111B41"/>
    <w:rsid w:val="001127B1"/>
    <w:rsid w:val="00112A83"/>
    <w:rsid w:val="001151F2"/>
    <w:rsid w:val="00115F1D"/>
    <w:rsid w:val="0011673E"/>
    <w:rsid w:val="00120D66"/>
    <w:rsid w:val="00122051"/>
    <w:rsid w:val="00122DD5"/>
    <w:rsid w:val="001230E5"/>
    <w:rsid w:val="001248B9"/>
    <w:rsid w:val="0012506A"/>
    <w:rsid w:val="00125302"/>
    <w:rsid w:val="001274E4"/>
    <w:rsid w:val="0013265B"/>
    <w:rsid w:val="00134B23"/>
    <w:rsid w:val="00134CF9"/>
    <w:rsid w:val="0014062C"/>
    <w:rsid w:val="00141A86"/>
    <w:rsid w:val="00143F5E"/>
    <w:rsid w:val="00144504"/>
    <w:rsid w:val="001463DF"/>
    <w:rsid w:val="0014645D"/>
    <w:rsid w:val="00146D4B"/>
    <w:rsid w:val="00151D19"/>
    <w:rsid w:val="00156981"/>
    <w:rsid w:val="00156CFB"/>
    <w:rsid w:val="00162EF5"/>
    <w:rsid w:val="0016343E"/>
    <w:rsid w:val="00164223"/>
    <w:rsid w:val="00172A27"/>
    <w:rsid w:val="00173993"/>
    <w:rsid w:val="0018019F"/>
    <w:rsid w:val="00180E0E"/>
    <w:rsid w:val="00180E3C"/>
    <w:rsid w:val="0018387D"/>
    <w:rsid w:val="00183F63"/>
    <w:rsid w:val="0018571E"/>
    <w:rsid w:val="001908D5"/>
    <w:rsid w:val="00191DEB"/>
    <w:rsid w:val="001958A7"/>
    <w:rsid w:val="001A0571"/>
    <w:rsid w:val="001A274D"/>
    <w:rsid w:val="001A31C0"/>
    <w:rsid w:val="001A7448"/>
    <w:rsid w:val="001A7CB4"/>
    <w:rsid w:val="001B3E18"/>
    <w:rsid w:val="001B74FD"/>
    <w:rsid w:val="001B7BA0"/>
    <w:rsid w:val="001C1AA8"/>
    <w:rsid w:val="001C25A3"/>
    <w:rsid w:val="001C5B30"/>
    <w:rsid w:val="001D38EE"/>
    <w:rsid w:val="001D4E1D"/>
    <w:rsid w:val="001D5819"/>
    <w:rsid w:val="001E4A12"/>
    <w:rsid w:val="001E7945"/>
    <w:rsid w:val="001F3A31"/>
    <w:rsid w:val="0020394A"/>
    <w:rsid w:val="00206987"/>
    <w:rsid w:val="0020727E"/>
    <w:rsid w:val="00210DFE"/>
    <w:rsid w:val="0021193E"/>
    <w:rsid w:val="00213D70"/>
    <w:rsid w:val="002179B2"/>
    <w:rsid w:val="00227F8C"/>
    <w:rsid w:val="00232583"/>
    <w:rsid w:val="00242BDD"/>
    <w:rsid w:val="00244C9C"/>
    <w:rsid w:val="00244E3D"/>
    <w:rsid w:val="002500E4"/>
    <w:rsid w:val="002601C3"/>
    <w:rsid w:val="002604FA"/>
    <w:rsid w:val="002606AC"/>
    <w:rsid w:val="00263DD8"/>
    <w:rsid w:val="00263E28"/>
    <w:rsid w:val="00265EF4"/>
    <w:rsid w:val="002664F5"/>
    <w:rsid w:val="00266EBD"/>
    <w:rsid w:val="00271CE8"/>
    <w:rsid w:val="00273281"/>
    <w:rsid w:val="00274228"/>
    <w:rsid w:val="0027692D"/>
    <w:rsid w:val="00280363"/>
    <w:rsid w:val="00282091"/>
    <w:rsid w:val="00282FD1"/>
    <w:rsid w:val="0029001C"/>
    <w:rsid w:val="00294A41"/>
    <w:rsid w:val="00297875"/>
    <w:rsid w:val="002A092B"/>
    <w:rsid w:val="002B2F03"/>
    <w:rsid w:val="002B4DD7"/>
    <w:rsid w:val="002B562E"/>
    <w:rsid w:val="002B601C"/>
    <w:rsid w:val="002B6F0C"/>
    <w:rsid w:val="002C293B"/>
    <w:rsid w:val="002C35CE"/>
    <w:rsid w:val="002C5C90"/>
    <w:rsid w:val="002C695F"/>
    <w:rsid w:val="002C6E0D"/>
    <w:rsid w:val="002C7626"/>
    <w:rsid w:val="002D00D1"/>
    <w:rsid w:val="002D04DF"/>
    <w:rsid w:val="002D118B"/>
    <w:rsid w:val="002D20A6"/>
    <w:rsid w:val="002D2516"/>
    <w:rsid w:val="002D26A1"/>
    <w:rsid w:val="002D3C46"/>
    <w:rsid w:val="002D5C86"/>
    <w:rsid w:val="002D6EEA"/>
    <w:rsid w:val="002E02E5"/>
    <w:rsid w:val="002E0E98"/>
    <w:rsid w:val="002E20B4"/>
    <w:rsid w:val="002E4A7A"/>
    <w:rsid w:val="002E5E27"/>
    <w:rsid w:val="002E671A"/>
    <w:rsid w:val="002F0226"/>
    <w:rsid w:val="002F3059"/>
    <w:rsid w:val="002F5499"/>
    <w:rsid w:val="00300F65"/>
    <w:rsid w:val="00302847"/>
    <w:rsid w:val="00304A7D"/>
    <w:rsid w:val="00306BCC"/>
    <w:rsid w:val="00311979"/>
    <w:rsid w:val="0031307F"/>
    <w:rsid w:val="003141EE"/>
    <w:rsid w:val="0031650B"/>
    <w:rsid w:val="0032255E"/>
    <w:rsid w:val="00322A3F"/>
    <w:rsid w:val="00323546"/>
    <w:rsid w:val="00325330"/>
    <w:rsid w:val="00326DA8"/>
    <w:rsid w:val="003324C5"/>
    <w:rsid w:val="00332764"/>
    <w:rsid w:val="003334DA"/>
    <w:rsid w:val="0033631D"/>
    <w:rsid w:val="00342EA4"/>
    <w:rsid w:val="00345408"/>
    <w:rsid w:val="00345630"/>
    <w:rsid w:val="00347941"/>
    <w:rsid w:val="003561F9"/>
    <w:rsid w:val="00356AD0"/>
    <w:rsid w:val="003573B3"/>
    <w:rsid w:val="00357A1C"/>
    <w:rsid w:val="00360542"/>
    <w:rsid w:val="003628E7"/>
    <w:rsid w:val="00362B86"/>
    <w:rsid w:val="00363222"/>
    <w:rsid w:val="00366D87"/>
    <w:rsid w:val="00370942"/>
    <w:rsid w:val="00373B3D"/>
    <w:rsid w:val="0037521C"/>
    <w:rsid w:val="0037556C"/>
    <w:rsid w:val="00375787"/>
    <w:rsid w:val="00375D82"/>
    <w:rsid w:val="003817C0"/>
    <w:rsid w:val="0038233A"/>
    <w:rsid w:val="00384A42"/>
    <w:rsid w:val="00385693"/>
    <w:rsid w:val="00386F24"/>
    <w:rsid w:val="00387BD7"/>
    <w:rsid w:val="00394613"/>
    <w:rsid w:val="00395141"/>
    <w:rsid w:val="003A0E8A"/>
    <w:rsid w:val="003A2467"/>
    <w:rsid w:val="003A26FF"/>
    <w:rsid w:val="003A454C"/>
    <w:rsid w:val="003A4871"/>
    <w:rsid w:val="003B1AB5"/>
    <w:rsid w:val="003B6D30"/>
    <w:rsid w:val="003C0A9A"/>
    <w:rsid w:val="003C2EFB"/>
    <w:rsid w:val="003C40C8"/>
    <w:rsid w:val="003C458D"/>
    <w:rsid w:val="003C5FC1"/>
    <w:rsid w:val="003C626B"/>
    <w:rsid w:val="003D2C67"/>
    <w:rsid w:val="003D5010"/>
    <w:rsid w:val="003D5F00"/>
    <w:rsid w:val="003E32EA"/>
    <w:rsid w:val="003E6ACB"/>
    <w:rsid w:val="003E7520"/>
    <w:rsid w:val="003E7D82"/>
    <w:rsid w:val="003F6404"/>
    <w:rsid w:val="003F7BED"/>
    <w:rsid w:val="0040142D"/>
    <w:rsid w:val="00403A34"/>
    <w:rsid w:val="00406ECB"/>
    <w:rsid w:val="0041090C"/>
    <w:rsid w:val="00412975"/>
    <w:rsid w:val="00415FF7"/>
    <w:rsid w:val="00420726"/>
    <w:rsid w:val="00422F11"/>
    <w:rsid w:val="00424FCD"/>
    <w:rsid w:val="004262F0"/>
    <w:rsid w:val="0044045C"/>
    <w:rsid w:val="00447B72"/>
    <w:rsid w:val="00452AE4"/>
    <w:rsid w:val="00453E9A"/>
    <w:rsid w:val="00454B02"/>
    <w:rsid w:val="004555D5"/>
    <w:rsid w:val="00460110"/>
    <w:rsid w:val="004609EA"/>
    <w:rsid w:val="0046523A"/>
    <w:rsid w:val="00467343"/>
    <w:rsid w:val="0047043F"/>
    <w:rsid w:val="0047218A"/>
    <w:rsid w:val="00473E2C"/>
    <w:rsid w:val="00475B00"/>
    <w:rsid w:val="00480AD1"/>
    <w:rsid w:val="004817B2"/>
    <w:rsid w:val="00484512"/>
    <w:rsid w:val="004848A7"/>
    <w:rsid w:val="00485C15"/>
    <w:rsid w:val="004873CD"/>
    <w:rsid w:val="0049075D"/>
    <w:rsid w:val="00491DDB"/>
    <w:rsid w:val="00491F9C"/>
    <w:rsid w:val="00492631"/>
    <w:rsid w:val="00492987"/>
    <w:rsid w:val="00495600"/>
    <w:rsid w:val="0049642B"/>
    <w:rsid w:val="00497ED1"/>
    <w:rsid w:val="004A1023"/>
    <w:rsid w:val="004A281B"/>
    <w:rsid w:val="004A29E2"/>
    <w:rsid w:val="004B3521"/>
    <w:rsid w:val="004B5178"/>
    <w:rsid w:val="004C1D16"/>
    <w:rsid w:val="004C4CBE"/>
    <w:rsid w:val="004C634A"/>
    <w:rsid w:val="004C668F"/>
    <w:rsid w:val="004D1BF5"/>
    <w:rsid w:val="004D2255"/>
    <w:rsid w:val="004D2747"/>
    <w:rsid w:val="004D2F5A"/>
    <w:rsid w:val="004D5126"/>
    <w:rsid w:val="004D77DC"/>
    <w:rsid w:val="004E4BB5"/>
    <w:rsid w:val="004F0587"/>
    <w:rsid w:val="004F086B"/>
    <w:rsid w:val="004F13C8"/>
    <w:rsid w:val="004F1BD3"/>
    <w:rsid w:val="004F25FE"/>
    <w:rsid w:val="004F2805"/>
    <w:rsid w:val="004F30AC"/>
    <w:rsid w:val="004F52AC"/>
    <w:rsid w:val="004F63ED"/>
    <w:rsid w:val="005020C5"/>
    <w:rsid w:val="00505DFA"/>
    <w:rsid w:val="00513468"/>
    <w:rsid w:val="005202B7"/>
    <w:rsid w:val="0052284B"/>
    <w:rsid w:val="005249D7"/>
    <w:rsid w:val="005250AD"/>
    <w:rsid w:val="00526AFC"/>
    <w:rsid w:val="005275E4"/>
    <w:rsid w:val="00527F8C"/>
    <w:rsid w:val="005304D7"/>
    <w:rsid w:val="00532F4F"/>
    <w:rsid w:val="00537FCE"/>
    <w:rsid w:val="005404CD"/>
    <w:rsid w:val="005412F4"/>
    <w:rsid w:val="00543D0F"/>
    <w:rsid w:val="00546EFC"/>
    <w:rsid w:val="00552FA1"/>
    <w:rsid w:val="0055384A"/>
    <w:rsid w:val="00554F4D"/>
    <w:rsid w:val="00556096"/>
    <w:rsid w:val="00561B78"/>
    <w:rsid w:val="00563A8B"/>
    <w:rsid w:val="00571BA2"/>
    <w:rsid w:val="00572821"/>
    <w:rsid w:val="00580552"/>
    <w:rsid w:val="00582F92"/>
    <w:rsid w:val="00583FE3"/>
    <w:rsid w:val="00586ADF"/>
    <w:rsid w:val="00591817"/>
    <w:rsid w:val="00591B05"/>
    <w:rsid w:val="00593B91"/>
    <w:rsid w:val="00596DB4"/>
    <w:rsid w:val="00597882"/>
    <w:rsid w:val="005A1827"/>
    <w:rsid w:val="005A31BA"/>
    <w:rsid w:val="005A4734"/>
    <w:rsid w:val="005A6203"/>
    <w:rsid w:val="005B1DCF"/>
    <w:rsid w:val="005B346E"/>
    <w:rsid w:val="005B39B4"/>
    <w:rsid w:val="005B5B0C"/>
    <w:rsid w:val="005B5E0E"/>
    <w:rsid w:val="005C0434"/>
    <w:rsid w:val="005C0481"/>
    <w:rsid w:val="005C1C72"/>
    <w:rsid w:val="005C5F2E"/>
    <w:rsid w:val="005C7B55"/>
    <w:rsid w:val="005C7BC7"/>
    <w:rsid w:val="005E1C81"/>
    <w:rsid w:val="005E283D"/>
    <w:rsid w:val="005E37CF"/>
    <w:rsid w:val="005E5A05"/>
    <w:rsid w:val="005E7C1E"/>
    <w:rsid w:val="00600006"/>
    <w:rsid w:val="0060187C"/>
    <w:rsid w:val="0060386C"/>
    <w:rsid w:val="00607018"/>
    <w:rsid w:val="00611E92"/>
    <w:rsid w:val="00611EEB"/>
    <w:rsid w:val="00616C06"/>
    <w:rsid w:val="00616CB0"/>
    <w:rsid w:val="00624B42"/>
    <w:rsid w:val="00624F86"/>
    <w:rsid w:val="0062559D"/>
    <w:rsid w:val="006338F4"/>
    <w:rsid w:val="00636D16"/>
    <w:rsid w:val="00640475"/>
    <w:rsid w:val="00651ADE"/>
    <w:rsid w:val="0065256B"/>
    <w:rsid w:val="00654340"/>
    <w:rsid w:val="00656306"/>
    <w:rsid w:val="00657A10"/>
    <w:rsid w:val="00661065"/>
    <w:rsid w:val="006622FD"/>
    <w:rsid w:val="00666892"/>
    <w:rsid w:val="00670556"/>
    <w:rsid w:val="006714DF"/>
    <w:rsid w:val="00672761"/>
    <w:rsid w:val="00672A8C"/>
    <w:rsid w:val="00676BD4"/>
    <w:rsid w:val="00682D8F"/>
    <w:rsid w:val="00683164"/>
    <w:rsid w:val="0068449C"/>
    <w:rsid w:val="006844B8"/>
    <w:rsid w:val="0068692F"/>
    <w:rsid w:val="00687812"/>
    <w:rsid w:val="0069074D"/>
    <w:rsid w:val="00693297"/>
    <w:rsid w:val="00693B09"/>
    <w:rsid w:val="00694D6E"/>
    <w:rsid w:val="006952B3"/>
    <w:rsid w:val="00697326"/>
    <w:rsid w:val="006A0918"/>
    <w:rsid w:val="006A2929"/>
    <w:rsid w:val="006A5ABB"/>
    <w:rsid w:val="006B03E2"/>
    <w:rsid w:val="006B098D"/>
    <w:rsid w:val="006B178D"/>
    <w:rsid w:val="006B596A"/>
    <w:rsid w:val="006B5DE8"/>
    <w:rsid w:val="006B67BB"/>
    <w:rsid w:val="006C0993"/>
    <w:rsid w:val="006C2B1A"/>
    <w:rsid w:val="006C2E1F"/>
    <w:rsid w:val="006C3F27"/>
    <w:rsid w:val="006C587E"/>
    <w:rsid w:val="006D0326"/>
    <w:rsid w:val="006D1473"/>
    <w:rsid w:val="006D5AC5"/>
    <w:rsid w:val="006E4C04"/>
    <w:rsid w:val="006E564C"/>
    <w:rsid w:val="006E5B8E"/>
    <w:rsid w:val="006E764D"/>
    <w:rsid w:val="006F1224"/>
    <w:rsid w:val="006F2953"/>
    <w:rsid w:val="006F4402"/>
    <w:rsid w:val="006F441F"/>
    <w:rsid w:val="00701A6F"/>
    <w:rsid w:val="0070626C"/>
    <w:rsid w:val="00711771"/>
    <w:rsid w:val="00714BB4"/>
    <w:rsid w:val="00716347"/>
    <w:rsid w:val="00721B49"/>
    <w:rsid w:val="00722262"/>
    <w:rsid w:val="00722857"/>
    <w:rsid w:val="0072295D"/>
    <w:rsid w:val="007258DF"/>
    <w:rsid w:val="0073327B"/>
    <w:rsid w:val="00733F67"/>
    <w:rsid w:val="007370EA"/>
    <w:rsid w:val="007371E2"/>
    <w:rsid w:val="00743FC5"/>
    <w:rsid w:val="00747452"/>
    <w:rsid w:val="00747C96"/>
    <w:rsid w:val="007500BB"/>
    <w:rsid w:val="00751410"/>
    <w:rsid w:val="00751CCB"/>
    <w:rsid w:val="007524A1"/>
    <w:rsid w:val="00752EFD"/>
    <w:rsid w:val="007538E6"/>
    <w:rsid w:val="00756224"/>
    <w:rsid w:val="0075758B"/>
    <w:rsid w:val="00761801"/>
    <w:rsid w:val="007641F0"/>
    <w:rsid w:val="00764CC2"/>
    <w:rsid w:val="00770C88"/>
    <w:rsid w:val="007731ED"/>
    <w:rsid w:val="00775853"/>
    <w:rsid w:val="0077627A"/>
    <w:rsid w:val="007775E1"/>
    <w:rsid w:val="007819FE"/>
    <w:rsid w:val="00781F4D"/>
    <w:rsid w:val="0078287E"/>
    <w:rsid w:val="007842BD"/>
    <w:rsid w:val="007846F7"/>
    <w:rsid w:val="00784AD1"/>
    <w:rsid w:val="007867B5"/>
    <w:rsid w:val="00786AE4"/>
    <w:rsid w:val="00790DFE"/>
    <w:rsid w:val="00790F7F"/>
    <w:rsid w:val="00791D47"/>
    <w:rsid w:val="007947F4"/>
    <w:rsid w:val="007A3B47"/>
    <w:rsid w:val="007A4141"/>
    <w:rsid w:val="007A4206"/>
    <w:rsid w:val="007B19D7"/>
    <w:rsid w:val="007B52B3"/>
    <w:rsid w:val="007B7859"/>
    <w:rsid w:val="007C16E6"/>
    <w:rsid w:val="007D0CB2"/>
    <w:rsid w:val="007D3423"/>
    <w:rsid w:val="007D397A"/>
    <w:rsid w:val="007D5168"/>
    <w:rsid w:val="007D5E5F"/>
    <w:rsid w:val="007D65B0"/>
    <w:rsid w:val="007D73F9"/>
    <w:rsid w:val="007E3CF9"/>
    <w:rsid w:val="007E4917"/>
    <w:rsid w:val="007F0DAF"/>
    <w:rsid w:val="007F38C0"/>
    <w:rsid w:val="007F3FA0"/>
    <w:rsid w:val="007F4915"/>
    <w:rsid w:val="007F613E"/>
    <w:rsid w:val="008009F7"/>
    <w:rsid w:val="00805D27"/>
    <w:rsid w:val="00807622"/>
    <w:rsid w:val="00812B0E"/>
    <w:rsid w:val="00820FA0"/>
    <w:rsid w:val="008334E3"/>
    <w:rsid w:val="00833E0F"/>
    <w:rsid w:val="008347FC"/>
    <w:rsid w:val="0083713D"/>
    <w:rsid w:val="00842EDD"/>
    <w:rsid w:val="0084732D"/>
    <w:rsid w:val="0085106B"/>
    <w:rsid w:val="0085339E"/>
    <w:rsid w:val="008557AF"/>
    <w:rsid w:val="00860D04"/>
    <w:rsid w:val="00864DB1"/>
    <w:rsid w:val="00864EFB"/>
    <w:rsid w:val="0086572F"/>
    <w:rsid w:val="008700B9"/>
    <w:rsid w:val="008714A5"/>
    <w:rsid w:val="00871EF8"/>
    <w:rsid w:val="008741C0"/>
    <w:rsid w:val="00874F3D"/>
    <w:rsid w:val="00877ED2"/>
    <w:rsid w:val="0088020E"/>
    <w:rsid w:val="008929B8"/>
    <w:rsid w:val="008A4A34"/>
    <w:rsid w:val="008A4A3E"/>
    <w:rsid w:val="008A7355"/>
    <w:rsid w:val="008B358A"/>
    <w:rsid w:val="008B424E"/>
    <w:rsid w:val="008B505D"/>
    <w:rsid w:val="008B670B"/>
    <w:rsid w:val="008C30F2"/>
    <w:rsid w:val="008D0A57"/>
    <w:rsid w:val="008D160D"/>
    <w:rsid w:val="008D520A"/>
    <w:rsid w:val="008E27A7"/>
    <w:rsid w:val="008E3796"/>
    <w:rsid w:val="008E67C6"/>
    <w:rsid w:val="008F017E"/>
    <w:rsid w:val="008F02EA"/>
    <w:rsid w:val="008F121B"/>
    <w:rsid w:val="008F30A1"/>
    <w:rsid w:val="008F3B8A"/>
    <w:rsid w:val="008F5205"/>
    <w:rsid w:val="008F5271"/>
    <w:rsid w:val="008F7F6E"/>
    <w:rsid w:val="00901942"/>
    <w:rsid w:val="00901B64"/>
    <w:rsid w:val="009022FE"/>
    <w:rsid w:val="0090371A"/>
    <w:rsid w:val="00905826"/>
    <w:rsid w:val="00905DB4"/>
    <w:rsid w:val="00906AA9"/>
    <w:rsid w:val="00907082"/>
    <w:rsid w:val="00907E80"/>
    <w:rsid w:val="00916579"/>
    <w:rsid w:val="00921BB0"/>
    <w:rsid w:val="00922E45"/>
    <w:rsid w:val="0092461C"/>
    <w:rsid w:val="00934B20"/>
    <w:rsid w:val="00935522"/>
    <w:rsid w:val="00935D69"/>
    <w:rsid w:val="00935D85"/>
    <w:rsid w:val="009401C3"/>
    <w:rsid w:val="00940A08"/>
    <w:rsid w:val="00942F5E"/>
    <w:rsid w:val="0094586B"/>
    <w:rsid w:val="009470D0"/>
    <w:rsid w:val="009477EE"/>
    <w:rsid w:val="00947A45"/>
    <w:rsid w:val="009505AF"/>
    <w:rsid w:val="00951CC8"/>
    <w:rsid w:val="00952C2E"/>
    <w:rsid w:val="00954C46"/>
    <w:rsid w:val="009554B9"/>
    <w:rsid w:val="00955F23"/>
    <w:rsid w:val="00957E3E"/>
    <w:rsid w:val="0097129E"/>
    <w:rsid w:val="009728B8"/>
    <w:rsid w:val="0097773D"/>
    <w:rsid w:val="00980932"/>
    <w:rsid w:val="00980CCE"/>
    <w:rsid w:val="0098553D"/>
    <w:rsid w:val="00987A71"/>
    <w:rsid w:val="00993D44"/>
    <w:rsid w:val="0099490B"/>
    <w:rsid w:val="00994A7F"/>
    <w:rsid w:val="00995B3A"/>
    <w:rsid w:val="00997976"/>
    <w:rsid w:val="009A448D"/>
    <w:rsid w:val="009A6379"/>
    <w:rsid w:val="009B0045"/>
    <w:rsid w:val="009B0FB1"/>
    <w:rsid w:val="009B16A7"/>
    <w:rsid w:val="009B27A3"/>
    <w:rsid w:val="009B2FA4"/>
    <w:rsid w:val="009B55E4"/>
    <w:rsid w:val="009B76FD"/>
    <w:rsid w:val="009C1BA7"/>
    <w:rsid w:val="009C1F0D"/>
    <w:rsid w:val="009C412E"/>
    <w:rsid w:val="009C4FF7"/>
    <w:rsid w:val="009C5E52"/>
    <w:rsid w:val="009D284E"/>
    <w:rsid w:val="009D2EC6"/>
    <w:rsid w:val="009D3D8B"/>
    <w:rsid w:val="009D42EF"/>
    <w:rsid w:val="009D734A"/>
    <w:rsid w:val="009E2A96"/>
    <w:rsid w:val="009E4060"/>
    <w:rsid w:val="009E4F7B"/>
    <w:rsid w:val="009F0CEC"/>
    <w:rsid w:val="009F2DED"/>
    <w:rsid w:val="00A00695"/>
    <w:rsid w:val="00A01E14"/>
    <w:rsid w:val="00A03B80"/>
    <w:rsid w:val="00A10D51"/>
    <w:rsid w:val="00A173B7"/>
    <w:rsid w:val="00A17DC1"/>
    <w:rsid w:val="00A20FFD"/>
    <w:rsid w:val="00A21AAA"/>
    <w:rsid w:val="00A22778"/>
    <w:rsid w:val="00A24675"/>
    <w:rsid w:val="00A2636E"/>
    <w:rsid w:val="00A303BD"/>
    <w:rsid w:val="00A30614"/>
    <w:rsid w:val="00A318DB"/>
    <w:rsid w:val="00A31F86"/>
    <w:rsid w:val="00A32950"/>
    <w:rsid w:val="00A33E0C"/>
    <w:rsid w:val="00A4004D"/>
    <w:rsid w:val="00A40CBE"/>
    <w:rsid w:val="00A42EA8"/>
    <w:rsid w:val="00A4386B"/>
    <w:rsid w:val="00A445B9"/>
    <w:rsid w:val="00A4530F"/>
    <w:rsid w:val="00A459F1"/>
    <w:rsid w:val="00A4622E"/>
    <w:rsid w:val="00A504BC"/>
    <w:rsid w:val="00A5767F"/>
    <w:rsid w:val="00A60B0B"/>
    <w:rsid w:val="00A611F6"/>
    <w:rsid w:val="00A62880"/>
    <w:rsid w:val="00A634B8"/>
    <w:rsid w:val="00A636E0"/>
    <w:rsid w:val="00A66085"/>
    <w:rsid w:val="00A74E7E"/>
    <w:rsid w:val="00A755D2"/>
    <w:rsid w:val="00A77509"/>
    <w:rsid w:val="00A8005F"/>
    <w:rsid w:val="00A801AB"/>
    <w:rsid w:val="00A806FA"/>
    <w:rsid w:val="00A8252C"/>
    <w:rsid w:val="00A84577"/>
    <w:rsid w:val="00A84D1C"/>
    <w:rsid w:val="00A85ECF"/>
    <w:rsid w:val="00A871A6"/>
    <w:rsid w:val="00A91572"/>
    <w:rsid w:val="00A91ACE"/>
    <w:rsid w:val="00A93857"/>
    <w:rsid w:val="00AA098C"/>
    <w:rsid w:val="00AA37ED"/>
    <w:rsid w:val="00AA3814"/>
    <w:rsid w:val="00AA68A9"/>
    <w:rsid w:val="00AA7032"/>
    <w:rsid w:val="00AB3A55"/>
    <w:rsid w:val="00AC023B"/>
    <w:rsid w:val="00AC113C"/>
    <w:rsid w:val="00AC32AC"/>
    <w:rsid w:val="00AC3981"/>
    <w:rsid w:val="00AC4E25"/>
    <w:rsid w:val="00AC6712"/>
    <w:rsid w:val="00AD0884"/>
    <w:rsid w:val="00AD1154"/>
    <w:rsid w:val="00AD1BDE"/>
    <w:rsid w:val="00AD215F"/>
    <w:rsid w:val="00AD3BD5"/>
    <w:rsid w:val="00AD5324"/>
    <w:rsid w:val="00AD564B"/>
    <w:rsid w:val="00AE310E"/>
    <w:rsid w:val="00AE63DD"/>
    <w:rsid w:val="00AE70CA"/>
    <w:rsid w:val="00AE73D5"/>
    <w:rsid w:val="00AF29E9"/>
    <w:rsid w:val="00AF4E96"/>
    <w:rsid w:val="00B001DE"/>
    <w:rsid w:val="00B0403A"/>
    <w:rsid w:val="00B13888"/>
    <w:rsid w:val="00B13B45"/>
    <w:rsid w:val="00B13BFA"/>
    <w:rsid w:val="00B1481D"/>
    <w:rsid w:val="00B2176B"/>
    <w:rsid w:val="00B22697"/>
    <w:rsid w:val="00B30173"/>
    <w:rsid w:val="00B3052B"/>
    <w:rsid w:val="00B3211F"/>
    <w:rsid w:val="00B3229F"/>
    <w:rsid w:val="00B32723"/>
    <w:rsid w:val="00B32EAF"/>
    <w:rsid w:val="00B33C8E"/>
    <w:rsid w:val="00B35308"/>
    <w:rsid w:val="00B41674"/>
    <w:rsid w:val="00B41B05"/>
    <w:rsid w:val="00B41DB5"/>
    <w:rsid w:val="00B433C3"/>
    <w:rsid w:val="00B4426D"/>
    <w:rsid w:val="00B502AC"/>
    <w:rsid w:val="00B52026"/>
    <w:rsid w:val="00B52FC2"/>
    <w:rsid w:val="00B5487C"/>
    <w:rsid w:val="00B562AF"/>
    <w:rsid w:val="00B56A15"/>
    <w:rsid w:val="00B61853"/>
    <w:rsid w:val="00B668D3"/>
    <w:rsid w:val="00B66B24"/>
    <w:rsid w:val="00B66BD5"/>
    <w:rsid w:val="00B70AE7"/>
    <w:rsid w:val="00B72217"/>
    <w:rsid w:val="00B72ABE"/>
    <w:rsid w:val="00B75A12"/>
    <w:rsid w:val="00B76720"/>
    <w:rsid w:val="00B82DAF"/>
    <w:rsid w:val="00B86148"/>
    <w:rsid w:val="00B87118"/>
    <w:rsid w:val="00B8715A"/>
    <w:rsid w:val="00B87467"/>
    <w:rsid w:val="00B90FFA"/>
    <w:rsid w:val="00B95082"/>
    <w:rsid w:val="00B96885"/>
    <w:rsid w:val="00BA01E6"/>
    <w:rsid w:val="00BA01F3"/>
    <w:rsid w:val="00BA1986"/>
    <w:rsid w:val="00BA6049"/>
    <w:rsid w:val="00BB0646"/>
    <w:rsid w:val="00BB1EF7"/>
    <w:rsid w:val="00BB428D"/>
    <w:rsid w:val="00BB5FDA"/>
    <w:rsid w:val="00BC0514"/>
    <w:rsid w:val="00BC0B09"/>
    <w:rsid w:val="00BC0F12"/>
    <w:rsid w:val="00BC4370"/>
    <w:rsid w:val="00BC527A"/>
    <w:rsid w:val="00BC6455"/>
    <w:rsid w:val="00BC7E87"/>
    <w:rsid w:val="00BD0ACA"/>
    <w:rsid w:val="00BD1D68"/>
    <w:rsid w:val="00BD33FD"/>
    <w:rsid w:val="00BD396A"/>
    <w:rsid w:val="00BD3FF9"/>
    <w:rsid w:val="00BD6841"/>
    <w:rsid w:val="00BD695E"/>
    <w:rsid w:val="00BE01B5"/>
    <w:rsid w:val="00BE3675"/>
    <w:rsid w:val="00BE3CDC"/>
    <w:rsid w:val="00BE51E9"/>
    <w:rsid w:val="00BE7F74"/>
    <w:rsid w:val="00BF45D0"/>
    <w:rsid w:val="00BF7A2C"/>
    <w:rsid w:val="00BF7FF2"/>
    <w:rsid w:val="00C0253C"/>
    <w:rsid w:val="00C1318E"/>
    <w:rsid w:val="00C21493"/>
    <w:rsid w:val="00C25AEE"/>
    <w:rsid w:val="00C26C3E"/>
    <w:rsid w:val="00C31DE3"/>
    <w:rsid w:val="00C34B68"/>
    <w:rsid w:val="00C401BE"/>
    <w:rsid w:val="00C43565"/>
    <w:rsid w:val="00C44640"/>
    <w:rsid w:val="00C46A10"/>
    <w:rsid w:val="00C47769"/>
    <w:rsid w:val="00C55325"/>
    <w:rsid w:val="00C55EFE"/>
    <w:rsid w:val="00C571D5"/>
    <w:rsid w:val="00C66D30"/>
    <w:rsid w:val="00C66E0B"/>
    <w:rsid w:val="00C82C4D"/>
    <w:rsid w:val="00C904F6"/>
    <w:rsid w:val="00C90610"/>
    <w:rsid w:val="00C914D6"/>
    <w:rsid w:val="00C93229"/>
    <w:rsid w:val="00C95F94"/>
    <w:rsid w:val="00C95FE2"/>
    <w:rsid w:val="00C96C7E"/>
    <w:rsid w:val="00C974C3"/>
    <w:rsid w:val="00C97A23"/>
    <w:rsid w:val="00CA196C"/>
    <w:rsid w:val="00CA47CD"/>
    <w:rsid w:val="00CA5FDF"/>
    <w:rsid w:val="00CA62FE"/>
    <w:rsid w:val="00CB0E7B"/>
    <w:rsid w:val="00CB21DC"/>
    <w:rsid w:val="00CB7088"/>
    <w:rsid w:val="00CC0F75"/>
    <w:rsid w:val="00CC1773"/>
    <w:rsid w:val="00CC1D9F"/>
    <w:rsid w:val="00CC2AA3"/>
    <w:rsid w:val="00CC4E15"/>
    <w:rsid w:val="00CD1648"/>
    <w:rsid w:val="00CD1AB7"/>
    <w:rsid w:val="00CD4471"/>
    <w:rsid w:val="00CD472E"/>
    <w:rsid w:val="00CE11E6"/>
    <w:rsid w:val="00CE3CD2"/>
    <w:rsid w:val="00CE3F12"/>
    <w:rsid w:val="00CE5E4A"/>
    <w:rsid w:val="00CF025C"/>
    <w:rsid w:val="00CF1652"/>
    <w:rsid w:val="00CF1FEA"/>
    <w:rsid w:val="00CF4CAC"/>
    <w:rsid w:val="00CF6BFB"/>
    <w:rsid w:val="00D02033"/>
    <w:rsid w:val="00D03619"/>
    <w:rsid w:val="00D046EC"/>
    <w:rsid w:val="00D1004F"/>
    <w:rsid w:val="00D109BA"/>
    <w:rsid w:val="00D1398A"/>
    <w:rsid w:val="00D13BB2"/>
    <w:rsid w:val="00D13BCA"/>
    <w:rsid w:val="00D13D66"/>
    <w:rsid w:val="00D14072"/>
    <w:rsid w:val="00D16901"/>
    <w:rsid w:val="00D220F9"/>
    <w:rsid w:val="00D24071"/>
    <w:rsid w:val="00D25EEF"/>
    <w:rsid w:val="00D36CF7"/>
    <w:rsid w:val="00D37CF5"/>
    <w:rsid w:val="00D40024"/>
    <w:rsid w:val="00D4134E"/>
    <w:rsid w:val="00D45461"/>
    <w:rsid w:val="00D47718"/>
    <w:rsid w:val="00D534CE"/>
    <w:rsid w:val="00D54075"/>
    <w:rsid w:val="00D54416"/>
    <w:rsid w:val="00D55B83"/>
    <w:rsid w:val="00D61081"/>
    <w:rsid w:val="00D6285B"/>
    <w:rsid w:val="00D62EAD"/>
    <w:rsid w:val="00D63062"/>
    <w:rsid w:val="00D63090"/>
    <w:rsid w:val="00D64892"/>
    <w:rsid w:val="00D65CAA"/>
    <w:rsid w:val="00D669A2"/>
    <w:rsid w:val="00D67E98"/>
    <w:rsid w:val="00D73758"/>
    <w:rsid w:val="00D7711F"/>
    <w:rsid w:val="00D81A29"/>
    <w:rsid w:val="00D81C34"/>
    <w:rsid w:val="00D82303"/>
    <w:rsid w:val="00D82D70"/>
    <w:rsid w:val="00D835CB"/>
    <w:rsid w:val="00D83FA0"/>
    <w:rsid w:val="00D857B7"/>
    <w:rsid w:val="00D9013A"/>
    <w:rsid w:val="00D922BB"/>
    <w:rsid w:val="00D94910"/>
    <w:rsid w:val="00D96F64"/>
    <w:rsid w:val="00D97068"/>
    <w:rsid w:val="00D97332"/>
    <w:rsid w:val="00DA021D"/>
    <w:rsid w:val="00DA0315"/>
    <w:rsid w:val="00DA1BBD"/>
    <w:rsid w:val="00DA2B2D"/>
    <w:rsid w:val="00DA4602"/>
    <w:rsid w:val="00DA46EA"/>
    <w:rsid w:val="00DA7BFB"/>
    <w:rsid w:val="00DB627C"/>
    <w:rsid w:val="00DC2370"/>
    <w:rsid w:val="00DC4FCA"/>
    <w:rsid w:val="00DC5916"/>
    <w:rsid w:val="00DC609A"/>
    <w:rsid w:val="00DD0DC6"/>
    <w:rsid w:val="00DD3085"/>
    <w:rsid w:val="00DD6109"/>
    <w:rsid w:val="00DD6D10"/>
    <w:rsid w:val="00DD7B0D"/>
    <w:rsid w:val="00DE233B"/>
    <w:rsid w:val="00DE57F8"/>
    <w:rsid w:val="00DE62F5"/>
    <w:rsid w:val="00DF0D22"/>
    <w:rsid w:val="00DF232B"/>
    <w:rsid w:val="00DF3EA7"/>
    <w:rsid w:val="00DF7266"/>
    <w:rsid w:val="00DF7F06"/>
    <w:rsid w:val="00E03828"/>
    <w:rsid w:val="00E078AF"/>
    <w:rsid w:val="00E07D7A"/>
    <w:rsid w:val="00E10673"/>
    <w:rsid w:val="00E11586"/>
    <w:rsid w:val="00E1412B"/>
    <w:rsid w:val="00E20512"/>
    <w:rsid w:val="00E259D4"/>
    <w:rsid w:val="00E25B10"/>
    <w:rsid w:val="00E26527"/>
    <w:rsid w:val="00E32B01"/>
    <w:rsid w:val="00E33D99"/>
    <w:rsid w:val="00E35C27"/>
    <w:rsid w:val="00E3639E"/>
    <w:rsid w:val="00E376DD"/>
    <w:rsid w:val="00E37B13"/>
    <w:rsid w:val="00E40915"/>
    <w:rsid w:val="00E46FB5"/>
    <w:rsid w:val="00E550AA"/>
    <w:rsid w:val="00E55993"/>
    <w:rsid w:val="00E55A30"/>
    <w:rsid w:val="00E618F5"/>
    <w:rsid w:val="00E61906"/>
    <w:rsid w:val="00E61B52"/>
    <w:rsid w:val="00E61D7D"/>
    <w:rsid w:val="00E62B03"/>
    <w:rsid w:val="00E62FDE"/>
    <w:rsid w:val="00E64E0D"/>
    <w:rsid w:val="00E70D49"/>
    <w:rsid w:val="00E80016"/>
    <w:rsid w:val="00E81DED"/>
    <w:rsid w:val="00E8456D"/>
    <w:rsid w:val="00E859AB"/>
    <w:rsid w:val="00E866E1"/>
    <w:rsid w:val="00E87C1E"/>
    <w:rsid w:val="00E915FA"/>
    <w:rsid w:val="00E938CF"/>
    <w:rsid w:val="00E94DBE"/>
    <w:rsid w:val="00E976AE"/>
    <w:rsid w:val="00E97D6C"/>
    <w:rsid w:val="00E97E9D"/>
    <w:rsid w:val="00EA1084"/>
    <w:rsid w:val="00EA2BD5"/>
    <w:rsid w:val="00EB50CA"/>
    <w:rsid w:val="00EC0A88"/>
    <w:rsid w:val="00EC0DFA"/>
    <w:rsid w:val="00EC4338"/>
    <w:rsid w:val="00EC6D9B"/>
    <w:rsid w:val="00EC77BB"/>
    <w:rsid w:val="00ED5707"/>
    <w:rsid w:val="00ED62E9"/>
    <w:rsid w:val="00EE0440"/>
    <w:rsid w:val="00EE293F"/>
    <w:rsid w:val="00EE49EC"/>
    <w:rsid w:val="00EE6E9A"/>
    <w:rsid w:val="00EF0388"/>
    <w:rsid w:val="00EF2D49"/>
    <w:rsid w:val="00F023CE"/>
    <w:rsid w:val="00F06B77"/>
    <w:rsid w:val="00F1140D"/>
    <w:rsid w:val="00F2292D"/>
    <w:rsid w:val="00F23878"/>
    <w:rsid w:val="00F23CC5"/>
    <w:rsid w:val="00F240CE"/>
    <w:rsid w:val="00F26AA8"/>
    <w:rsid w:val="00F30DFB"/>
    <w:rsid w:val="00F32525"/>
    <w:rsid w:val="00F32D73"/>
    <w:rsid w:val="00F32E3C"/>
    <w:rsid w:val="00F35F50"/>
    <w:rsid w:val="00F37132"/>
    <w:rsid w:val="00F40281"/>
    <w:rsid w:val="00F42E2D"/>
    <w:rsid w:val="00F44D23"/>
    <w:rsid w:val="00F465ED"/>
    <w:rsid w:val="00F4757E"/>
    <w:rsid w:val="00F4775D"/>
    <w:rsid w:val="00F478BF"/>
    <w:rsid w:val="00F504B9"/>
    <w:rsid w:val="00F534EA"/>
    <w:rsid w:val="00F559F5"/>
    <w:rsid w:val="00F60638"/>
    <w:rsid w:val="00F6407C"/>
    <w:rsid w:val="00F74F04"/>
    <w:rsid w:val="00F778EB"/>
    <w:rsid w:val="00F8084F"/>
    <w:rsid w:val="00F809FF"/>
    <w:rsid w:val="00F82268"/>
    <w:rsid w:val="00F82401"/>
    <w:rsid w:val="00F83255"/>
    <w:rsid w:val="00F90B71"/>
    <w:rsid w:val="00F922A9"/>
    <w:rsid w:val="00F926CF"/>
    <w:rsid w:val="00F93F58"/>
    <w:rsid w:val="00F94251"/>
    <w:rsid w:val="00F948AF"/>
    <w:rsid w:val="00F95C31"/>
    <w:rsid w:val="00F95EC5"/>
    <w:rsid w:val="00F96EC2"/>
    <w:rsid w:val="00F979FA"/>
    <w:rsid w:val="00FA3885"/>
    <w:rsid w:val="00FB0F43"/>
    <w:rsid w:val="00FB124C"/>
    <w:rsid w:val="00FB4215"/>
    <w:rsid w:val="00FB70A2"/>
    <w:rsid w:val="00FB7473"/>
    <w:rsid w:val="00FC58AA"/>
    <w:rsid w:val="00FD211D"/>
    <w:rsid w:val="00FD5E0F"/>
    <w:rsid w:val="00FE0999"/>
    <w:rsid w:val="00FE14B6"/>
    <w:rsid w:val="00FE18FF"/>
    <w:rsid w:val="00FE3FA5"/>
    <w:rsid w:val="00FE7831"/>
    <w:rsid w:val="00FE7BD0"/>
    <w:rsid w:val="00FF14BF"/>
    <w:rsid w:val="00FF1E18"/>
    <w:rsid w:val="00FF26CD"/>
    <w:rsid w:val="00FF6765"/>
    <w:rsid w:val="016513C7"/>
    <w:rsid w:val="02100EC2"/>
    <w:rsid w:val="02AF0559"/>
    <w:rsid w:val="09FC4BF9"/>
    <w:rsid w:val="0B3A0B7A"/>
    <w:rsid w:val="0BFA0A43"/>
    <w:rsid w:val="0DB4699D"/>
    <w:rsid w:val="0F707510"/>
    <w:rsid w:val="1772387F"/>
    <w:rsid w:val="1D5D1AFC"/>
    <w:rsid w:val="213CA507"/>
    <w:rsid w:val="23AFE48B"/>
    <w:rsid w:val="271473C7"/>
    <w:rsid w:val="27AA46A9"/>
    <w:rsid w:val="29307466"/>
    <w:rsid w:val="295102C3"/>
    <w:rsid w:val="2BFE481C"/>
    <w:rsid w:val="2DE67021"/>
    <w:rsid w:val="2FF723E1"/>
    <w:rsid w:val="2FFBD43A"/>
    <w:rsid w:val="30792883"/>
    <w:rsid w:val="37A12022"/>
    <w:rsid w:val="37E83CE2"/>
    <w:rsid w:val="39F74ECC"/>
    <w:rsid w:val="3BF37514"/>
    <w:rsid w:val="3CCE2C1E"/>
    <w:rsid w:val="47A43272"/>
    <w:rsid w:val="47DA61B8"/>
    <w:rsid w:val="4A26577E"/>
    <w:rsid w:val="4ED2381F"/>
    <w:rsid w:val="4F6F2869"/>
    <w:rsid w:val="529E4C89"/>
    <w:rsid w:val="53BFE7B2"/>
    <w:rsid w:val="54976A30"/>
    <w:rsid w:val="57970BAA"/>
    <w:rsid w:val="59400ECE"/>
    <w:rsid w:val="5B47DBC8"/>
    <w:rsid w:val="5CDA4DE7"/>
    <w:rsid w:val="5DA24E68"/>
    <w:rsid w:val="5EBDF6DE"/>
    <w:rsid w:val="5EFC1BE1"/>
    <w:rsid w:val="5F7FA74A"/>
    <w:rsid w:val="5FB99B5A"/>
    <w:rsid w:val="5FEB8D0E"/>
    <w:rsid w:val="6219715A"/>
    <w:rsid w:val="640D7381"/>
    <w:rsid w:val="65397FEE"/>
    <w:rsid w:val="676E3779"/>
    <w:rsid w:val="67EF7570"/>
    <w:rsid w:val="6A7A4E40"/>
    <w:rsid w:val="6AF56F06"/>
    <w:rsid w:val="6D57A0B2"/>
    <w:rsid w:val="6DFF0D62"/>
    <w:rsid w:val="6F0FE4D7"/>
    <w:rsid w:val="6F4864A6"/>
    <w:rsid w:val="73BE72F9"/>
    <w:rsid w:val="776FC6C1"/>
    <w:rsid w:val="77FFDB9F"/>
    <w:rsid w:val="79CE067F"/>
    <w:rsid w:val="79FFC048"/>
    <w:rsid w:val="7D2B7C97"/>
    <w:rsid w:val="7DB73472"/>
    <w:rsid w:val="7DFF9E14"/>
    <w:rsid w:val="7E7F9ECC"/>
    <w:rsid w:val="7EDC3A59"/>
    <w:rsid w:val="7EFB7B1B"/>
    <w:rsid w:val="7F6BA290"/>
    <w:rsid w:val="7FBDA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page number" w:qFormat="1"/>
    <w:lsdException w:name="toa heading" w:uiPriority="99" w:unhideWhenUsed="1" w:qFormat="1"/>
    <w:lsdException w:name="Title" w:uiPriority="10" w:qFormat="1"/>
    <w:lsdException w:name="Closing" w:qFormat="1"/>
    <w:lsdException w:name="Default Paragraph Font" w:qFormat="1"/>
    <w:lsdException w:name="Body Text" w:qFormat="1"/>
    <w:lsdException w:name="Body Text Indent" w:qFormat="1"/>
    <w:lsdException w:name="Subtitle" w:uiPriority="11" w:qFormat="1"/>
    <w:lsdException w:name="Salutation" w:qFormat="1"/>
    <w:lsdException w:name="Date" w:uiPriority="99" w:qFormat="1"/>
    <w:lsdException w:name="Body Text First Indent" w:unhideWhenUsed="1" w:qFormat="1"/>
    <w:lsdException w:name="Body Text 2" w:uiPriority="99" w:qFormat="1"/>
    <w:lsdException w:name="Body Text 3" w:qFormat="1"/>
    <w:lsdException w:name="Body Text Indent 2" w:qFormat="1"/>
    <w:lsdException w:name="Body Text Indent 3" w:qFormat="1"/>
    <w:lsdException w:name="Hyperlink" w:uiPriority="99" w:unhideWhenUsed="1" w:qFormat="1"/>
    <w:lsdException w:name="FollowedHyperlink"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Variable" w:qFormat="1"/>
    <w:lsdException w:name="Normal Table" w:semiHidden="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D7D"/>
    <w:pPr>
      <w:widowControl w:val="0"/>
      <w:jc w:val="both"/>
    </w:pPr>
    <w:rPr>
      <w:kern w:val="2"/>
      <w:sz w:val="21"/>
      <w:szCs w:val="24"/>
    </w:rPr>
  </w:style>
  <w:style w:type="paragraph" w:styleId="1">
    <w:name w:val="heading 1"/>
    <w:basedOn w:val="a"/>
    <w:next w:val="a"/>
    <w:link w:val="1Char"/>
    <w:qFormat/>
    <w:rsid w:val="00E61D7D"/>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qFormat/>
    <w:rsid w:val="00E61D7D"/>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qFormat/>
    <w:rsid w:val="00E61D7D"/>
    <w:pPr>
      <w:keepNext/>
      <w:keepLines/>
      <w:adjustRightInd w:val="0"/>
      <w:snapToGrid w:val="0"/>
      <w:spacing w:before="260" w:after="260"/>
      <w:outlineLvl w:val="2"/>
    </w:pPr>
    <w:rPr>
      <w:b/>
      <w:bCs/>
      <w:sz w:val="24"/>
      <w:szCs w:val="32"/>
    </w:rPr>
  </w:style>
  <w:style w:type="paragraph" w:styleId="4">
    <w:name w:val="heading 4"/>
    <w:basedOn w:val="a"/>
    <w:next w:val="a"/>
    <w:link w:val="4Char"/>
    <w:uiPriority w:val="9"/>
    <w:qFormat/>
    <w:rsid w:val="00E61D7D"/>
    <w:pPr>
      <w:keepNext/>
      <w:keepLines/>
      <w:spacing w:before="280" w:after="290" w:line="376" w:lineRule="auto"/>
      <w:outlineLvl w:val="3"/>
    </w:pPr>
    <w:rPr>
      <w:rFonts w:ascii="Cambria" w:hAnsi="Cambria"/>
      <w:b/>
      <w:bCs/>
      <w:sz w:val="28"/>
      <w:szCs w:val="28"/>
    </w:rPr>
  </w:style>
  <w:style w:type="paragraph" w:styleId="5">
    <w:name w:val="heading 5"/>
    <w:next w:val="a0"/>
    <w:link w:val="5Char2"/>
    <w:qFormat/>
    <w:rsid w:val="00E61D7D"/>
    <w:pPr>
      <w:adjustRightInd w:val="0"/>
      <w:snapToGrid w:val="0"/>
      <w:spacing w:line="300" w:lineRule="auto"/>
      <w:outlineLvl w:val="4"/>
    </w:pPr>
    <w:rPr>
      <w:sz w:val="21"/>
      <w:szCs w:val="21"/>
    </w:rPr>
  </w:style>
  <w:style w:type="paragraph" w:styleId="6">
    <w:name w:val="heading 6"/>
    <w:basedOn w:val="a"/>
    <w:next w:val="a"/>
    <w:link w:val="6Char1"/>
    <w:uiPriority w:val="9"/>
    <w:qFormat/>
    <w:rsid w:val="00E61D7D"/>
    <w:pPr>
      <w:spacing w:before="240" w:after="60" w:line="360" w:lineRule="auto"/>
      <w:jc w:val="center"/>
      <w:outlineLvl w:val="5"/>
    </w:pPr>
    <w:rPr>
      <w:rFonts w:ascii="Cambria" w:hAnsi="Cambria"/>
      <w:b/>
      <w:bCs/>
      <w:sz w:val="24"/>
    </w:rPr>
  </w:style>
  <w:style w:type="paragraph" w:styleId="7">
    <w:name w:val="heading 7"/>
    <w:basedOn w:val="a"/>
    <w:next w:val="a"/>
    <w:link w:val="7Char1"/>
    <w:uiPriority w:val="9"/>
    <w:qFormat/>
    <w:rsid w:val="00E61D7D"/>
    <w:pPr>
      <w:spacing w:before="240" w:after="60" w:line="360" w:lineRule="auto"/>
      <w:jc w:val="center"/>
      <w:outlineLvl w:val="6"/>
    </w:pPr>
    <w:rPr>
      <w:b/>
      <w:bCs/>
      <w:sz w:val="24"/>
    </w:rPr>
  </w:style>
  <w:style w:type="paragraph" w:styleId="8">
    <w:name w:val="heading 8"/>
    <w:basedOn w:val="a"/>
    <w:next w:val="a"/>
    <w:link w:val="8Char1"/>
    <w:uiPriority w:val="9"/>
    <w:qFormat/>
    <w:rsid w:val="00E61D7D"/>
    <w:pPr>
      <w:spacing w:before="240" w:after="60" w:line="360" w:lineRule="auto"/>
      <w:jc w:val="center"/>
      <w:outlineLvl w:val="7"/>
    </w:pPr>
    <w:rPr>
      <w:i/>
      <w:iCs/>
      <w:kern w:val="0"/>
      <w:sz w:val="24"/>
    </w:rPr>
  </w:style>
  <w:style w:type="paragraph" w:styleId="9">
    <w:name w:val="heading 9"/>
    <w:basedOn w:val="a"/>
    <w:next w:val="a"/>
    <w:link w:val="9Char1"/>
    <w:uiPriority w:val="9"/>
    <w:qFormat/>
    <w:rsid w:val="00E61D7D"/>
    <w:pPr>
      <w:spacing w:before="240" w:after="60" w:line="360" w:lineRule="auto"/>
      <w:jc w:val="center"/>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内正文居中"/>
    <w:link w:val="Char"/>
    <w:qFormat/>
    <w:rsid w:val="00E61D7D"/>
    <w:pPr>
      <w:jc w:val="center"/>
    </w:pPr>
    <w:rPr>
      <w:kern w:val="44"/>
      <w:sz w:val="21"/>
      <w:szCs w:val="21"/>
    </w:rPr>
  </w:style>
  <w:style w:type="paragraph" w:styleId="70">
    <w:name w:val="toc 7"/>
    <w:basedOn w:val="a"/>
    <w:next w:val="a"/>
    <w:uiPriority w:val="39"/>
    <w:qFormat/>
    <w:rsid w:val="00E61D7D"/>
    <w:pPr>
      <w:ind w:left="1260"/>
      <w:jc w:val="left"/>
    </w:pPr>
    <w:rPr>
      <w:rFonts w:ascii="Calibri" w:hAnsi="Calibri"/>
      <w:sz w:val="18"/>
      <w:szCs w:val="18"/>
    </w:rPr>
  </w:style>
  <w:style w:type="paragraph" w:styleId="a4">
    <w:name w:val="Normal Indent"/>
    <w:basedOn w:val="a"/>
    <w:qFormat/>
    <w:rsid w:val="00E61D7D"/>
    <w:pPr>
      <w:ind w:firstLine="560"/>
    </w:pPr>
    <w:rPr>
      <w:rFonts w:ascii="仿宋_GB2312" w:eastAsia="仿宋_GB2312"/>
      <w:sz w:val="28"/>
    </w:rPr>
  </w:style>
  <w:style w:type="paragraph" w:styleId="a5">
    <w:name w:val="Document Map"/>
    <w:basedOn w:val="a"/>
    <w:link w:val="Char0"/>
    <w:uiPriority w:val="99"/>
    <w:qFormat/>
    <w:rsid w:val="00E61D7D"/>
    <w:pPr>
      <w:shd w:val="clear" w:color="auto" w:fill="000080"/>
      <w:spacing w:line="360" w:lineRule="auto"/>
    </w:pPr>
    <w:rPr>
      <w:rFonts w:eastAsia="仿宋_GB2312"/>
      <w:sz w:val="28"/>
    </w:rPr>
  </w:style>
  <w:style w:type="paragraph" w:styleId="a6">
    <w:name w:val="toa heading"/>
    <w:basedOn w:val="a"/>
    <w:next w:val="a"/>
    <w:uiPriority w:val="99"/>
    <w:unhideWhenUsed/>
    <w:qFormat/>
    <w:rsid w:val="00E61D7D"/>
    <w:pPr>
      <w:spacing w:before="120"/>
    </w:pPr>
    <w:rPr>
      <w:rFonts w:ascii="Cambria" w:hAnsi="Cambria"/>
      <w:sz w:val="24"/>
    </w:rPr>
  </w:style>
  <w:style w:type="paragraph" w:styleId="a7">
    <w:name w:val="annotation text"/>
    <w:basedOn w:val="a"/>
    <w:link w:val="Char1"/>
    <w:uiPriority w:val="99"/>
    <w:qFormat/>
    <w:rsid w:val="00E61D7D"/>
    <w:pPr>
      <w:jc w:val="left"/>
    </w:pPr>
  </w:style>
  <w:style w:type="paragraph" w:styleId="a8">
    <w:name w:val="Salutation"/>
    <w:basedOn w:val="a"/>
    <w:next w:val="a"/>
    <w:qFormat/>
    <w:rsid w:val="00E61D7D"/>
    <w:rPr>
      <w:rFonts w:ascii="仿宋_GB2312" w:eastAsia="仿宋_GB2312" w:hAnsi="宋体"/>
      <w:color w:val="000000"/>
      <w:sz w:val="28"/>
      <w:szCs w:val="28"/>
      <w:lang w:val="en-GB"/>
    </w:rPr>
  </w:style>
  <w:style w:type="paragraph" w:styleId="30">
    <w:name w:val="Body Text 3"/>
    <w:basedOn w:val="a"/>
    <w:link w:val="3Char0"/>
    <w:qFormat/>
    <w:rsid w:val="00E61D7D"/>
    <w:pPr>
      <w:jc w:val="right"/>
    </w:pPr>
    <w:rPr>
      <w:rFonts w:eastAsia="仿宋_GB2312"/>
      <w:b/>
      <w:bCs/>
    </w:rPr>
  </w:style>
  <w:style w:type="paragraph" w:styleId="a9">
    <w:name w:val="Closing"/>
    <w:basedOn w:val="a"/>
    <w:qFormat/>
    <w:rsid w:val="00E61D7D"/>
    <w:pPr>
      <w:ind w:leftChars="2100" w:left="100"/>
    </w:pPr>
    <w:rPr>
      <w:rFonts w:ascii="仿宋_GB2312" w:eastAsia="仿宋_GB2312" w:hAnsi="宋体"/>
      <w:color w:val="000000"/>
      <w:sz w:val="28"/>
      <w:szCs w:val="28"/>
      <w:lang w:val="en-GB"/>
    </w:rPr>
  </w:style>
  <w:style w:type="paragraph" w:styleId="aa">
    <w:name w:val="Body Text"/>
    <w:basedOn w:val="a"/>
    <w:link w:val="Char2"/>
    <w:qFormat/>
    <w:rsid w:val="00E61D7D"/>
    <w:rPr>
      <w:rFonts w:eastAsia="文星仿宋"/>
      <w:sz w:val="32"/>
    </w:rPr>
  </w:style>
  <w:style w:type="paragraph" w:styleId="ab">
    <w:name w:val="Body Text Indent"/>
    <w:basedOn w:val="a"/>
    <w:link w:val="Char3"/>
    <w:qFormat/>
    <w:rsid w:val="00E61D7D"/>
    <w:pPr>
      <w:spacing w:after="120"/>
      <w:ind w:leftChars="200" w:left="420"/>
    </w:pPr>
  </w:style>
  <w:style w:type="paragraph" w:styleId="50">
    <w:name w:val="toc 5"/>
    <w:basedOn w:val="a"/>
    <w:next w:val="a"/>
    <w:uiPriority w:val="39"/>
    <w:qFormat/>
    <w:rsid w:val="00E61D7D"/>
    <w:pPr>
      <w:ind w:left="840"/>
      <w:jc w:val="left"/>
    </w:pPr>
    <w:rPr>
      <w:rFonts w:ascii="Calibri" w:hAnsi="Calibri"/>
      <w:sz w:val="18"/>
      <w:szCs w:val="18"/>
    </w:rPr>
  </w:style>
  <w:style w:type="paragraph" w:styleId="31">
    <w:name w:val="toc 3"/>
    <w:basedOn w:val="a"/>
    <w:next w:val="a"/>
    <w:uiPriority w:val="39"/>
    <w:qFormat/>
    <w:rsid w:val="00E61D7D"/>
    <w:pPr>
      <w:ind w:left="420"/>
      <w:jc w:val="left"/>
    </w:pPr>
    <w:rPr>
      <w:rFonts w:ascii="Calibri" w:hAnsi="Calibri"/>
      <w:i/>
      <w:iCs/>
      <w:sz w:val="20"/>
      <w:szCs w:val="20"/>
    </w:rPr>
  </w:style>
  <w:style w:type="paragraph" w:styleId="ac">
    <w:name w:val="Plain Text"/>
    <w:basedOn w:val="a"/>
    <w:link w:val="Char4"/>
    <w:qFormat/>
    <w:rsid w:val="00E61D7D"/>
    <w:rPr>
      <w:rFonts w:ascii="宋体" w:hAnsi="Courier New"/>
      <w:szCs w:val="20"/>
    </w:rPr>
  </w:style>
  <w:style w:type="paragraph" w:styleId="80">
    <w:name w:val="toc 8"/>
    <w:basedOn w:val="a"/>
    <w:next w:val="a"/>
    <w:uiPriority w:val="39"/>
    <w:qFormat/>
    <w:rsid w:val="00E61D7D"/>
    <w:pPr>
      <w:ind w:left="1470"/>
      <w:jc w:val="left"/>
    </w:pPr>
    <w:rPr>
      <w:rFonts w:ascii="Calibri" w:hAnsi="Calibri"/>
      <w:sz w:val="18"/>
      <w:szCs w:val="18"/>
    </w:rPr>
  </w:style>
  <w:style w:type="paragraph" w:styleId="ad">
    <w:name w:val="Date"/>
    <w:basedOn w:val="a"/>
    <w:next w:val="a"/>
    <w:link w:val="Char5"/>
    <w:uiPriority w:val="99"/>
    <w:qFormat/>
    <w:rsid w:val="00E61D7D"/>
    <w:pPr>
      <w:ind w:leftChars="2500" w:left="100"/>
    </w:pPr>
  </w:style>
  <w:style w:type="paragraph" w:styleId="21">
    <w:name w:val="Body Text Indent 2"/>
    <w:basedOn w:val="a"/>
    <w:link w:val="2Char0"/>
    <w:qFormat/>
    <w:rsid w:val="00E61D7D"/>
    <w:pPr>
      <w:spacing w:after="120" w:line="480" w:lineRule="auto"/>
      <w:ind w:leftChars="200" w:left="420"/>
    </w:pPr>
  </w:style>
  <w:style w:type="paragraph" w:styleId="ae">
    <w:name w:val="Balloon Text"/>
    <w:basedOn w:val="a"/>
    <w:link w:val="Char6"/>
    <w:uiPriority w:val="99"/>
    <w:qFormat/>
    <w:rsid w:val="00E61D7D"/>
    <w:rPr>
      <w:sz w:val="18"/>
      <w:szCs w:val="18"/>
    </w:rPr>
  </w:style>
  <w:style w:type="paragraph" w:styleId="af">
    <w:name w:val="footer"/>
    <w:basedOn w:val="a"/>
    <w:link w:val="Char7"/>
    <w:uiPriority w:val="99"/>
    <w:qFormat/>
    <w:rsid w:val="00E61D7D"/>
    <w:pPr>
      <w:tabs>
        <w:tab w:val="center" w:pos="4153"/>
        <w:tab w:val="right" w:pos="8306"/>
      </w:tabs>
      <w:snapToGrid w:val="0"/>
      <w:jc w:val="left"/>
    </w:pPr>
    <w:rPr>
      <w:sz w:val="18"/>
      <w:szCs w:val="18"/>
    </w:rPr>
  </w:style>
  <w:style w:type="paragraph" w:styleId="af0">
    <w:name w:val="header"/>
    <w:basedOn w:val="a"/>
    <w:link w:val="Char8"/>
    <w:uiPriority w:val="99"/>
    <w:qFormat/>
    <w:rsid w:val="00E61D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61D7D"/>
  </w:style>
  <w:style w:type="paragraph" w:styleId="40">
    <w:name w:val="toc 4"/>
    <w:basedOn w:val="a"/>
    <w:next w:val="a"/>
    <w:uiPriority w:val="39"/>
    <w:qFormat/>
    <w:rsid w:val="00E61D7D"/>
    <w:pPr>
      <w:ind w:left="630"/>
      <w:jc w:val="left"/>
    </w:pPr>
    <w:rPr>
      <w:rFonts w:ascii="Calibri" w:hAnsi="Calibri"/>
      <w:sz w:val="18"/>
      <w:szCs w:val="18"/>
    </w:rPr>
  </w:style>
  <w:style w:type="paragraph" w:styleId="af1">
    <w:name w:val="Subtitle"/>
    <w:basedOn w:val="a"/>
    <w:next w:val="a"/>
    <w:link w:val="Char10"/>
    <w:uiPriority w:val="11"/>
    <w:qFormat/>
    <w:rsid w:val="00E61D7D"/>
    <w:pPr>
      <w:spacing w:after="60" w:line="360" w:lineRule="auto"/>
      <w:jc w:val="center"/>
      <w:outlineLvl w:val="1"/>
    </w:pPr>
    <w:rPr>
      <w:rFonts w:ascii="Cambria" w:hAnsi="Cambria"/>
      <w:kern w:val="0"/>
      <w:sz w:val="24"/>
    </w:rPr>
  </w:style>
  <w:style w:type="paragraph" w:styleId="af2">
    <w:name w:val="footnote text"/>
    <w:basedOn w:val="a"/>
    <w:link w:val="Char9"/>
    <w:uiPriority w:val="99"/>
    <w:unhideWhenUsed/>
    <w:qFormat/>
    <w:rsid w:val="00E61D7D"/>
    <w:pPr>
      <w:snapToGrid w:val="0"/>
      <w:spacing w:line="360" w:lineRule="auto"/>
      <w:ind w:firstLineChars="200" w:firstLine="480"/>
      <w:jc w:val="left"/>
    </w:pPr>
    <w:rPr>
      <w:sz w:val="18"/>
      <w:szCs w:val="18"/>
    </w:rPr>
  </w:style>
  <w:style w:type="paragraph" w:styleId="60">
    <w:name w:val="toc 6"/>
    <w:basedOn w:val="a"/>
    <w:next w:val="a"/>
    <w:uiPriority w:val="39"/>
    <w:qFormat/>
    <w:rsid w:val="00E61D7D"/>
    <w:pPr>
      <w:ind w:left="1050"/>
      <w:jc w:val="left"/>
    </w:pPr>
    <w:rPr>
      <w:rFonts w:ascii="Calibri" w:hAnsi="Calibri"/>
      <w:sz w:val="18"/>
      <w:szCs w:val="18"/>
    </w:rPr>
  </w:style>
  <w:style w:type="paragraph" w:styleId="32">
    <w:name w:val="Body Text Indent 3"/>
    <w:basedOn w:val="a"/>
    <w:link w:val="3Char1"/>
    <w:qFormat/>
    <w:rsid w:val="00E61D7D"/>
    <w:pPr>
      <w:ind w:firstLine="690"/>
    </w:pPr>
    <w:rPr>
      <w:rFonts w:ascii="宋体" w:hAnsi="宋体"/>
      <w:color w:val="FF0000"/>
      <w:spacing w:val="15"/>
      <w:kern w:val="0"/>
      <w:sz w:val="32"/>
      <w:szCs w:val="21"/>
    </w:rPr>
  </w:style>
  <w:style w:type="paragraph" w:styleId="22">
    <w:name w:val="toc 2"/>
    <w:basedOn w:val="a"/>
    <w:next w:val="a"/>
    <w:uiPriority w:val="39"/>
    <w:qFormat/>
    <w:rsid w:val="00E61D7D"/>
    <w:pPr>
      <w:ind w:leftChars="200" w:left="420"/>
    </w:pPr>
  </w:style>
  <w:style w:type="paragraph" w:styleId="90">
    <w:name w:val="toc 9"/>
    <w:basedOn w:val="a"/>
    <w:next w:val="a"/>
    <w:uiPriority w:val="39"/>
    <w:qFormat/>
    <w:rsid w:val="00E61D7D"/>
    <w:pPr>
      <w:ind w:left="1680"/>
      <w:jc w:val="left"/>
    </w:pPr>
    <w:rPr>
      <w:rFonts w:ascii="Calibri" w:hAnsi="Calibri"/>
      <w:sz w:val="18"/>
      <w:szCs w:val="18"/>
    </w:rPr>
  </w:style>
  <w:style w:type="paragraph" w:styleId="23">
    <w:name w:val="Body Text 2"/>
    <w:basedOn w:val="a"/>
    <w:link w:val="2Char1"/>
    <w:uiPriority w:val="99"/>
    <w:qFormat/>
    <w:rsid w:val="00E61D7D"/>
    <w:pPr>
      <w:spacing w:after="120" w:line="480" w:lineRule="auto"/>
    </w:pPr>
  </w:style>
  <w:style w:type="paragraph" w:styleId="HTML">
    <w:name w:val="HTML Preformatted"/>
    <w:basedOn w:val="a"/>
    <w:link w:val="HTMLChar1"/>
    <w:unhideWhenUsed/>
    <w:qFormat/>
    <w:rsid w:val="00E61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af3">
    <w:name w:val="Normal (Web)"/>
    <w:basedOn w:val="a"/>
    <w:uiPriority w:val="99"/>
    <w:unhideWhenUsed/>
    <w:qFormat/>
    <w:rsid w:val="00E61D7D"/>
    <w:pPr>
      <w:widowControl/>
      <w:spacing w:before="100" w:beforeAutospacing="1" w:after="100" w:afterAutospacing="1"/>
      <w:jc w:val="left"/>
    </w:pPr>
    <w:rPr>
      <w:rFonts w:ascii="宋体" w:hAnsi="宋体" w:cs="宋体"/>
      <w:kern w:val="0"/>
      <w:sz w:val="24"/>
    </w:rPr>
  </w:style>
  <w:style w:type="paragraph" w:styleId="11">
    <w:name w:val="index 1"/>
    <w:basedOn w:val="a"/>
    <w:next w:val="a"/>
    <w:uiPriority w:val="99"/>
    <w:unhideWhenUsed/>
    <w:qFormat/>
    <w:rsid w:val="00E61D7D"/>
    <w:rPr>
      <w:rFonts w:ascii="Calibri" w:hAnsi="Calibri"/>
      <w:szCs w:val="22"/>
    </w:rPr>
  </w:style>
  <w:style w:type="paragraph" w:styleId="af4">
    <w:name w:val="Title"/>
    <w:basedOn w:val="a"/>
    <w:next w:val="a"/>
    <w:link w:val="Chara"/>
    <w:uiPriority w:val="10"/>
    <w:qFormat/>
    <w:rsid w:val="00E61D7D"/>
    <w:pPr>
      <w:spacing w:before="240" w:after="60"/>
      <w:jc w:val="center"/>
      <w:outlineLvl w:val="0"/>
    </w:pPr>
    <w:rPr>
      <w:rFonts w:ascii="Cambria" w:hAnsi="Cambria"/>
      <w:b/>
      <w:bCs/>
      <w:sz w:val="32"/>
      <w:szCs w:val="32"/>
    </w:rPr>
  </w:style>
  <w:style w:type="paragraph" w:styleId="af5">
    <w:name w:val="annotation subject"/>
    <w:basedOn w:val="a7"/>
    <w:next w:val="a7"/>
    <w:link w:val="Charb"/>
    <w:uiPriority w:val="99"/>
    <w:qFormat/>
    <w:rsid w:val="00E61D7D"/>
    <w:rPr>
      <w:b/>
      <w:bCs/>
    </w:rPr>
  </w:style>
  <w:style w:type="paragraph" w:styleId="af6">
    <w:name w:val="Body Text First Indent"/>
    <w:basedOn w:val="aa"/>
    <w:link w:val="Charc"/>
    <w:unhideWhenUsed/>
    <w:qFormat/>
    <w:rsid w:val="00E61D7D"/>
    <w:pPr>
      <w:spacing w:after="120"/>
      <w:ind w:firstLineChars="100" w:firstLine="420"/>
    </w:pPr>
    <w:rPr>
      <w:rFonts w:ascii="Calibri" w:eastAsia="宋体" w:hAnsi="Calibri"/>
      <w:color w:val="000000"/>
      <w:sz w:val="21"/>
      <w:szCs w:val="22"/>
    </w:rPr>
  </w:style>
  <w:style w:type="table" w:styleId="af7">
    <w:name w:val="Table Grid"/>
    <w:basedOn w:val="a2"/>
    <w:uiPriority w:val="59"/>
    <w:qFormat/>
    <w:rsid w:val="00E61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E61D7D"/>
    <w:rPr>
      <w:rFonts w:ascii="Times New Roman" w:hAnsi="Times New Roman" w:cs="Times New Roman" w:hint="default"/>
      <w:b/>
      <w:bCs/>
    </w:rPr>
  </w:style>
  <w:style w:type="character" w:styleId="af9">
    <w:name w:val="page number"/>
    <w:qFormat/>
    <w:rsid w:val="00E61D7D"/>
  </w:style>
  <w:style w:type="character" w:styleId="afa">
    <w:name w:val="FollowedHyperlink"/>
    <w:qFormat/>
    <w:rsid w:val="00E61D7D"/>
    <w:rPr>
      <w:color w:val="800080"/>
      <w:u w:val="single"/>
    </w:rPr>
  </w:style>
  <w:style w:type="character" w:styleId="afb">
    <w:name w:val="Emphasis"/>
    <w:uiPriority w:val="20"/>
    <w:qFormat/>
    <w:rsid w:val="00E61D7D"/>
    <w:rPr>
      <w:color w:val="CC0033"/>
    </w:rPr>
  </w:style>
  <w:style w:type="character" w:styleId="HTML0">
    <w:name w:val="HTML Definition"/>
    <w:qFormat/>
    <w:rsid w:val="00E61D7D"/>
  </w:style>
  <w:style w:type="character" w:styleId="HTML1">
    <w:name w:val="HTML Variable"/>
    <w:qFormat/>
    <w:rsid w:val="00E61D7D"/>
  </w:style>
  <w:style w:type="character" w:styleId="afc">
    <w:name w:val="Hyperlink"/>
    <w:uiPriority w:val="99"/>
    <w:unhideWhenUsed/>
    <w:qFormat/>
    <w:rsid w:val="00E61D7D"/>
    <w:rPr>
      <w:color w:val="0563C1"/>
      <w:u w:val="single"/>
    </w:rPr>
  </w:style>
  <w:style w:type="character" w:styleId="HTML2">
    <w:name w:val="HTML Code"/>
    <w:qFormat/>
    <w:rsid w:val="00E61D7D"/>
    <w:rPr>
      <w:rFonts w:ascii="Arial" w:hAnsi="Arial" w:cs="Arial" w:hint="eastAsia"/>
      <w:sz w:val="20"/>
    </w:rPr>
  </w:style>
  <w:style w:type="character" w:styleId="afd">
    <w:name w:val="annotation reference"/>
    <w:uiPriority w:val="99"/>
    <w:qFormat/>
    <w:rsid w:val="00E61D7D"/>
    <w:rPr>
      <w:sz w:val="21"/>
      <w:szCs w:val="21"/>
    </w:rPr>
  </w:style>
  <w:style w:type="character" w:styleId="HTML3">
    <w:name w:val="HTML Cite"/>
    <w:qFormat/>
    <w:rsid w:val="00E61D7D"/>
  </w:style>
  <w:style w:type="character" w:styleId="afe">
    <w:name w:val="footnote reference"/>
    <w:uiPriority w:val="99"/>
    <w:unhideWhenUsed/>
    <w:qFormat/>
    <w:rsid w:val="00E61D7D"/>
    <w:rPr>
      <w:vertAlign w:val="superscript"/>
    </w:rPr>
  </w:style>
  <w:style w:type="character" w:styleId="HTML4">
    <w:name w:val="HTML Keyboard"/>
    <w:qFormat/>
    <w:rsid w:val="00E61D7D"/>
    <w:rPr>
      <w:rFonts w:ascii="Arial" w:hAnsi="Arial" w:cs="Arial" w:hint="default"/>
      <w:color w:val="CCCCCC"/>
      <w:sz w:val="20"/>
    </w:rPr>
  </w:style>
  <w:style w:type="character" w:styleId="HTML5">
    <w:name w:val="HTML Sample"/>
    <w:qFormat/>
    <w:rsid w:val="00E61D7D"/>
    <w:rPr>
      <w:rFonts w:ascii="Arial" w:hAnsi="Arial" w:cs="Arial" w:hint="default"/>
    </w:rPr>
  </w:style>
  <w:style w:type="character" w:customStyle="1" w:styleId="1Char">
    <w:name w:val="标题 1 Char"/>
    <w:link w:val="1"/>
    <w:qFormat/>
    <w:rsid w:val="00E61D7D"/>
    <w:rPr>
      <w:b/>
      <w:bCs/>
      <w:kern w:val="44"/>
      <w:sz w:val="44"/>
      <w:szCs w:val="44"/>
    </w:rPr>
  </w:style>
  <w:style w:type="character" w:customStyle="1" w:styleId="2Char">
    <w:name w:val="标题 2 Char"/>
    <w:link w:val="20"/>
    <w:uiPriority w:val="9"/>
    <w:qFormat/>
    <w:rsid w:val="00E61D7D"/>
    <w:rPr>
      <w:rFonts w:ascii="Calibri Light" w:eastAsia="宋体" w:hAnsi="Calibri Light" w:cs="Times New Roman"/>
      <w:b/>
      <w:bCs/>
      <w:kern w:val="2"/>
      <w:sz w:val="32"/>
      <w:szCs w:val="32"/>
    </w:rPr>
  </w:style>
  <w:style w:type="character" w:customStyle="1" w:styleId="3Char">
    <w:name w:val="标题 3 Char"/>
    <w:link w:val="3"/>
    <w:uiPriority w:val="9"/>
    <w:qFormat/>
    <w:rsid w:val="00E61D7D"/>
    <w:rPr>
      <w:b/>
      <w:bCs/>
      <w:kern w:val="2"/>
      <w:sz w:val="24"/>
      <w:szCs w:val="32"/>
    </w:rPr>
  </w:style>
  <w:style w:type="character" w:customStyle="1" w:styleId="4Char">
    <w:name w:val="标题 4 Char"/>
    <w:link w:val="4"/>
    <w:uiPriority w:val="9"/>
    <w:qFormat/>
    <w:rsid w:val="00E61D7D"/>
    <w:rPr>
      <w:rFonts w:ascii="Cambria" w:hAnsi="Cambria"/>
      <w:b/>
      <w:bCs/>
      <w:kern w:val="2"/>
      <w:sz w:val="28"/>
      <w:szCs w:val="28"/>
    </w:rPr>
  </w:style>
  <w:style w:type="character" w:customStyle="1" w:styleId="5Char2">
    <w:name w:val="标题 5 Char2"/>
    <w:link w:val="5"/>
    <w:qFormat/>
    <w:rsid w:val="00E61D7D"/>
    <w:rPr>
      <w:sz w:val="21"/>
      <w:szCs w:val="21"/>
      <w:lang w:bidi="ar-SA"/>
    </w:rPr>
  </w:style>
  <w:style w:type="character" w:customStyle="1" w:styleId="Char">
    <w:name w:val="表内正文居中 Char"/>
    <w:link w:val="a0"/>
    <w:qFormat/>
    <w:rsid w:val="00E61D7D"/>
    <w:rPr>
      <w:kern w:val="44"/>
      <w:sz w:val="21"/>
      <w:szCs w:val="21"/>
      <w:lang w:val="en-US" w:eastAsia="zh-CN" w:bidi="ar-SA"/>
    </w:rPr>
  </w:style>
  <w:style w:type="character" w:customStyle="1" w:styleId="6Char1">
    <w:name w:val="标题 6 Char1"/>
    <w:link w:val="6"/>
    <w:uiPriority w:val="9"/>
    <w:qFormat/>
    <w:rsid w:val="00E61D7D"/>
    <w:rPr>
      <w:rFonts w:ascii="Cambria" w:hAnsi="Cambria"/>
      <w:b/>
      <w:bCs/>
      <w:kern w:val="2"/>
      <w:sz w:val="24"/>
      <w:szCs w:val="24"/>
    </w:rPr>
  </w:style>
  <w:style w:type="character" w:customStyle="1" w:styleId="7Char1">
    <w:name w:val="标题 7 Char1"/>
    <w:link w:val="7"/>
    <w:uiPriority w:val="9"/>
    <w:qFormat/>
    <w:rsid w:val="00E61D7D"/>
    <w:rPr>
      <w:b/>
      <w:bCs/>
      <w:kern w:val="2"/>
      <w:sz w:val="24"/>
      <w:szCs w:val="24"/>
    </w:rPr>
  </w:style>
  <w:style w:type="character" w:customStyle="1" w:styleId="8Char1">
    <w:name w:val="标题 8 Char1"/>
    <w:link w:val="8"/>
    <w:uiPriority w:val="9"/>
    <w:qFormat/>
    <w:rsid w:val="00E61D7D"/>
    <w:rPr>
      <w:i/>
      <w:iCs/>
      <w:sz w:val="24"/>
      <w:szCs w:val="24"/>
    </w:rPr>
  </w:style>
  <w:style w:type="character" w:customStyle="1" w:styleId="9Char1">
    <w:name w:val="标题 9 Char1"/>
    <w:link w:val="9"/>
    <w:uiPriority w:val="9"/>
    <w:qFormat/>
    <w:rsid w:val="00E61D7D"/>
    <w:rPr>
      <w:rFonts w:ascii="Cambria" w:hAnsi="Cambria"/>
      <w:kern w:val="2"/>
      <w:sz w:val="21"/>
      <w:szCs w:val="21"/>
    </w:rPr>
  </w:style>
  <w:style w:type="character" w:customStyle="1" w:styleId="Char0">
    <w:name w:val="文档结构图 Char"/>
    <w:link w:val="a5"/>
    <w:uiPriority w:val="99"/>
    <w:qFormat/>
    <w:rsid w:val="00E61D7D"/>
    <w:rPr>
      <w:rFonts w:eastAsia="仿宋_GB2312"/>
      <w:kern w:val="2"/>
      <w:sz w:val="28"/>
      <w:szCs w:val="24"/>
      <w:shd w:val="clear" w:color="auto" w:fill="000080"/>
    </w:rPr>
  </w:style>
  <w:style w:type="character" w:customStyle="1" w:styleId="Char1">
    <w:name w:val="批注文字 Char"/>
    <w:link w:val="a7"/>
    <w:uiPriority w:val="99"/>
    <w:qFormat/>
    <w:rsid w:val="00E61D7D"/>
    <w:rPr>
      <w:kern w:val="2"/>
      <w:sz w:val="21"/>
      <w:szCs w:val="24"/>
    </w:rPr>
  </w:style>
  <w:style w:type="character" w:customStyle="1" w:styleId="3Char0">
    <w:name w:val="正文文本 3 Char"/>
    <w:link w:val="30"/>
    <w:qFormat/>
    <w:rsid w:val="00E61D7D"/>
    <w:rPr>
      <w:rFonts w:eastAsia="仿宋_GB2312"/>
      <w:b/>
      <w:bCs/>
      <w:kern w:val="2"/>
      <w:sz w:val="21"/>
      <w:szCs w:val="24"/>
    </w:rPr>
  </w:style>
  <w:style w:type="character" w:customStyle="1" w:styleId="Char2">
    <w:name w:val="正文文本 Char"/>
    <w:link w:val="aa"/>
    <w:qFormat/>
    <w:rsid w:val="00E61D7D"/>
    <w:rPr>
      <w:rFonts w:eastAsia="文星仿宋"/>
      <w:kern w:val="2"/>
      <w:sz w:val="32"/>
      <w:szCs w:val="24"/>
    </w:rPr>
  </w:style>
  <w:style w:type="character" w:customStyle="1" w:styleId="Char3">
    <w:name w:val="正文文本缩进 Char"/>
    <w:link w:val="ab"/>
    <w:qFormat/>
    <w:rsid w:val="00E61D7D"/>
    <w:rPr>
      <w:kern w:val="2"/>
      <w:sz w:val="21"/>
      <w:szCs w:val="24"/>
    </w:rPr>
  </w:style>
  <w:style w:type="character" w:customStyle="1" w:styleId="Char4">
    <w:name w:val="纯文本 Char"/>
    <w:link w:val="ac"/>
    <w:qFormat/>
    <w:rsid w:val="00E61D7D"/>
    <w:rPr>
      <w:rFonts w:ascii="宋体" w:hAnsi="Courier New"/>
      <w:kern w:val="2"/>
      <w:sz w:val="21"/>
    </w:rPr>
  </w:style>
  <w:style w:type="character" w:customStyle="1" w:styleId="Char5">
    <w:name w:val="日期 Char"/>
    <w:link w:val="ad"/>
    <w:uiPriority w:val="99"/>
    <w:qFormat/>
    <w:rsid w:val="00E61D7D"/>
    <w:rPr>
      <w:kern w:val="2"/>
      <w:sz w:val="21"/>
      <w:szCs w:val="24"/>
    </w:rPr>
  </w:style>
  <w:style w:type="character" w:customStyle="1" w:styleId="2Char0">
    <w:name w:val="正文文本缩进 2 Char"/>
    <w:link w:val="21"/>
    <w:qFormat/>
    <w:rsid w:val="00E61D7D"/>
    <w:rPr>
      <w:kern w:val="2"/>
      <w:sz w:val="21"/>
      <w:szCs w:val="24"/>
    </w:rPr>
  </w:style>
  <w:style w:type="character" w:customStyle="1" w:styleId="Char6">
    <w:name w:val="批注框文本 Char"/>
    <w:link w:val="ae"/>
    <w:uiPriority w:val="99"/>
    <w:qFormat/>
    <w:rsid w:val="00E61D7D"/>
    <w:rPr>
      <w:kern w:val="2"/>
      <w:sz w:val="18"/>
      <w:szCs w:val="18"/>
    </w:rPr>
  </w:style>
  <w:style w:type="character" w:customStyle="1" w:styleId="Char7">
    <w:name w:val="页脚 Char"/>
    <w:link w:val="af"/>
    <w:uiPriority w:val="99"/>
    <w:qFormat/>
    <w:rsid w:val="00E61D7D"/>
    <w:rPr>
      <w:kern w:val="2"/>
      <w:sz w:val="18"/>
      <w:szCs w:val="18"/>
    </w:rPr>
  </w:style>
  <w:style w:type="character" w:customStyle="1" w:styleId="Char8">
    <w:name w:val="页眉 Char"/>
    <w:link w:val="af0"/>
    <w:uiPriority w:val="99"/>
    <w:qFormat/>
    <w:rsid w:val="00E61D7D"/>
    <w:rPr>
      <w:kern w:val="2"/>
      <w:sz w:val="18"/>
      <w:szCs w:val="18"/>
    </w:rPr>
  </w:style>
  <w:style w:type="character" w:customStyle="1" w:styleId="Char10">
    <w:name w:val="副标题 Char1"/>
    <w:link w:val="af1"/>
    <w:uiPriority w:val="11"/>
    <w:qFormat/>
    <w:rsid w:val="00E61D7D"/>
    <w:rPr>
      <w:rFonts w:ascii="Cambria" w:hAnsi="Cambria"/>
      <w:sz w:val="24"/>
      <w:szCs w:val="24"/>
    </w:rPr>
  </w:style>
  <w:style w:type="character" w:customStyle="1" w:styleId="Char9">
    <w:name w:val="脚注文本 Char"/>
    <w:link w:val="af2"/>
    <w:uiPriority w:val="99"/>
    <w:qFormat/>
    <w:rsid w:val="00E61D7D"/>
    <w:rPr>
      <w:kern w:val="2"/>
      <w:sz w:val="18"/>
      <w:szCs w:val="18"/>
    </w:rPr>
  </w:style>
  <w:style w:type="character" w:customStyle="1" w:styleId="3Char1">
    <w:name w:val="正文文本缩进 3 Char"/>
    <w:link w:val="32"/>
    <w:qFormat/>
    <w:rsid w:val="00E61D7D"/>
    <w:rPr>
      <w:rFonts w:ascii="宋体" w:hAnsi="宋体"/>
      <w:color w:val="FF0000"/>
      <w:spacing w:val="15"/>
      <w:sz w:val="32"/>
      <w:szCs w:val="21"/>
    </w:rPr>
  </w:style>
  <w:style w:type="character" w:customStyle="1" w:styleId="2Char1">
    <w:name w:val="正文文本 2 Char"/>
    <w:link w:val="23"/>
    <w:uiPriority w:val="99"/>
    <w:qFormat/>
    <w:rsid w:val="00E61D7D"/>
    <w:rPr>
      <w:kern w:val="2"/>
      <w:sz w:val="21"/>
      <w:szCs w:val="24"/>
    </w:rPr>
  </w:style>
  <w:style w:type="character" w:customStyle="1" w:styleId="HTMLChar1">
    <w:name w:val="HTML 预设格式 Char1"/>
    <w:link w:val="HTML"/>
    <w:qFormat/>
    <w:rsid w:val="00E61D7D"/>
    <w:rPr>
      <w:rFonts w:ascii="Arial" w:hAnsi="Arial" w:cs="Arial"/>
      <w:sz w:val="21"/>
      <w:szCs w:val="21"/>
    </w:rPr>
  </w:style>
  <w:style w:type="character" w:customStyle="1" w:styleId="Chara">
    <w:name w:val="标题 Char"/>
    <w:link w:val="af4"/>
    <w:uiPriority w:val="10"/>
    <w:qFormat/>
    <w:rsid w:val="00E61D7D"/>
    <w:rPr>
      <w:rFonts w:ascii="Cambria" w:hAnsi="Cambria"/>
      <w:b/>
      <w:bCs/>
      <w:kern w:val="2"/>
      <w:sz w:val="32"/>
      <w:szCs w:val="32"/>
    </w:rPr>
  </w:style>
  <w:style w:type="character" w:customStyle="1" w:styleId="Charb">
    <w:name w:val="批注主题 Char"/>
    <w:link w:val="af5"/>
    <w:uiPriority w:val="99"/>
    <w:qFormat/>
    <w:rsid w:val="00E61D7D"/>
    <w:rPr>
      <w:b/>
      <w:bCs/>
      <w:kern w:val="2"/>
      <w:sz w:val="21"/>
      <w:szCs w:val="24"/>
    </w:rPr>
  </w:style>
  <w:style w:type="character" w:customStyle="1" w:styleId="Charc">
    <w:name w:val="正文首行缩进 Char"/>
    <w:link w:val="af6"/>
    <w:qFormat/>
    <w:rsid w:val="00E61D7D"/>
    <w:rPr>
      <w:rFonts w:ascii="Calibri" w:hAnsi="Calibri"/>
      <w:color w:val="000000"/>
      <w:kern w:val="2"/>
      <w:sz w:val="21"/>
      <w:szCs w:val="22"/>
    </w:rPr>
  </w:style>
  <w:style w:type="character" w:customStyle="1" w:styleId="Style90">
    <w:name w:val="_Style 90"/>
    <w:uiPriority w:val="19"/>
    <w:qFormat/>
    <w:rsid w:val="00E61D7D"/>
    <w:rPr>
      <w:i/>
      <w:color w:val="5A5A5A"/>
    </w:rPr>
  </w:style>
  <w:style w:type="character" w:customStyle="1" w:styleId="Char30">
    <w:name w:val="副标题 Char3"/>
    <w:qFormat/>
    <w:rsid w:val="00E61D7D"/>
    <w:rPr>
      <w:rFonts w:ascii="Calibri Light" w:hAnsi="Calibri Light" w:cs="Times New Roman"/>
      <w:b/>
      <w:bCs/>
      <w:kern w:val="28"/>
      <w:sz w:val="32"/>
      <w:szCs w:val="32"/>
    </w:rPr>
  </w:style>
  <w:style w:type="character" w:customStyle="1" w:styleId="legend">
    <w:name w:val="legend"/>
    <w:qFormat/>
    <w:rsid w:val="00E61D7D"/>
    <w:rPr>
      <w:rFonts w:ascii="Arial" w:hAnsi="Arial" w:cs="Arial" w:hint="default"/>
      <w:b/>
      <w:color w:val="73B304"/>
      <w:sz w:val="21"/>
      <w:szCs w:val="21"/>
      <w:shd w:val="clear" w:color="auto" w:fill="FFFFFF"/>
    </w:rPr>
  </w:style>
  <w:style w:type="character" w:customStyle="1" w:styleId="Chard">
    <w:name w:val="副标题 Char"/>
    <w:uiPriority w:val="11"/>
    <w:qFormat/>
    <w:rsid w:val="00E61D7D"/>
    <w:rPr>
      <w:rFonts w:ascii="Cambria" w:hAnsi="Cambria" w:cs="Times New Roman"/>
      <w:b/>
      <w:bCs/>
      <w:kern w:val="28"/>
      <w:sz w:val="32"/>
      <w:szCs w:val="32"/>
    </w:rPr>
  </w:style>
  <w:style w:type="character" w:customStyle="1" w:styleId="7Char">
    <w:name w:val="标题 7 Char"/>
    <w:uiPriority w:val="9"/>
    <w:semiHidden/>
    <w:qFormat/>
    <w:rsid w:val="00E61D7D"/>
    <w:rPr>
      <w:b/>
      <w:bCs/>
      <w:kern w:val="2"/>
      <w:sz w:val="24"/>
      <w:szCs w:val="24"/>
    </w:rPr>
  </w:style>
  <w:style w:type="character" w:customStyle="1" w:styleId="Char11">
    <w:name w:val="引用 Char1"/>
    <w:link w:val="aff"/>
    <w:uiPriority w:val="29"/>
    <w:qFormat/>
    <w:rsid w:val="00E61D7D"/>
    <w:rPr>
      <w:i/>
      <w:sz w:val="24"/>
      <w:szCs w:val="24"/>
    </w:rPr>
  </w:style>
  <w:style w:type="paragraph" w:styleId="aff">
    <w:name w:val="Quote"/>
    <w:basedOn w:val="a"/>
    <w:next w:val="a"/>
    <w:link w:val="Char11"/>
    <w:uiPriority w:val="29"/>
    <w:qFormat/>
    <w:rsid w:val="00E61D7D"/>
    <w:pPr>
      <w:spacing w:line="360" w:lineRule="auto"/>
      <w:jc w:val="center"/>
    </w:pPr>
    <w:rPr>
      <w:i/>
      <w:kern w:val="0"/>
      <w:sz w:val="24"/>
    </w:rPr>
  </w:style>
  <w:style w:type="character" w:customStyle="1" w:styleId="4-1525Char">
    <w:name w:val="4-（1）左缩进5字符，悬挂缩进2.5字符 Char"/>
    <w:link w:val="4-1525"/>
    <w:qFormat/>
    <w:rsid w:val="00E61D7D"/>
    <w:rPr>
      <w:rFonts w:ascii="Arial" w:hAnsi="Arial"/>
      <w:bCs/>
      <w:color w:val="000000"/>
      <w:sz w:val="24"/>
      <w:szCs w:val="21"/>
    </w:rPr>
  </w:style>
  <w:style w:type="paragraph" w:customStyle="1" w:styleId="4-1525">
    <w:name w:val="4-（1）左缩进5字符，悬挂缩进2.5字符"/>
    <w:basedOn w:val="3-13515"/>
    <w:next w:val="4-275"/>
    <w:link w:val="4-1525Char"/>
    <w:qFormat/>
    <w:rsid w:val="00E61D7D"/>
    <w:pPr>
      <w:ind w:leftChars="500" w:left="1725" w:hangingChars="250" w:hanging="525"/>
    </w:pPr>
  </w:style>
  <w:style w:type="paragraph" w:customStyle="1" w:styleId="3-13515">
    <w:name w:val="3-1）左缩进3.5字符，悬挂缩进1.5字符"/>
    <w:basedOn w:val="2-1215"/>
    <w:next w:val="3-25"/>
    <w:link w:val="3-13515Char"/>
    <w:qFormat/>
    <w:rsid w:val="00E61D7D"/>
    <w:pPr>
      <w:ind w:leftChars="350" w:left="1155"/>
    </w:pPr>
  </w:style>
  <w:style w:type="paragraph" w:customStyle="1" w:styleId="2-1215">
    <w:name w:val="2-1、左缩进2字符，悬挂缩进1.5字符"/>
    <w:basedOn w:val="aff0"/>
    <w:next w:val="2-235"/>
    <w:link w:val="2-1215Char"/>
    <w:qFormat/>
    <w:rsid w:val="00E61D7D"/>
    <w:pPr>
      <w:widowControl w:val="0"/>
      <w:ind w:leftChars="200" w:left="795" w:hangingChars="150" w:hanging="315"/>
    </w:pPr>
    <w:rPr>
      <w:rFonts w:ascii="Arial" w:eastAsia="宋体" w:hAnsi="Arial" w:cs="Times New Roman"/>
      <w:snapToGrid/>
      <w:color w:val="000000"/>
      <w:sz w:val="24"/>
      <w:szCs w:val="21"/>
    </w:rPr>
  </w:style>
  <w:style w:type="paragraph" w:customStyle="1" w:styleId="aff0">
    <w:name w:val="报告正文"/>
    <w:link w:val="Chare"/>
    <w:qFormat/>
    <w:rsid w:val="00E61D7D"/>
    <w:pPr>
      <w:adjustRightInd w:val="0"/>
      <w:snapToGrid w:val="0"/>
      <w:spacing w:line="360" w:lineRule="auto"/>
      <w:ind w:firstLineChars="200" w:firstLine="480"/>
    </w:pPr>
    <w:rPr>
      <w:rFonts w:eastAsia="华文仿宋" w:hAnsi="宋体" w:cs="宋体"/>
      <w:bCs/>
      <w:snapToGrid w:val="0"/>
      <w:sz w:val="28"/>
      <w:szCs w:val="24"/>
    </w:rPr>
  </w:style>
  <w:style w:type="paragraph" w:customStyle="1" w:styleId="2-235">
    <w:name w:val="2-2、左缩进3.5字符"/>
    <w:basedOn w:val="2-1215"/>
    <w:next w:val="2-3352"/>
    <w:link w:val="2-235Char"/>
    <w:qFormat/>
    <w:rsid w:val="00E61D7D"/>
    <w:pPr>
      <w:ind w:leftChars="350" w:left="350" w:firstLineChars="0" w:firstLine="0"/>
    </w:pPr>
  </w:style>
  <w:style w:type="paragraph" w:customStyle="1" w:styleId="2-3352">
    <w:name w:val="2-3、左缩进3.5字符，首行缩进2字符"/>
    <w:basedOn w:val="2-1215"/>
    <w:link w:val="2-3352Char"/>
    <w:qFormat/>
    <w:rsid w:val="00E61D7D"/>
    <w:pPr>
      <w:ind w:leftChars="350" w:left="350" w:firstLineChars="200" w:firstLine="200"/>
    </w:pPr>
  </w:style>
  <w:style w:type="paragraph" w:customStyle="1" w:styleId="3-25">
    <w:name w:val="3-2）左缩进5字符"/>
    <w:basedOn w:val="3-352"/>
    <w:next w:val="3-352"/>
    <w:link w:val="3-25Char"/>
    <w:qFormat/>
    <w:rsid w:val="00E61D7D"/>
    <w:pPr>
      <w:ind w:left="1200" w:firstLineChars="0" w:firstLine="0"/>
    </w:pPr>
  </w:style>
  <w:style w:type="paragraph" w:customStyle="1" w:styleId="3-352">
    <w:name w:val="3-3）左缩进5字符，首行缩进2字符"/>
    <w:basedOn w:val="3-13515"/>
    <w:link w:val="3-352Char"/>
    <w:qFormat/>
    <w:rsid w:val="00E61D7D"/>
    <w:pPr>
      <w:ind w:leftChars="500" w:left="500" w:firstLineChars="200" w:firstLine="200"/>
    </w:pPr>
  </w:style>
  <w:style w:type="paragraph" w:customStyle="1" w:styleId="4-275">
    <w:name w:val="4-（2）左缩进7.5字符"/>
    <w:basedOn w:val="4-1525"/>
    <w:next w:val="3-352"/>
    <w:link w:val="4-275Char"/>
    <w:qFormat/>
    <w:rsid w:val="00E61D7D"/>
    <w:pPr>
      <w:ind w:leftChars="750" w:left="1800" w:firstLineChars="0" w:firstLine="0"/>
    </w:pPr>
  </w:style>
  <w:style w:type="character" w:customStyle="1" w:styleId="Chare">
    <w:name w:val="报告正文 Char"/>
    <w:link w:val="aff0"/>
    <w:qFormat/>
    <w:rsid w:val="00E61D7D"/>
    <w:rPr>
      <w:rFonts w:eastAsia="华文仿宋" w:hAnsi="宋体" w:cs="宋体"/>
      <w:bCs/>
      <w:snapToGrid w:val="0"/>
      <w:sz w:val="28"/>
      <w:szCs w:val="24"/>
      <w:lang w:val="en-US" w:eastAsia="zh-CN" w:bidi="ar-SA"/>
    </w:rPr>
  </w:style>
  <w:style w:type="character" w:customStyle="1" w:styleId="2-1215Char">
    <w:name w:val="2-1、左缩进2字符，悬挂缩进1.5字符 Char"/>
    <w:link w:val="2-1215"/>
    <w:qFormat/>
    <w:rsid w:val="00E61D7D"/>
    <w:rPr>
      <w:rFonts w:ascii="Arial" w:hAnsi="Arial"/>
      <w:bCs/>
      <w:color w:val="000000"/>
      <w:sz w:val="24"/>
      <w:szCs w:val="21"/>
    </w:rPr>
  </w:style>
  <w:style w:type="character" w:customStyle="1" w:styleId="2-235Char">
    <w:name w:val="2-2、左缩进3.5字符 Char"/>
    <w:link w:val="2-235"/>
    <w:qFormat/>
    <w:rsid w:val="00E61D7D"/>
    <w:rPr>
      <w:rFonts w:ascii="Arial" w:hAnsi="Arial"/>
      <w:bCs/>
      <w:color w:val="000000"/>
      <w:sz w:val="24"/>
      <w:szCs w:val="21"/>
    </w:rPr>
  </w:style>
  <w:style w:type="character" w:customStyle="1" w:styleId="2-3352Char">
    <w:name w:val="2-3、左缩进3.5字符，首行缩进2字符 Char"/>
    <w:link w:val="2-3352"/>
    <w:qFormat/>
    <w:rsid w:val="00E61D7D"/>
    <w:rPr>
      <w:rFonts w:ascii="Arial" w:hAnsi="Arial"/>
      <w:bCs/>
      <w:color w:val="000000"/>
      <w:sz w:val="24"/>
      <w:szCs w:val="21"/>
    </w:rPr>
  </w:style>
  <w:style w:type="character" w:customStyle="1" w:styleId="3-13515Char">
    <w:name w:val="3-1）左缩进3.5字符，悬挂缩进1.5字符 Char"/>
    <w:link w:val="3-13515"/>
    <w:qFormat/>
    <w:rsid w:val="00E61D7D"/>
    <w:rPr>
      <w:rFonts w:ascii="Arial" w:hAnsi="Arial"/>
      <w:bCs/>
      <w:color w:val="000000"/>
      <w:sz w:val="24"/>
      <w:szCs w:val="21"/>
    </w:rPr>
  </w:style>
  <w:style w:type="character" w:customStyle="1" w:styleId="3-352Char">
    <w:name w:val="3-3）左缩进5字符，首行缩进2字符 Char"/>
    <w:link w:val="3-352"/>
    <w:qFormat/>
    <w:rsid w:val="00E61D7D"/>
    <w:rPr>
      <w:rFonts w:ascii="Arial" w:hAnsi="Arial"/>
      <w:bCs/>
      <w:color w:val="000000"/>
      <w:sz w:val="24"/>
      <w:szCs w:val="21"/>
    </w:rPr>
  </w:style>
  <w:style w:type="character" w:customStyle="1" w:styleId="3-25Char">
    <w:name w:val="3-2）左缩进5字符 Char"/>
    <w:link w:val="3-25"/>
    <w:qFormat/>
    <w:rsid w:val="00E61D7D"/>
    <w:rPr>
      <w:rFonts w:ascii="Arial" w:hAnsi="Arial"/>
      <w:bCs/>
      <w:color w:val="000000"/>
      <w:sz w:val="24"/>
      <w:szCs w:val="21"/>
    </w:rPr>
  </w:style>
  <w:style w:type="character" w:customStyle="1" w:styleId="4-275Char">
    <w:name w:val="4-（2）左缩进7.5字符 Char"/>
    <w:link w:val="4-275"/>
    <w:qFormat/>
    <w:rsid w:val="00E61D7D"/>
    <w:rPr>
      <w:rFonts w:ascii="Arial" w:hAnsi="Arial"/>
      <w:bCs/>
      <w:color w:val="000000"/>
      <w:sz w:val="24"/>
      <w:szCs w:val="21"/>
    </w:rPr>
  </w:style>
  <w:style w:type="character" w:customStyle="1" w:styleId="Charf">
    <w:name w:val="表格 Char"/>
    <w:link w:val="aff1"/>
    <w:qFormat/>
    <w:rsid w:val="00E61D7D"/>
    <w:rPr>
      <w:rFonts w:ascii="宋体" w:hAnsi="宋体" w:cs="Microsoft JhengHei Light"/>
      <w:color w:val="000000"/>
      <w:spacing w:val="20"/>
      <w:kern w:val="2"/>
      <w:sz w:val="24"/>
      <w:szCs w:val="28"/>
    </w:rPr>
  </w:style>
  <w:style w:type="paragraph" w:customStyle="1" w:styleId="aff1">
    <w:name w:val="表格"/>
    <w:basedOn w:val="a"/>
    <w:link w:val="Charf"/>
    <w:qFormat/>
    <w:rsid w:val="00E61D7D"/>
    <w:pPr>
      <w:spacing w:line="500" w:lineRule="exact"/>
      <w:jc w:val="center"/>
    </w:pPr>
    <w:rPr>
      <w:rFonts w:ascii="宋体" w:hAnsi="宋体"/>
      <w:color w:val="000000"/>
      <w:spacing w:val="20"/>
      <w:sz w:val="24"/>
      <w:szCs w:val="28"/>
    </w:rPr>
  </w:style>
  <w:style w:type="character" w:customStyle="1" w:styleId="bdsmore3">
    <w:name w:val="bds_more3"/>
    <w:qFormat/>
    <w:rsid w:val="00E61D7D"/>
  </w:style>
  <w:style w:type="character" w:customStyle="1" w:styleId="Charf0">
    <w:name w:val="表标题 Char"/>
    <w:link w:val="aff2"/>
    <w:qFormat/>
    <w:locked/>
    <w:rsid w:val="00E61D7D"/>
    <w:rPr>
      <w:rFonts w:ascii="仿宋" w:eastAsia="仿宋" w:hAnsi="仿宋"/>
      <w:b/>
      <w:color w:val="000000"/>
    </w:rPr>
  </w:style>
  <w:style w:type="paragraph" w:customStyle="1" w:styleId="aff2">
    <w:name w:val="表标题"/>
    <w:basedOn w:val="a"/>
    <w:link w:val="Charf0"/>
    <w:qFormat/>
    <w:rsid w:val="00E61D7D"/>
    <w:pPr>
      <w:spacing w:beforeLines="50" w:afterLines="50"/>
      <w:jc w:val="center"/>
      <w:outlineLvl w:val="4"/>
    </w:pPr>
    <w:rPr>
      <w:rFonts w:ascii="仿宋" w:eastAsia="仿宋" w:hAnsi="仿宋"/>
      <w:b/>
      <w:color w:val="000000"/>
      <w:kern w:val="0"/>
      <w:sz w:val="20"/>
      <w:szCs w:val="20"/>
    </w:rPr>
  </w:style>
  <w:style w:type="character" w:customStyle="1" w:styleId="aff3">
    <w:name w:val="正文文本_"/>
    <w:link w:val="33"/>
    <w:qFormat/>
    <w:rsid w:val="00E61D7D"/>
    <w:rPr>
      <w:rFonts w:ascii="MingLiU" w:eastAsia="MingLiU" w:hAnsi="MingLiU"/>
      <w:spacing w:val="20"/>
      <w:sz w:val="29"/>
      <w:szCs w:val="29"/>
      <w:shd w:val="clear" w:color="auto" w:fill="FFFFFF"/>
      <w:lang w:val="zh-TW"/>
    </w:rPr>
  </w:style>
  <w:style w:type="paragraph" w:customStyle="1" w:styleId="33">
    <w:name w:val="正文文本3"/>
    <w:basedOn w:val="a"/>
    <w:link w:val="aff3"/>
    <w:qFormat/>
    <w:rsid w:val="00E61D7D"/>
    <w:pPr>
      <w:shd w:val="clear" w:color="auto" w:fill="FFFFFF"/>
      <w:spacing w:before="1140" w:after="1260" w:line="0" w:lineRule="atLeast"/>
      <w:jc w:val="center"/>
    </w:pPr>
    <w:rPr>
      <w:rFonts w:ascii="MingLiU" w:eastAsia="MingLiU" w:hAnsi="MingLiU"/>
      <w:spacing w:val="20"/>
      <w:kern w:val="0"/>
      <w:sz w:val="29"/>
      <w:szCs w:val="29"/>
      <w:lang w:val="zh-TW"/>
    </w:rPr>
  </w:style>
  <w:style w:type="character" w:customStyle="1" w:styleId="Char12">
    <w:name w:val="日期 Char1"/>
    <w:qFormat/>
    <w:rsid w:val="00E61D7D"/>
    <w:rPr>
      <w:kern w:val="2"/>
      <w:sz w:val="21"/>
      <w:szCs w:val="24"/>
    </w:rPr>
  </w:style>
  <w:style w:type="character" w:customStyle="1" w:styleId="s1">
    <w:name w:val="s1"/>
    <w:qFormat/>
    <w:rsid w:val="00E61D7D"/>
    <w:rPr>
      <w:sz w:val="18"/>
      <w:szCs w:val="18"/>
    </w:rPr>
  </w:style>
  <w:style w:type="character" w:customStyle="1" w:styleId="Style124">
    <w:name w:val="_Style 124"/>
    <w:uiPriority w:val="33"/>
    <w:qFormat/>
    <w:rsid w:val="00E61D7D"/>
    <w:rPr>
      <w:rFonts w:ascii="Cambria" w:eastAsia="宋体" w:hAnsi="Cambria"/>
      <w:b/>
      <w:i/>
      <w:sz w:val="24"/>
      <w:szCs w:val="24"/>
    </w:rPr>
  </w:style>
  <w:style w:type="character" w:customStyle="1" w:styleId="Char13">
    <w:name w:val="脚注文本 Char1"/>
    <w:qFormat/>
    <w:rsid w:val="00E61D7D"/>
    <w:rPr>
      <w:kern w:val="2"/>
      <w:sz w:val="18"/>
      <w:szCs w:val="18"/>
    </w:rPr>
  </w:style>
  <w:style w:type="character" w:customStyle="1" w:styleId="pageboxnumnonce">
    <w:name w:val="pagebox_num_nonce"/>
    <w:qFormat/>
    <w:rsid w:val="00E61D7D"/>
    <w:rPr>
      <w:b/>
      <w:color w:val="FFFFFF"/>
      <w:shd w:val="clear" w:color="auto" w:fill="296CB3"/>
    </w:rPr>
  </w:style>
  <w:style w:type="character" w:customStyle="1" w:styleId="Char14">
    <w:name w:val="标题 Char1"/>
    <w:qFormat/>
    <w:rsid w:val="00E61D7D"/>
    <w:rPr>
      <w:rFonts w:ascii="Calibri Light" w:hAnsi="Calibri Light" w:cs="Times New Roman"/>
      <w:b/>
      <w:bCs/>
      <w:kern w:val="2"/>
      <w:sz w:val="32"/>
      <w:szCs w:val="32"/>
    </w:rPr>
  </w:style>
  <w:style w:type="character" w:customStyle="1" w:styleId="Char15">
    <w:name w:val="纯文本 Char1"/>
    <w:qFormat/>
    <w:rsid w:val="00E61D7D"/>
    <w:rPr>
      <w:rFonts w:ascii="宋体" w:hAnsi="Courier New" w:cs="Courier New"/>
      <w:kern w:val="2"/>
      <w:sz w:val="21"/>
      <w:szCs w:val="21"/>
    </w:rPr>
  </w:style>
  <w:style w:type="character" w:customStyle="1" w:styleId="2Char2">
    <w:name w:val="2级标题 Char"/>
    <w:link w:val="2"/>
    <w:qFormat/>
    <w:rsid w:val="00E61D7D"/>
    <w:rPr>
      <w:rFonts w:eastAsia="黑体"/>
      <w:kern w:val="44"/>
      <w:sz w:val="24"/>
      <w:szCs w:val="24"/>
    </w:rPr>
  </w:style>
  <w:style w:type="paragraph" w:customStyle="1" w:styleId="2">
    <w:name w:val="2级标题"/>
    <w:basedOn w:val="1"/>
    <w:next w:val="a"/>
    <w:link w:val="2Char2"/>
    <w:qFormat/>
    <w:rsid w:val="00E61D7D"/>
    <w:pPr>
      <w:keepNext w:val="0"/>
      <w:keepLines w:val="0"/>
      <w:numPr>
        <w:ilvl w:val="1"/>
        <w:numId w:val="1"/>
      </w:numPr>
      <w:overflowPunct w:val="0"/>
      <w:autoSpaceDE w:val="0"/>
      <w:autoSpaceDN w:val="0"/>
      <w:adjustRightInd w:val="0"/>
      <w:snapToGrid w:val="0"/>
      <w:spacing w:before="260" w:after="260" w:line="240" w:lineRule="auto"/>
      <w:ind w:left="0"/>
      <w:jc w:val="left"/>
      <w:outlineLvl w:val="1"/>
    </w:pPr>
    <w:rPr>
      <w:rFonts w:eastAsia="黑体"/>
      <w:b w:val="0"/>
      <w:bCs w:val="0"/>
      <w:sz w:val="24"/>
      <w:szCs w:val="24"/>
    </w:rPr>
  </w:style>
  <w:style w:type="character" w:customStyle="1" w:styleId="bdsmore6">
    <w:name w:val="bds_more6"/>
    <w:qFormat/>
    <w:rsid w:val="00E61D7D"/>
    <w:rPr>
      <w:rFonts w:ascii="宋体" w:eastAsia="宋体" w:hAnsi="宋体" w:cs="宋体" w:hint="eastAsia"/>
    </w:rPr>
  </w:style>
  <w:style w:type="character" w:customStyle="1" w:styleId="release-day">
    <w:name w:val="release-day"/>
    <w:qFormat/>
    <w:rsid w:val="00E61D7D"/>
    <w:rPr>
      <w:bdr w:val="single" w:sz="6" w:space="0" w:color="BDEBB0"/>
      <w:shd w:val="clear" w:color="auto" w:fill="F5FFF1"/>
    </w:rPr>
  </w:style>
  <w:style w:type="character" w:customStyle="1" w:styleId="uCharChar">
    <w:name w:val="u正文 Char Char"/>
    <w:link w:val="u"/>
    <w:qFormat/>
    <w:rsid w:val="00E61D7D"/>
    <w:rPr>
      <w:kern w:val="2"/>
      <w:sz w:val="24"/>
    </w:rPr>
  </w:style>
  <w:style w:type="paragraph" w:customStyle="1" w:styleId="u">
    <w:name w:val="u正文"/>
    <w:basedOn w:val="a"/>
    <w:link w:val="uCharChar"/>
    <w:qFormat/>
    <w:rsid w:val="00E61D7D"/>
    <w:pPr>
      <w:spacing w:beforeLines="10" w:afterLines="10" w:line="312" w:lineRule="auto"/>
      <w:ind w:firstLineChars="200" w:firstLine="200"/>
    </w:pPr>
    <w:rPr>
      <w:sz w:val="24"/>
      <w:szCs w:val="20"/>
    </w:rPr>
  </w:style>
  <w:style w:type="character" w:customStyle="1" w:styleId="8Char">
    <w:name w:val="标题 8 Char"/>
    <w:uiPriority w:val="9"/>
    <w:semiHidden/>
    <w:qFormat/>
    <w:rsid w:val="00E61D7D"/>
    <w:rPr>
      <w:rFonts w:ascii="Calibri Light" w:eastAsia="宋体" w:hAnsi="Calibri Light" w:cs="Times New Roman"/>
      <w:kern w:val="2"/>
      <w:sz w:val="24"/>
      <w:szCs w:val="24"/>
    </w:rPr>
  </w:style>
  <w:style w:type="character" w:customStyle="1" w:styleId="4-3752Char">
    <w:name w:val="4-（3）左缩进7.5字符，首行缩进2字符 Char"/>
    <w:link w:val="4-3752"/>
    <w:qFormat/>
    <w:rsid w:val="00E61D7D"/>
    <w:rPr>
      <w:rFonts w:ascii="Arial" w:hAnsi="Arial"/>
      <w:bCs/>
      <w:color w:val="000000"/>
      <w:sz w:val="24"/>
      <w:szCs w:val="21"/>
    </w:rPr>
  </w:style>
  <w:style w:type="paragraph" w:customStyle="1" w:styleId="4-3752">
    <w:name w:val="4-（3）左缩进7.5字符，首行缩进2字符"/>
    <w:basedOn w:val="4-275"/>
    <w:link w:val="4-3752Char"/>
    <w:qFormat/>
    <w:rsid w:val="00E61D7D"/>
    <w:pPr>
      <w:ind w:firstLineChars="200" w:firstLine="420"/>
    </w:pPr>
  </w:style>
  <w:style w:type="character" w:customStyle="1" w:styleId="bdsmore2">
    <w:name w:val="bds_more2"/>
    <w:qFormat/>
    <w:rsid w:val="00E61D7D"/>
    <w:rPr>
      <w:rFonts w:ascii="宋体" w:eastAsia="宋体" w:hAnsi="宋体" w:cs="宋体" w:hint="eastAsia"/>
    </w:rPr>
  </w:style>
  <w:style w:type="character" w:customStyle="1" w:styleId="bdsnopic2">
    <w:name w:val="bds_nopic2"/>
    <w:qFormat/>
    <w:rsid w:val="00E61D7D"/>
  </w:style>
  <w:style w:type="character" w:customStyle="1" w:styleId="Char16">
    <w:name w:val="正文首行缩进 Char1"/>
    <w:qFormat/>
    <w:rsid w:val="00E61D7D"/>
  </w:style>
  <w:style w:type="character" w:customStyle="1" w:styleId="24">
    <w:name w:val="正文文本 (2)_"/>
    <w:link w:val="25"/>
    <w:qFormat/>
    <w:locked/>
    <w:rsid w:val="00E61D7D"/>
    <w:rPr>
      <w:rFonts w:ascii="MingLiU" w:eastAsia="MingLiU" w:hAnsi="MingLiU" w:cs="MingLiU"/>
      <w:shd w:val="clear" w:color="auto" w:fill="FFFFFF"/>
      <w:lang w:val="zh-CN"/>
    </w:rPr>
  </w:style>
  <w:style w:type="paragraph" w:customStyle="1" w:styleId="25">
    <w:name w:val="正文文本 (2)"/>
    <w:basedOn w:val="a"/>
    <w:link w:val="24"/>
    <w:qFormat/>
    <w:rsid w:val="00E61D7D"/>
    <w:pPr>
      <w:shd w:val="clear" w:color="auto" w:fill="FFFFFF"/>
      <w:spacing w:line="460" w:lineRule="exact"/>
      <w:ind w:right="820" w:firstLine="720"/>
      <w:jc w:val="distribute"/>
    </w:pPr>
    <w:rPr>
      <w:rFonts w:ascii="MingLiU" w:eastAsia="MingLiU" w:hAnsi="MingLiU"/>
      <w:kern w:val="0"/>
      <w:sz w:val="20"/>
      <w:szCs w:val="20"/>
      <w:lang w:val="zh-CN"/>
    </w:rPr>
  </w:style>
  <w:style w:type="character" w:customStyle="1" w:styleId="Charf1">
    <w:name w:val="封面单位、项目、评价机构名称 Char"/>
    <w:link w:val="aff4"/>
    <w:qFormat/>
    <w:rsid w:val="00E61D7D"/>
    <w:rPr>
      <w:rFonts w:ascii="黑体" w:hAnsi="宋体"/>
      <w:b/>
      <w:sz w:val="44"/>
      <w:szCs w:val="52"/>
    </w:rPr>
  </w:style>
  <w:style w:type="paragraph" w:customStyle="1" w:styleId="aff4">
    <w:name w:val="封面单位、项目、评价机构名称"/>
    <w:basedOn w:val="a"/>
    <w:link w:val="Charf1"/>
    <w:qFormat/>
    <w:rsid w:val="00E61D7D"/>
    <w:pPr>
      <w:adjustRightInd w:val="0"/>
      <w:snapToGrid w:val="0"/>
      <w:spacing w:line="360" w:lineRule="auto"/>
      <w:jc w:val="center"/>
      <w:textAlignment w:val="center"/>
      <w:outlineLvl w:val="0"/>
    </w:pPr>
    <w:rPr>
      <w:rFonts w:ascii="黑体" w:hAnsi="宋体"/>
      <w:b/>
      <w:kern w:val="0"/>
      <w:sz w:val="44"/>
      <w:szCs w:val="52"/>
    </w:rPr>
  </w:style>
  <w:style w:type="character" w:customStyle="1" w:styleId="Char17">
    <w:name w:val="明显引用 Char1"/>
    <w:link w:val="aff5"/>
    <w:uiPriority w:val="30"/>
    <w:qFormat/>
    <w:rsid w:val="00E61D7D"/>
    <w:rPr>
      <w:b/>
      <w:i/>
      <w:sz w:val="24"/>
    </w:rPr>
  </w:style>
  <w:style w:type="paragraph" w:styleId="aff5">
    <w:name w:val="Intense Quote"/>
    <w:basedOn w:val="a"/>
    <w:next w:val="a"/>
    <w:link w:val="Char17"/>
    <w:uiPriority w:val="30"/>
    <w:qFormat/>
    <w:rsid w:val="00E61D7D"/>
    <w:pPr>
      <w:spacing w:line="360" w:lineRule="auto"/>
      <w:ind w:left="720" w:right="720"/>
      <w:jc w:val="center"/>
    </w:pPr>
    <w:rPr>
      <w:b/>
      <w:i/>
      <w:kern w:val="0"/>
      <w:sz w:val="24"/>
      <w:szCs w:val="20"/>
    </w:rPr>
  </w:style>
  <w:style w:type="character" w:customStyle="1" w:styleId="9Char">
    <w:name w:val="标题 9 Char"/>
    <w:uiPriority w:val="9"/>
    <w:semiHidden/>
    <w:qFormat/>
    <w:rsid w:val="00E61D7D"/>
    <w:rPr>
      <w:rFonts w:ascii="Calibri Light" w:eastAsia="宋体" w:hAnsi="Calibri Light" w:cs="Times New Roman"/>
      <w:kern w:val="2"/>
      <w:sz w:val="21"/>
      <w:szCs w:val="21"/>
    </w:rPr>
  </w:style>
  <w:style w:type="character" w:customStyle="1" w:styleId="Style148">
    <w:name w:val="_Style 148"/>
    <w:uiPriority w:val="32"/>
    <w:qFormat/>
    <w:rsid w:val="00E61D7D"/>
    <w:rPr>
      <w:b/>
      <w:sz w:val="24"/>
      <w:u w:val="single"/>
    </w:rPr>
  </w:style>
  <w:style w:type="character" w:customStyle="1" w:styleId="Charf2">
    <w:name w:val="表内容 Char"/>
    <w:link w:val="aff6"/>
    <w:qFormat/>
    <w:rsid w:val="00E61D7D"/>
    <w:rPr>
      <w:sz w:val="21"/>
      <w:szCs w:val="22"/>
    </w:rPr>
  </w:style>
  <w:style w:type="paragraph" w:customStyle="1" w:styleId="aff6">
    <w:name w:val="表内容"/>
    <w:basedOn w:val="aff7"/>
    <w:link w:val="Charf2"/>
    <w:qFormat/>
    <w:rsid w:val="00E61D7D"/>
    <w:pPr>
      <w:ind w:firstLineChars="0" w:firstLine="0"/>
      <w:jc w:val="center"/>
    </w:pPr>
    <w:rPr>
      <w:rFonts w:ascii="Times New Roman" w:hAnsi="Times New Roman"/>
      <w:kern w:val="0"/>
    </w:rPr>
  </w:style>
  <w:style w:type="paragraph" w:styleId="aff7">
    <w:name w:val="List Paragraph"/>
    <w:basedOn w:val="a"/>
    <w:uiPriority w:val="34"/>
    <w:qFormat/>
    <w:rsid w:val="00E61D7D"/>
    <w:pPr>
      <w:ind w:firstLineChars="200" w:firstLine="420"/>
    </w:pPr>
    <w:rPr>
      <w:rFonts w:ascii="Calibri" w:hAnsi="Calibri"/>
      <w:szCs w:val="22"/>
    </w:rPr>
  </w:style>
  <w:style w:type="character" w:customStyle="1" w:styleId="bdsnopic1">
    <w:name w:val="bds_nopic1"/>
    <w:qFormat/>
    <w:rsid w:val="00E61D7D"/>
  </w:style>
  <w:style w:type="character" w:customStyle="1" w:styleId="Char20">
    <w:name w:val="正文首行缩进 Char2"/>
    <w:qFormat/>
    <w:rsid w:val="00E61D7D"/>
    <w:rPr>
      <w:rFonts w:eastAsia="文星仿宋"/>
      <w:kern w:val="2"/>
      <w:sz w:val="21"/>
      <w:szCs w:val="24"/>
    </w:rPr>
  </w:style>
  <w:style w:type="character" w:customStyle="1" w:styleId="gjz1">
    <w:name w:val="gjz1"/>
    <w:qFormat/>
    <w:rsid w:val="00E61D7D"/>
    <w:rPr>
      <w:sz w:val="18"/>
      <w:szCs w:val="18"/>
    </w:rPr>
  </w:style>
  <w:style w:type="character" w:customStyle="1" w:styleId="aff8">
    <w:name w:val="页眉 字符"/>
    <w:uiPriority w:val="99"/>
    <w:qFormat/>
    <w:rsid w:val="00E61D7D"/>
    <w:rPr>
      <w:sz w:val="18"/>
      <w:szCs w:val="18"/>
    </w:rPr>
  </w:style>
  <w:style w:type="character" w:customStyle="1" w:styleId="fontstyle01">
    <w:name w:val="fontstyle01"/>
    <w:qFormat/>
    <w:rsid w:val="00E61D7D"/>
    <w:rPr>
      <w:rFonts w:ascii="宋体" w:eastAsia="宋体" w:hAnsi="宋体" w:hint="eastAsia"/>
      <w:color w:val="000000"/>
      <w:sz w:val="22"/>
      <w:szCs w:val="22"/>
    </w:rPr>
  </w:style>
  <w:style w:type="character" w:customStyle="1" w:styleId="Char18">
    <w:name w:val="正文文本缩进 Char1"/>
    <w:qFormat/>
    <w:rsid w:val="00E61D7D"/>
    <w:rPr>
      <w:kern w:val="2"/>
      <w:sz w:val="21"/>
      <w:szCs w:val="24"/>
    </w:rPr>
  </w:style>
  <w:style w:type="character" w:customStyle="1" w:styleId="bdsmore1">
    <w:name w:val="bds_more1"/>
    <w:qFormat/>
    <w:rsid w:val="00E61D7D"/>
  </w:style>
  <w:style w:type="character" w:customStyle="1" w:styleId="12">
    <w:name w:val="标题 1 字符"/>
    <w:uiPriority w:val="9"/>
    <w:qFormat/>
    <w:rsid w:val="00E61D7D"/>
    <w:rPr>
      <w:rFonts w:ascii="Cambria" w:eastAsia="宋体" w:hAnsi="Cambria"/>
      <w:b/>
      <w:bCs/>
      <w:kern w:val="32"/>
      <w:sz w:val="32"/>
      <w:szCs w:val="32"/>
    </w:rPr>
  </w:style>
  <w:style w:type="character" w:customStyle="1" w:styleId="Char21">
    <w:name w:val="明显引用 Char2"/>
    <w:uiPriority w:val="99"/>
    <w:qFormat/>
    <w:rsid w:val="00E61D7D"/>
    <w:rPr>
      <w:b/>
      <w:bCs/>
      <w:i/>
      <w:iCs/>
      <w:color w:val="4F81BD"/>
      <w:kern w:val="2"/>
      <w:sz w:val="21"/>
      <w:szCs w:val="24"/>
    </w:rPr>
  </w:style>
  <w:style w:type="character" w:customStyle="1" w:styleId="Char19">
    <w:name w:val="正文文本 Char1"/>
    <w:qFormat/>
    <w:rsid w:val="00E61D7D"/>
    <w:rPr>
      <w:kern w:val="2"/>
      <w:sz w:val="21"/>
      <w:szCs w:val="24"/>
    </w:rPr>
  </w:style>
  <w:style w:type="character" w:customStyle="1" w:styleId="bt21">
    <w:name w:val="bt21"/>
    <w:qFormat/>
    <w:rsid w:val="00E61D7D"/>
    <w:rPr>
      <w:rFonts w:ascii="黑体" w:eastAsia="黑体" w:hint="eastAsia"/>
      <w:sz w:val="24"/>
      <w:szCs w:val="24"/>
    </w:rPr>
  </w:style>
  <w:style w:type="character" w:customStyle="1" w:styleId="3Char2">
    <w:name w:val="3级标题 Char"/>
    <w:link w:val="34"/>
    <w:qFormat/>
    <w:rsid w:val="00E61D7D"/>
    <w:rPr>
      <w:rFonts w:eastAsia="黑体"/>
      <w:kern w:val="44"/>
      <w:sz w:val="24"/>
      <w:szCs w:val="24"/>
    </w:rPr>
  </w:style>
  <w:style w:type="paragraph" w:customStyle="1" w:styleId="34">
    <w:name w:val="3级标题"/>
    <w:basedOn w:val="1"/>
    <w:next w:val="a"/>
    <w:link w:val="3Char2"/>
    <w:qFormat/>
    <w:rsid w:val="00E61D7D"/>
    <w:pPr>
      <w:keepNext w:val="0"/>
      <w:keepLines w:val="0"/>
      <w:tabs>
        <w:tab w:val="left" w:pos="600"/>
      </w:tabs>
      <w:adjustRightInd w:val="0"/>
      <w:snapToGrid w:val="0"/>
      <w:spacing w:before="260" w:after="260" w:line="240" w:lineRule="auto"/>
      <w:ind w:left="425" w:hanging="425"/>
      <w:jc w:val="left"/>
      <w:outlineLvl w:val="2"/>
    </w:pPr>
    <w:rPr>
      <w:rFonts w:eastAsia="黑体"/>
      <w:b w:val="0"/>
      <w:bCs w:val="0"/>
      <w:sz w:val="24"/>
      <w:szCs w:val="24"/>
    </w:rPr>
  </w:style>
  <w:style w:type="character" w:customStyle="1" w:styleId="ht1">
    <w:name w:val="ht1"/>
    <w:qFormat/>
    <w:rsid w:val="00E61D7D"/>
    <w:rPr>
      <w:rFonts w:ascii="黑体" w:eastAsia="黑体"/>
      <w:b/>
      <w:bCs/>
    </w:rPr>
  </w:style>
  <w:style w:type="character" w:customStyle="1" w:styleId="3Char3">
    <w:name w:val="样式3 Char"/>
    <w:link w:val="35"/>
    <w:qFormat/>
    <w:rsid w:val="00E61D7D"/>
    <w:rPr>
      <w:rFonts w:ascii="仿宋_GB2312" w:eastAsia="仿宋_GB2312" w:hAnsi="仿宋"/>
      <w:b/>
      <w:sz w:val="24"/>
      <w:szCs w:val="24"/>
    </w:rPr>
  </w:style>
  <w:style w:type="paragraph" w:customStyle="1" w:styleId="35">
    <w:name w:val="样式3"/>
    <w:basedOn w:val="20"/>
    <w:link w:val="3Char3"/>
    <w:qFormat/>
    <w:rsid w:val="00E61D7D"/>
    <w:pPr>
      <w:spacing w:before="0" w:after="0" w:line="520" w:lineRule="exact"/>
    </w:pPr>
    <w:rPr>
      <w:rFonts w:ascii="仿宋_GB2312" w:eastAsia="仿宋_GB2312" w:hAnsi="仿宋"/>
      <w:bCs w:val="0"/>
      <w:kern w:val="0"/>
      <w:sz w:val="24"/>
      <w:szCs w:val="24"/>
    </w:rPr>
  </w:style>
  <w:style w:type="character" w:customStyle="1" w:styleId="1-1Char">
    <w:name w:val="1-1报告正文 Char"/>
    <w:link w:val="1-1"/>
    <w:qFormat/>
    <w:rsid w:val="00E61D7D"/>
    <w:rPr>
      <w:rFonts w:hAnsi="宋体"/>
      <w:bCs/>
      <w:snapToGrid w:val="0"/>
      <w:sz w:val="24"/>
      <w:szCs w:val="24"/>
      <w:lang w:val="en-US" w:eastAsia="zh-CN" w:bidi="ar-SA"/>
    </w:rPr>
  </w:style>
  <w:style w:type="paragraph" w:customStyle="1" w:styleId="1-1">
    <w:name w:val="1-1报告正文"/>
    <w:link w:val="1-1Char"/>
    <w:qFormat/>
    <w:rsid w:val="00E61D7D"/>
    <w:pPr>
      <w:adjustRightInd w:val="0"/>
      <w:snapToGrid w:val="0"/>
      <w:spacing w:line="360" w:lineRule="auto"/>
      <w:ind w:firstLineChars="200" w:firstLine="200"/>
      <w:jc w:val="both"/>
    </w:pPr>
    <w:rPr>
      <w:rFonts w:hAnsi="宋体"/>
      <w:bCs/>
      <w:snapToGrid w:val="0"/>
      <w:sz w:val="24"/>
      <w:szCs w:val="24"/>
    </w:rPr>
  </w:style>
  <w:style w:type="character" w:customStyle="1" w:styleId="3Char10">
    <w:name w:val="正文文本 3 Char1"/>
    <w:qFormat/>
    <w:rsid w:val="00E61D7D"/>
    <w:rPr>
      <w:kern w:val="2"/>
      <w:sz w:val="16"/>
      <w:szCs w:val="16"/>
    </w:rPr>
  </w:style>
  <w:style w:type="character" w:customStyle="1" w:styleId="Charf3">
    <w:name w:val="著录项日期 Char"/>
    <w:link w:val="aff9"/>
    <w:qFormat/>
    <w:rsid w:val="00E61D7D"/>
    <w:rPr>
      <w:b/>
      <w:sz w:val="24"/>
      <w:szCs w:val="13"/>
      <w:lang w:val="en-US" w:eastAsia="zh-CN" w:bidi="ar-SA"/>
    </w:rPr>
  </w:style>
  <w:style w:type="paragraph" w:customStyle="1" w:styleId="aff9">
    <w:name w:val="著录项日期"/>
    <w:link w:val="Charf3"/>
    <w:qFormat/>
    <w:rsid w:val="00E61D7D"/>
    <w:pPr>
      <w:jc w:val="center"/>
    </w:pPr>
    <w:rPr>
      <w:b/>
      <w:sz w:val="24"/>
      <w:szCs w:val="13"/>
    </w:rPr>
  </w:style>
  <w:style w:type="character" w:customStyle="1" w:styleId="Charf4">
    <w:name w:val="著录项署名 Char"/>
    <w:link w:val="affa"/>
    <w:qFormat/>
    <w:rsid w:val="00E61D7D"/>
    <w:rPr>
      <w:rFonts w:ascii="宋体" w:hAnsi="宋体"/>
      <w:b/>
      <w:bCs/>
      <w:sz w:val="28"/>
      <w:szCs w:val="28"/>
    </w:rPr>
  </w:style>
  <w:style w:type="paragraph" w:customStyle="1" w:styleId="affa">
    <w:name w:val="著录项署名"/>
    <w:basedOn w:val="a"/>
    <w:link w:val="Charf4"/>
    <w:qFormat/>
    <w:rsid w:val="00E61D7D"/>
    <w:pPr>
      <w:adjustRightInd w:val="0"/>
      <w:snapToGrid w:val="0"/>
      <w:spacing w:before="120" w:after="120" w:line="360" w:lineRule="auto"/>
      <w:ind w:leftChars="1181" w:left="2834" w:firstLineChars="200" w:firstLine="562"/>
      <w:jc w:val="left"/>
    </w:pPr>
    <w:rPr>
      <w:rFonts w:ascii="宋体" w:hAnsi="宋体"/>
      <w:b/>
      <w:bCs/>
      <w:kern w:val="0"/>
      <w:sz w:val="28"/>
      <w:szCs w:val="28"/>
    </w:rPr>
  </w:style>
  <w:style w:type="character" w:customStyle="1" w:styleId="ttag">
    <w:name w:val="t_tag"/>
    <w:qFormat/>
    <w:rsid w:val="00E61D7D"/>
  </w:style>
  <w:style w:type="character" w:customStyle="1" w:styleId="2Char10">
    <w:name w:val="正文文本 2 Char1"/>
    <w:qFormat/>
    <w:rsid w:val="00E61D7D"/>
    <w:rPr>
      <w:kern w:val="2"/>
      <w:sz w:val="21"/>
      <w:szCs w:val="24"/>
    </w:rPr>
  </w:style>
  <w:style w:type="character" w:customStyle="1" w:styleId="Charf5">
    <w:name w:val="封面安全评价报告 Char"/>
    <w:link w:val="affb"/>
    <w:qFormat/>
    <w:rsid w:val="00E61D7D"/>
    <w:rPr>
      <w:rFonts w:eastAsia="黑体"/>
      <w:b/>
      <w:bCs/>
      <w:sz w:val="52"/>
      <w:szCs w:val="44"/>
    </w:rPr>
  </w:style>
  <w:style w:type="paragraph" w:customStyle="1" w:styleId="affb">
    <w:name w:val="封面安全评价报告"/>
    <w:basedOn w:val="a"/>
    <w:link w:val="Charf5"/>
    <w:qFormat/>
    <w:rsid w:val="00E61D7D"/>
    <w:pPr>
      <w:adjustRightInd w:val="0"/>
      <w:snapToGrid w:val="0"/>
      <w:spacing w:line="360" w:lineRule="auto"/>
      <w:jc w:val="center"/>
      <w:outlineLvl w:val="0"/>
    </w:pPr>
    <w:rPr>
      <w:rFonts w:eastAsia="黑体"/>
      <w:b/>
      <w:bCs/>
      <w:kern w:val="0"/>
      <w:sz w:val="52"/>
      <w:szCs w:val="44"/>
    </w:rPr>
  </w:style>
  <w:style w:type="character" w:customStyle="1" w:styleId="font11">
    <w:name w:val="font11"/>
    <w:qFormat/>
    <w:rsid w:val="00E61D7D"/>
    <w:rPr>
      <w:rFonts w:ascii="宋体" w:eastAsia="宋体" w:hAnsi="宋体" w:cs="宋体" w:hint="eastAsia"/>
      <w:color w:val="000000"/>
      <w:sz w:val="28"/>
      <w:szCs w:val="28"/>
      <w:u w:val="none"/>
    </w:rPr>
  </w:style>
  <w:style w:type="character" w:customStyle="1" w:styleId="zhengwen">
    <w:name w:val="zhengwen"/>
    <w:qFormat/>
    <w:rsid w:val="00E61D7D"/>
  </w:style>
  <w:style w:type="character" w:customStyle="1" w:styleId="36">
    <w:name w:val="正文文本 (3)_"/>
    <w:link w:val="310"/>
    <w:qFormat/>
    <w:rsid w:val="00E61D7D"/>
    <w:rPr>
      <w:rFonts w:ascii="MingLiU" w:eastAsia="MingLiU" w:hAnsi="MingLiU"/>
      <w:spacing w:val="20"/>
      <w:sz w:val="29"/>
      <w:szCs w:val="29"/>
      <w:shd w:val="clear" w:color="auto" w:fill="FFFFFF"/>
    </w:rPr>
  </w:style>
  <w:style w:type="paragraph" w:customStyle="1" w:styleId="310">
    <w:name w:val="正文文本 (3)1"/>
    <w:basedOn w:val="a"/>
    <w:link w:val="36"/>
    <w:qFormat/>
    <w:rsid w:val="00E61D7D"/>
    <w:pPr>
      <w:shd w:val="clear" w:color="auto" w:fill="FFFFFF"/>
      <w:spacing w:line="536" w:lineRule="exact"/>
    </w:pPr>
    <w:rPr>
      <w:rFonts w:ascii="MingLiU" w:eastAsia="MingLiU" w:hAnsi="MingLiU"/>
      <w:spacing w:val="20"/>
      <w:kern w:val="0"/>
      <w:sz w:val="29"/>
      <w:szCs w:val="29"/>
    </w:rPr>
  </w:style>
  <w:style w:type="character" w:customStyle="1" w:styleId="Charf6">
    <w:name w:val="明显引用 Char"/>
    <w:uiPriority w:val="30"/>
    <w:qFormat/>
    <w:rsid w:val="00E61D7D"/>
    <w:rPr>
      <w:b/>
      <w:bCs/>
      <w:i/>
      <w:iCs/>
      <w:color w:val="4F81BD"/>
      <w:kern w:val="2"/>
      <w:sz w:val="21"/>
      <w:szCs w:val="22"/>
    </w:rPr>
  </w:style>
  <w:style w:type="character" w:customStyle="1" w:styleId="bdsmore4">
    <w:name w:val="bds_more4"/>
    <w:qFormat/>
    <w:rsid w:val="00E61D7D"/>
  </w:style>
  <w:style w:type="character" w:customStyle="1" w:styleId="3Char20">
    <w:name w:val="正文文本缩进 3 Char2"/>
    <w:qFormat/>
    <w:rsid w:val="00E61D7D"/>
    <w:rPr>
      <w:kern w:val="2"/>
      <w:sz w:val="16"/>
      <w:szCs w:val="16"/>
    </w:rPr>
  </w:style>
  <w:style w:type="character" w:customStyle="1" w:styleId="zw1">
    <w:name w:val="zw1"/>
    <w:qFormat/>
    <w:rsid w:val="00E61D7D"/>
    <w:rPr>
      <w:rFonts w:ascii="宋体" w:eastAsia="宋体" w:hAnsi="宋体" w:hint="eastAsia"/>
      <w:sz w:val="22"/>
      <w:szCs w:val="22"/>
    </w:rPr>
  </w:style>
  <w:style w:type="character" w:customStyle="1" w:styleId="Charf7">
    <w:name w:val="著录项表名 Char"/>
    <w:link w:val="affc"/>
    <w:qFormat/>
    <w:rsid w:val="00E61D7D"/>
    <w:rPr>
      <w:b/>
      <w:sz w:val="32"/>
      <w:szCs w:val="18"/>
      <w:lang w:val="en-US" w:eastAsia="zh-CN" w:bidi="ar-SA"/>
    </w:rPr>
  </w:style>
  <w:style w:type="paragraph" w:customStyle="1" w:styleId="affc">
    <w:name w:val="著录项表名"/>
    <w:link w:val="Charf7"/>
    <w:qFormat/>
    <w:rsid w:val="00E61D7D"/>
    <w:pPr>
      <w:adjustRightInd w:val="0"/>
      <w:snapToGrid w:val="0"/>
      <w:spacing w:line="300" w:lineRule="auto"/>
      <w:jc w:val="center"/>
    </w:pPr>
    <w:rPr>
      <w:b/>
      <w:sz w:val="32"/>
      <w:szCs w:val="18"/>
    </w:rPr>
  </w:style>
  <w:style w:type="character" w:customStyle="1" w:styleId="kt1">
    <w:name w:val="kt1"/>
    <w:qFormat/>
    <w:rsid w:val="00E61D7D"/>
  </w:style>
  <w:style w:type="character" w:customStyle="1" w:styleId="3Char11">
    <w:name w:val="标题 3 Char1"/>
    <w:qFormat/>
    <w:rsid w:val="00E61D7D"/>
    <w:rPr>
      <w:rFonts w:ascii="Times New Roman" w:eastAsia="宋体" w:hAnsi="Times New Roman" w:cs="Times New Roman"/>
      <w:b/>
      <w:bCs/>
      <w:sz w:val="32"/>
      <w:szCs w:val="32"/>
    </w:rPr>
  </w:style>
  <w:style w:type="character" w:customStyle="1" w:styleId="font01">
    <w:name w:val="font01"/>
    <w:qFormat/>
    <w:rsid w:val="00E61D7D"/>
    <w:rPr>
      <w:rFonts w:ascii="宋体" w:eastAsia="宋体" w:hAnsi="宋体" w:cs="宋体" w:hint="eastAsia"/>
      <w:b/>
      <w:color w:val="000000"/>
      <w:sz w:val="28"/>
      <w:szCs w:val="28"/>
      <w:u w:val="none"/>
    </w:rPr>
  </w:style>
  <w:style w:type="character" w:customStyle="1" w:styleId="bdsnopic">
    <w:name w:val="bds_nopic"/>
    <w:qFormat/>
    <w:rsid w:val="00E61D7D"/>
  </w:style>
  <w:style w:type="character" w:customStyle="1" w:styleId="Charf8">
    <w:name w:val="封面证书编号、完成日期 Char"/>
    <w:link w:val="affd"/>
    <w:qFormat/>
    <w:rsid w:val="00E61D7D"/>
    <w:rPr>
      <w:b/>
      <w:sz w:val="32"/>
      <w:szCs w:val="24"/>
    </w:rPr>
  </w:style>
  <w:style w:type="paragraph" w:customStyle="1" w:styleId="affd">
    <w:name w:val="封面证书编号、完成日期"/>
    <w:basedOn w:val="a"/>
    <w:link w:val="Charf8"/>
    <w:qFormat/>
    <w:rsid w:val="00E61D7D"/>
    <w:pPr>
      <w:adjustRightInd w:val="0"/>
      <w:snapToGrid w:val="0"/>
      <w:spacing w:line="300" w:lineRule="auto"/>
      <w:jc w:val="center"/>
    </w:pPr>
    <w:rPr>
      <w:b/>
      <w:kern w:val="0"/>
      <w:sz w:val="32"/>
    </w:rPr>
  </w:style>
  <w:style w:type="character" w:customStyle="1" w:styleId="Char1a">
    <w:name w:val="文档结构图 Char1"/>
    <w:qFormat/>
    <w:rsid w:val="00E61D7D"/>
    <w:rPr>
      <w:rFonts w:ascii="Microsoft YaHei UI" w:eastAsia="Microsoft YaHei UI"/>
      <w:kern w:val="2"/>
      <w:sz w:val="18"/>
      <w:szCs w:val="18"/>
    </w:rPr>
  </w:style>
  <w:style w:type="character" w:customStyle="1" w:styleId="Charf9">
    <w:name w:val="引用 Char"/>
    <w:uiPriority w:val="29"/>
    <w:qFormat/>
    <w:rsid w:val="00E61D7D"/>
    <w:rPr>
      <w:i/>
      <w:iCs/>
      <w:color w:val="000000"/>
      <w:kern w:val="2"/>
      <w:sz w:val="21"/>
      <w:szCs w:val="22"/>
    </w:rPr>
  </w:style>
  <w:style w:type="character" w:customStyle="1" w:styleId="affe">
    <w:name w:val="页脚 字符"/>
    <w:uiPriority w:val="99"/>
    <w:qFormat/>
    <w:rsid w:val="00E61D7D"/>
    <w:rPr>
      <w:sz w:val="18"/>
      <w:szCs w:val="18"/>
    </w:rPr>
  </w:style>
  <w:style w:type="character" w:customStyle="1" w:styleId="Charfa">
    <w:name w:val="著录项单位、项目名称 Char"/>
    <w:link w:val="afff"/>
    <w:qFormat/>
    <w:rsid w:val="00E61D7D"/>
    <w:rPr>
      <w:b/>
      <w:bCs/>
      <w:sz w:val="32"/>
      <w:szCs w:val="32"/>
    </w:rPr>
  </w:style>
  <w:style w:type="paragraph" w:customStyle="1" w:styleId="afff">
    <w:name w:val="著录项单位、项目名称"/>
    <w:basedOn w:val="a"/>
    <w:link w:val="Charfa"/>
    <w:qFormat/>
    <w:rsid w:val="00E61D7D"/>
    <w:pPr>
      <w:adjustRightInd w:val="0"/>
      <w:snapToGrid w:val="0"/>
      <w:spacing w:line="360" w:lineRule="auto"/>
      <w:jc w:val="center"/>
      <w:outlineLvl w:val="0"/>
    </w:pPr>
    <w:rPr>
      <w:b/>
      <w:bCs/>
      <w:kern w:val="0"/>
      <w:sz w:val="32"/>
      <w:szCs w:val="32"/>
    </w:rPr>
  </w:style>
  <w:style w:type="character" w:customStyle="1" w:styleId="222Char">
    <w:name w:val="（2）左缩进2字符，首行缩进2字符 Char"/>
    <w:link w:val="222"/>
    <w:qFormat/>
    <w:rsid w:val="00E61D7D"/>
    <w:rPr>
      <w:rFonts w:ascii="Arial" w:hAnsi="Arial"/>
      <w:bCs/>
      <w:color w:val="000000"/>
      <w:sz w:val="24"/>
      <w:szCs w:val="21"/>
    </w:rPr>
  </w:style>
  <w:style w:type="paragraph" w:customStyle="1" w:styleId="222">
    <w:name w:val="（2）左缩进2字符，首行缩进2字符"/>
    <w:basedOn w:val="4-1525"/>
    <w:link w:val="222Char"/>
    <w:qFormat/>
    <w:rsid w:val="00E61D7D"/>
    <w:pPr>
      <w:ind w:left="1200" w:firstLineChars="200" w:firstLine="420"/>
    </w:pPr>
  </w:style>
  <w:style w:type="character" w:customStyle="1" w:styleId="textblack1">
    <w:name w:val="textblack1"/>
    <w:qFormat/>
    <w:rsid w:val="00E61D7D"/>
    <w:rPr>
      <w:color w:val="000000"/>
      <w:spacing w:val="250"/>
      <w:sz w:val="15"/>
      <w:szCs w:val="15"/>
      <w:u w:val="none"/>
    </w:rPr>
  </w:style>
  <w:style w:type="character" w:customStyle="1" w:styleId="HTMLChar">
    <w:name w:val="HTML 预设格式 Char"/>
    <w:qFormat/>
    <w:rsid w:val="00E61D7D"/>
    <w:rPr>
      <w:rFonts w:ascii="Arial" w:hAnsi="Arial" w:cs="Arial"/>
      <w:sz w:val="21"/>
      <w:szCs w:val="21"/>
    </w:rPr>
  </w:style>
  <w:style w:type="character" w:customStyle="1" w:styleId="5Char1">
    <w:name w:val="标题 5 Char1"/>
    <w:qFormat/>
    <w:rsid w:val="00E61D7D"/>
    <w:rPr>
      <w:rFonts w:eastAsia="宋体" w:cs="Times New Roman"/>
      <w:kern w:val="0"/>
      <w:sz w:val="21"/>
      <w:szCs w:val="21"/>
    </w:rPr>
  </w:style>
  <w:style w:type="character" w:customStyle="1" w:styleId="1Char0">
    <w:name w:val="1级标题 Char"/>
    <w:link w:val="13"/>
    <w:qFormat/>
    <w:rsid w:val="00E61D7D"/>
    <w:rPr>
      <w:rFonts w:hAnsi="Calibri"/>
      <w:snapToGrid/>
      <w:color w:val="000000"/>
      <w:kern w:val="2"/>
      <w:sz w:val="24"/>
      <w:szCs w:val="24"/>
    </w:rPr>
  </w:style>
  <w:style w:type="paragraph" w:customStyle="1" w:styleId="13">
    <w:name w:val="1级标题"/>
    <w:basedOn w:val="1"/>
    <w:next w:val="a"/>
    <w:link w:val="1Char0"/>
    <w:qFormat/>
    <w:rsid w:val="00E61D7D"/>
    <w:pPr>
      <w:keepNext w:val="0"/>
      <w:kinsoku w:val="0"/>
      <w:overflowPunct w:val="0"/>
      <w:autoSpaceDE w:val="0"/>
      <w:autoSpaceDN w:val="0"/>
      <w:adjustRightInd w:val="0"/>
      <w:snapToGrid w:val="0"/>
      <w:spacing w:before="0" w:after="0" w:line="240" w:lineRule="auto"/>
      <w:ind w:left="764"/>
      <w:jc w:val="left"/>
    </w:pPr>
    <w:rPr>
      <w:rFonts w:hAnsi="Calibri"/>
      <w:b w:val="0"/>
      <w:bCs w:val="0"/>
      <w:color w:val="000000"/>
      <w:kern w:val="2"/>
      <w:sz w:val="24"/>
      <w:szCs w:val="24"/>
    </w:rPr>
  </w:style>
  <w:style w:type="character" w:customStyle="1" w:styleId="HTMLChar2">
    <w:name w:val="HTML 预设格式 Char2"/>
    <w:qFormat/>
    <w:rsid w:val="00E61D7D"/>
    <w:rPr>
      <w:rFonts w:ascii="Courier New" w:hAnsi="Courier New" w:cs="Courier New"/>
      <w:kern w:val="2"/>
    </w:rPr>
  </w:style>
  <w:style w:type="character" w:customStyle="1" w:styleId="apple-style-span">
    <w:name w:val="apple-style-span"/>
    <w:qFormat/>
    <w:rsid w:val="00E61D7D"/>
  </w:style>
  <w:style w:type="character" w:customStyle="1" w:styleId="fontstyle11">
    <w:name w:val="fontstyle11"/>
    <w:qFormat/>
    <w:rsid w:val="00E61D7D"/>
    <w:rPr>
      <w:rFonts w:ascii="SSJ0+ZLTCNx-2" w:hAnsi="SSJ0+ZLTCNx-2" w:hint="default"/>
      <w:color w:val="000000"/>
      <w:sz w:val="22"/>
      <w:szCs w:val="22"/>
    </w:rPr>
  </w:style>
  <w:style w:type="character" w:customStyle="1" w:styleId="afff0">
    <w:name w:val="标题 字符"/>
    <w:uiPriority w:val="10"/>
    <w:qFormat/>
    <w:rsid w:val="00E61D7D"/>
    <w:rPr>
      <w:rFonts w:ascii="Cambria" w:eastAsia="宋体" w:hAnsi="Cambria"/>
      <w:b/>
      <w:bCs/>
      <w:kern w:val="28"/>
      <w:sz w:val="32"/>
      <w:szCs w:val="32"/>
    </w:rPr>
  </w:style>
  <w:style w:type="character" w:customStyle="1" w:styleId="Char22">
    <w:name w:val="副标题 Char2"/>
    <w:qFormat/>
    <w:rsid w:val="00E61D7D"/>
    <w:rPr>
      <w:rFonts w:ascii="Cambria" w:hAnsi="Cambria" w:cs="Times New Roman"/>
      <w:b/>
      <w:bCs/>
      <w:kern w:val="28"/>
      <w:sz w:val="32"/>
      <w:szCs w:val="32"/>
    </w:rPr>
  </w:style>
  <w:style w:type="character" w:customStyle="1" w:styleId="6Char">
    <w:name w:val="标题 6 Char"/>
    <w:uiPriority w:val="9"/>
    <w:semiHidden/>
    <w:qFormat/>
    <w:rsid w:val="00E61D7D"/>
    <w:rPr>
      <w:rFonts w:ascii="Calibri Light" w:eastAsia="宋体" w:hAnsi="Calibri Light" w:cs="Times New Roman"/>
      <w:b/>
      <w:bCs/>
      <w:kern w:val="2"/>
      <w:sz w:val="24"/>
      <w:szCs w:val="24"/>
    </w:rPr>
  </w:style>
  <w:style w:type="character" w:customStyle="1" w:styleId="Style213">
    <w:name w:val="_Style 213"/>
    <w:uiPriority w:val="21"/>
    <w:qFormat/>
    <w:rsid w:val="00E61D7D"/>
    <w:rPr>
      <w:b/>
      <w:i/>
      <w:sz w:val="24"/>
      <w:szCs w:val="24"/>
      <w:u w:val="single"/>
    </w:rPr>
  </w:style>
  <w:style w:type="character" w:customStyle="1" w:styleId="Char31">
    <w:name w:val="引用 Char3"/>
    <w:uiPriority w:val="29"/>
    <w:qFormat/>
    <w:rsid w:val="00E61D7D"/>
    <w:rPr>
      <w:i/>
      <w:iCs/>
      <w:color w:val="404040"/>
      <w:kern w:val="2"/>
      <w:sz w:val="21"/>
      <w:szCs w:val="24"/>
    </w:rPr>
  </w:style>
  <w:style w:type="character" w:customStyle="1" w:styleId="Charfb">
    <w:name w:val="表格文字 Char"/>
    <w:qFormat/>
    <w:rsid w:val="00E61D7D"/>
    <w:rPr>
      <w:kern w:val="21"/>
      <w:sz w:val="21"/>
      <w:szCs w:val="21"/>
    </w:rPr>
  </w:style>
  <w:style w:type="character" w:customStyle="1" w:styleId="num">
    <w:name w:val="num"/>
    <w:qFormat/>
    <w:rsid w:val="00E61D7D"/>
    <w:rPr>
      <w:b/>
      <w:color w:val="FF7800"/>
    </w:rPr>
  </w:style>
  <w:style w:type="character" w:customStyle="1" w:styleId="Char23">
    <w:name w:val="引用 Char2"/>
    <w:uiPriority w:val="99"/>
    <w:qFormat/>
    <w:rsid w:val="00E61D7D"/>
    <w:rPr>
      <w:i/>
      <w:iCs/>
      <w:color w:val="000000"/>
      <w:kern w:val="2"/>
      <w:sz w:val="21"/>
      <w:szCs w:val="24"/>
    </w:rPr>
  </w:style>
  <w:style w:type="character" w:customStyle="1" w:styleId="fontstyle21">
    <w:name w:val="fontstyle21"/>
    <w:qFormat/>
    <w:rsid w:val="00E61D7D"/>
    <w:rPr>
      <w:rFonts w:ascii="B3+CAJSymbolA" w:hAnsi="B3+CAJSymbolA" w:hint="default"/>
      <w:color w:val="000000"/>
      <w:sz w:val="22"/>
      <w:szCs w:val="22"/>
    </w:rPr>
  </w:style>
  <w:style w:type="character" w:customStyle="1" w:styleId="bdsmore">
    <w:name w:val="bds_more"/>
    <w:qFormat/>
    <w:rsid w:val="00E61D7D"/>
  </w:style>
  <w:style w:type="character" w:customStyle="1" w:styleId="Char24">
    <w:name w:val="正文文本 Char2"/>
    <w:qFormat/>
    <w:rsid w:val="00E61D7D"/>
    <w:rPr>
      <w:kern w:val="2"/>
      <w:sz w:val="21"/>
      <w:szCs w:val="24"/>
    </w:rPr>
  </w:style>
  <w:style w:type="character" w:customStyle="1" w:styleId="apple-converted-space">
    <w:name w:val="apple-converted-space"/>
    <w:qFormat/>
    <w:rsid w:val="00E61D7D"/>
  </w:style>
  <w:style w:type="character" w:customStyle="1" w:styleId="skyzhi1">
    <w:name w:val="skyzhi1"/>
    <w:qFormat/>
    <w:rsid w:val="00E61D7D"/>
    <w:rPr>
      <w:sz w:val="21"/>
      <w:szCs w:val="21"/>
    </w:rPr>
  </w:style>
  <w:style w:type="character" w:customStyle="1" w:styleId="Char32">
    <w:name w:val="明显引用 Char3"/>
    <w:uiPriority w:val="30"/>
    <w:qFormat/>
    <w:rsid w:val="00E61D7D"/>
    <w:rPr>
      <w:i/>
      <w:iCs/>
      <w:color w:val="5B9BD5"/>
      <w:kern w:val="2"/>
      <w:sz w:val="21"/>
      <w:szCs w:val="24"/>
    </w:rPr>
  </w:style>
  <w:style w:type="character" w:customStyle="1" w:styleId="3Char12">
    <w:name w:val="正文文本缩进 3 Char1"/>
    <w:qFormat/>
    <w:rsid w:val="00E61D7D"/>
    <w:rPr>
      <w:kern w:val="2"/>
      <w:sz w:val="16"/>
      <w:szCs w:val="16"/>
    </w:rPr>
  </w:style>
  <w:style w:type="character" w:customStyle="1" w:styleId="Charfc">
    <w:name w:val="表格内容 Char"/>
    <w:link w:val="afff1"/>
    <w:qFormat/>
    <w:locked/>
    <w:rsid w:val="00E61D7D"/>
    <w:rPr>
      <w:sz w:val="22"/>
    </w:rPr>
  </w:style>
  <w:style w:type="paragraph" w:customStyle="1" w:styleId="afff1">
    <w:name w:val="表格内容"/>
    <w:basedOn w:val="a"/>
    <w:link w:val="Charfc"/>
    <w:qFormat/>
    <w:rsid w:val="00E61D7D"/>
    <w:pPr>
      <w:jc w:val="center"/>
    </w:pPr>
    <w:rPr>
      <w:kern w:val="0"/>
      <w:sz w:val="22"/>
      <w:szCs w:val="20"/>
    </w:rPr>
  </w:style>
  <w:style w:type="character" w:customStyle="1" w:styleId="2Char11">
    <w:name w:val="正文文本缩进 2 Char1"/>
    <w:qFormat/>
    <w:rsid w:val="00E61D7D"/>
    <w:rPr>
      <w:kern w:val="2"/>
      <w:sz w:val="21"/>
      <w:szCs w:val="24"/>
    </w:rPr>
  </w:style>
  <w:style w:type="character" w:customStyle="1" w:styleId="CharChar">
    <w:name w:val="正文段落 Char Char"/>
    <w:qFormat/>
    <w:rsid w:val="00E61D7D"/>
    <w:rPr>
      <w:rFonts w:cs="宋体"/>
      <w:kern w:val="2"/>
      <w:sz w:val="28"/>
    </w:rPr>
  </w:style>
  <w:style w:type="character" w:customStyle="1" w:styleId="3Char21">
    <w:name w:val="正文文本 3 Char2"/>
    <w:qFormat/>
    <w:rsid w:val="00E61D7D"/>
    <w:rPr>
      <w:kern w:val="2"/>
      <w:sz w:val="16"/>
      <w:szCs w:val="16"/>
    </w:rPr>
  </w:style>
  <w:style w:type="character" w:customStyle="1" w:styleId="Style230">
    <w:name w:val="_Style 230"/>
    <w:uiPriority w:val="31"/>
    <w:qFormat/>
    <w:rsid w:val="00E61D7D"/>
    <w:rPr>
      <w:sz w:val="24"/>
      <w:szCs w:val="24"/>
      <w:u w:val="single"/>
    </w:rPr>
  </w:style>
  <w:style w:type="character" w:customStyle="1" w:styleId="Char25">
    <w:name w:val="脚注文本 Char2"/>
    <w:qFormat/>
    <w:rsid w:val="00E61D7D"/>
    <w:rPr>
      <w:kern w:val="2"/>
      <w:sz w:val="18"/>
      <w:szCs w:val="18"/>
    </w:rPr>
  </w:style>
  <w:style w:type="character" w:customStyle="1" w:styleId="bdsmore5">
    <w:name w:val="bds_more5"/>
    <w:qFormat/>
    <w:rsid w:val="00E61D7D"/>
  </w:style>
  <w:style w:type="character" w:customStyle="1" w:styleId="Charfd">
    <w:name w:val="著录项安全评价报告 Char"/>
    <w:link w:val="afff2"/>
    <w:qFormat/>
    <w:rsid w:val="00E61D7D"/>
    <w:rPr>
      <w:b/>
      <w:bCs/>
      <w:sz w:val="44"/>
      <w:szCs w:val="24"/>
    </w:rPr>
  </w:style>
  <w:style w:type="paragraph" w:customStyle="1" w:styleId="afff2">
    <w:name w:val="著录项安全评价报告"/>
    <w:basedOn w:val="a"/>
    <w:link w:val="Charfd"/>
    <w:qFormat/>
    <w:rsid w:val="00E61D7D"/>
    <w:pPr>
      <w:adjustRightInd w:val="0"/>
      <w:snapToGrid w:val="0"/>
      <w:spacing w:line="360" w:lineRule="auto"/>
      <w:jc w:val="center"/>
    </w:pPr>
    <w:rPr>
      <w:b/>
      <w:bCs/>
      <w:kern w:val="0"/>
      <w:sz w:val="44"/>
    </w:rPr>
  </w:style>
  <w:style w:type="character" w:customStyle="1" w:styleId="5Char">
    <w:name w:val="标题 5 Char"/>
    <w:qFormat/>
    <w:rsid w:val="00E61D7D"/>
    <w:rPr>
      <w:b/>
      <w:bCs/>
      <w:kern w:val="2"/>
      <w:sz w:val="28"/>
      <w:szCs w:val="28"/>
    </w:rPr>
  </w:style>
  <w:style w:type="character" w:customStyle="1" w:styleId="HTMLChar3">
    <w:name w:val="HTML 预设格式 Char3"/>
    <w:qFormat/>
    <w:rsid w:val="00E61D7D"/>
    <w:rPr>
      <w:rFonts w:ascii="Courier New" w:hAnsi="Courier New" w:cs="Courier New"/>
      <w:kern w:val="2"/>
    </w:rPr>
  </w:style>
  <w:style w:type="character" w:customStyle="1" w:styleId="4Char0">
    <w:name w:val="4级标题 Char"/>
    <w:link w:val="41"/>
    <w:qFormat/>
    <w:rsid w:val="00E61D7D"/>
    <w:rPr>
      <w:sz w:val="24"/>
      <w:szCs w:val="24"/>
    </w:rPr>
  </w:style>
  <w:style w:type="paragraph" w:customStyle="1" w:styleId="41">
    <w:name w:val="4级标题"/>
    <w:basedOn w:val="4"/>
    <w:next w:val="aff0"/>
    <w:link w:val="4Char0"/>
    <w:qFormat/>
    <w:rsid w:val="00E61D7D"/>
    <w:pPr>
      <w:keepNext w:val="0"/>
      <w:keepLines w:val="0"/>
      <w:tabs>
        <w:tab w:val="left" w:pos="816"/>
      </w:tabs>
      <w:overflowPunct w:val="0"/>
      <w:autoSpaceDE w:val="0"/>
      <w:autoSpaceDN w:val="0"/>
      <w:adjustRightInd w:val="0"/>
      <w:snapToGrid w:val="0"/>
      <w:spacing w:before="260" w:after="260" w:line="240" w:lineRule="auto"/>
      <w:jc w:val="left"/>
    </w:pPr>
    <w:rPr>
      <w:rFonts w:ascii="Times New Roman" w:hAnsi="Times New Roman"/>
      <w:b w:val="0"/>
      <w:bCs w:val="0"/>
      <w:kern w:val="0"/>
      <w:sz w:val="24"/>
      <w:szCs w:val="24"/>
    </w:rPr>
  </w:style>
  <w:style w:type="paragraph" w:customStyle="1" w:styleId="14">
    <w:name w:val="1"/>
    <w:qFormat/>
    <w:rsid w:val="00E61D7D"/>
    <w:pPr>
      <w:widowControl w:val="0"/>
      <w:jc w:val="both"/>
    </w:pPr>
    <w:rPr>
      <w:rFonts w:ascii="Calibri" w:hAnsi="Calibri"/>
      <w:kern w:val="2"/>
      <w:sz w:val="21"/>
      <w:szCs w:val="22"/>
    </w:rPr>
  </w:style>
  <w:style w:type="paragraph" w:customStyle="1" w:styleId="afff3">
    <w:name w:val="款项"/>
    <w:basedOn w:val="a"/>
    <w:qFormat/>
    <w:rsid w:val="00E61D7D"/>
    <w:pPr>
      <w:spacing w:beforeLines="50" w:afterLines="50"/>
    </w:pPr>
    <w:rPr>
      <w:rFonts w:ascii="黑体" w:eastAsia="黑体"/>
      <w:sz w:val="24"/>
    </w:rPr>
  </w:style>
  <w:style w:type="paragraph" w:customStyle="1" w:styleId="xl71">
    <w:name w:val="xl71"/>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宋体"/>
      <w:color w:val="000000"/>
      <w:kern w:val="0"/>
      <w:sz w:val="28"/>
      <w:szCs w:val="28"/>
    </w:rPr>
  </w:style>
  <w:style w:type="paragraph" w:customStyle="1" w:styleId="xl77">
    <w:name w:val="xl77"/>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64">
    <w:name w:val="xl64"/>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Char1Char">
    <w:name w:val="Char Char1 Char"/>
    <w:basedOn w:val="a"/>
    <w:qFormat/>
    <w:rsid w:val="00E61D7D"/>
    <w:pPr>
      <w:widowControl/>
      <w:spacing w:after="160" w:line="240" w:lineRule="exact"/>
      <w:jc w:val="left"/>
    </w:pPr>
    <w:rPr>
      <w:rFonts w:ascii="Verdana" w:hAnsi="Verdana"/>
      <w:kern w:val="0"/>
      <w:sz w:val="20"/>
      <w:szCs w:val="20"/>
      <w:lang w:eastAsia="en-US"/>
    </w:rPr>
  </w:style>
  <w:style w:type="paragraph" w:customStyle="1" w:styleId="zw">
    <w:name w:val="zw"/>
    <w:basedOn w:val="a"/>
    <w:qFormat/>
    <w:rsid w:val="00E61D7D"/>
    <w:pPr>
      <w:widowControl/>
      <w:spacing w:before="100" w:beforeAutospacing="1" w:after="100" w:afterAutospacing="1" w:line="440" w:lineRule="atLeast"/>
      <w:jc w:val="left"/>
    </w:pPr>
    <w:rPr>
      <w:rFonts w:ascii="宋体" w:hAnsi="宋体" w:cs="宋体"/>
      <w:kern w:val="0"/>
      <w:sz w:val="22"/>
      <w:szCs w:val="22"/>
    </w:rPr>
  </w:style>
  <w:style w:type="paragraph" w:customStyle="1" w:styleId="font7">
    <w:name w:val="font7"/>
    <w:basedOn w:val="a"/>
    <w:qFormat/>
    <w:rsid w:val="00E61D7D"/>
    <w:pPr>
      <w:widowControl/>
      <w:spacing w:before="100" w:beforeAutospacing="1" w:after="100" w:afterAutospacing="1"/>
      <w:jc w:val="left"/>
    </w:pPr>
    <w:rPr>
      <w:rFonts w:ascii="宋体" w:hAnsi="宋体" w:cs="宋体"/>
      <w:kern w:val="0"/>
      <w:sz w:val="22"/>
      <w:szCs w:val="22"/>
    </w:rPr>
  </w:style>
  <w:style w:type="paragraph" w:customStyle="1" w:styleId="xl70">
    <w:name w:val="xl70"/>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a10">
    <w:name w:val="a1"/>
    <w:basedOn w:val="a"/>
    <w:qFormat/>
    <w:rsid w:val="00E61D7D"/>
    <w:pPr>
      <w:widowControl/>
      <w:spacing w:before="100" w:beforeAutospacing="1" w:after="100" w:afterAutospacing="1"/>
      <w:jc w:val="left"/>
    </w:pPr>
    <w:rPr>
      <w:rFonts w:ascii="宋体" w:hAnsi="宋体" w:cs="宋体"/>
      <w:kern w:val="0"/>
      <w:sz w:val="24"/>
    </w:rPr>
  </w:style>
  <w:style w:type="paragraph" w:customStyle="1" w:styleId="xl68">
    <w:name w:val="xl68"/>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宋体"/>
      <w:color w:val="FF0000"/>
      <w:kern w:val="0"/>
      <w:sz w:val="28"/>
      <w:szCs w:val="28"/>
    </w:rPr>
  </w:style>
  <w:style w:type="paragraph" w:customStyle="1" w:styleId="font8">
    <w:name w:val="font8"/>
    <w:basedOn w:val="a"/>
    <w:qFormat/>
    <w:rsid w:val="00E61D7D"/>
    <w:pPr>
      <w:widowControl/>
      <w:spacing w:before="100" w:beforeAutospacing="1" w:after="100" w:afterAutospacing="1"/>
      <w:jc w:val="left"/>
    </w:pPr>
    <w:rPr>
      <w:kern w:val="0"/>
      <w:sz w:val="22"/>
      <w:szCs w:val="22"/>
    </w:rPr>
  </w:style>
  <w:style w:type="paragraph" w:customStyle="1" w:styleId="Style251">
    <w:name w:val="_Style 251"/>
    <w:semiHidden/>
    <w:qFormat/>
    <w:rsid w:val="00E61D7D"/>
    <w:rPr>
      <w:kern w:val="2"/>
      <w:sz w:val="21"/>
      <w:szCs w:val="24"/>
    </w:rPr>
  </w:style>
  <w:style w:type="paragraph" w:customStyle="1" w:styleId="CharCharCharChar">
    <w:name w:val="Char Char Char Char"/>
    <w:basedOn w:val="a"/>
    <w:qFormat/>
    <w:rsid w:val="00E61D7D"/>
    <w:rPr>
      <w:rFonts w:eastAsia="仿宋_GB2312"/>
      <w:sz w:val="24"/>
      <w:szCs w:val="21"/>
    </w:rPr>
  </w:style>
  <w:style w:type="paragraph" w:customStyle="1" w:styleId="xl63">
    <w:name w:val="xl63"/>
    <w:basedOn w:val="a"/>
    <w:qFormat/>
    <w:rsid w:val="00E61D7D"/>
    <w:pPr>
      <w:widowControl/>
      <w:spacing w:before="100" w:beforeAutospacing="1" w:after="100" w:afterAutospacing="1"/>
      <w:jc w:val="left"/>
    </w:pPr>
    <w:rPr>
      <w:rFonts w:ascii="宋体" w:hAnsi="宋体" w:cs="宋体"/>
      <w:kern w:val="0"/>
      <w:sz w:val="24"/>
    </w:rPr>
  </w:style>
  <w:style w:type="paragraph" w:customStyle="1" w:styleId="xl75">
    <w:name w:val="xl75"/>
    <w:basedOn w:val="a"/>
    <w:qFormat/>
    <w:rsid w:val="00E61D7D"/>
    <w:pPr>
      <w:widowControl/>
      <w:spacing w:before="100" w:beforeAutospacing="1" w:after="100" w:afterAutospacing="1"/>
      <w:jc w:val="left"/>
    </w:pPr>
    <w:rPr>
      <w:rFonts w:ascii="宋体" w:hAnsi="宋体" w:cs="宋体"/>
      <w:kern w:val="0"/>
      <w:sz w:val="24"/>
    </w:rPr>
  </w:style>
  <w:style w:type="paragraph" w:customStyle="1" w:styleId="Charfe">
    <w:name w:val="Char"/>
    <w:basedOn w:val="a"/>
    <w:qFormat/>
    <w:rsid w:val="00E61D7D"/>
    <w:pPr>
      <w:spacing w:line="360" w:lineRule="auto"/>
      <w:ind w:firstLineChars="200" w:firstLine="200"/>
    </w:pPr>
    <w:rPr>
      <w:rFonts w:ascii="宋体" w:hAnsi="宋体" w:cs="宋体"/>
      <w:sz w:val="24"/>
    </w:rPr>
  </w:style>
  <w:style w:type="paragraph" w:customStyle="1" w:styleId="afff4">
    <w:name w:val="篇"/>
    <w:basedOn w:val="af4"/>
    <w:qFormat/>
    <w:rsid w:val="00E61D7D"/>
    <w:pPr>
      <w:spacing w:line="360" w:lineRule="auto"/>
    </w:pPr>
    <w:rPr>
      <w:rFonts w:ascii="Arial" w:eastAsia="黑体" w:hAnsi="Arial" w:cs="Arial"/>
      <w:sz w:val="52"/>
      <w:szCs w:val="52"/>
    </w:rPr>
  </w:style>
  <w:style w:type="paragraph" w:customStyle="1" w:styleId="ParaCharCharCharCharCharCharChar">
    <w:name w:val="默认段落字体 Para Char Char Char Char Char Char Char"/>
    <w:basedOn w:val="a"/>
    <w:qFormat/>
    <w:rsid w:val="00E61D7D"/>
    <w:pPr>
      <w:spacing w:line="360" w:lineRule="auto"/>
    </w:pPr>
    <w:rPr>
      <w:sz w:val="24"/>
    </w:rPr>
  </w:style>
  <w:style w:type="paragraph" w:customStyle="1" w:styleId="xl78">
    <w:name w:val="xl78"/>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afff5">
    <w:name w:val="表格文字"/>
    <w:basedOn w:val="a"/>
    <w:next w:val="af6"/>
    <w:qFormat/>
    <w:rsid w:val="00E61D7D"/>
    <w:pPr>
      <w:spacing w:line="400" w:lineRule="exact"/>
    </w:pPr>
    <w:rPr>
      <w:kern w:val="21"/>
      <w:szCs w:val="21"/>
    </w:rPr>
  </w:style>
  <w:style w:type="paragraph" w:customStyle="1" w:styleId="26">
    <w:name w:val="正文2"/>
    <w:qFormat/>
    <w:rsid w:val="00E61D7D"/>
    <w:rPr>
      <w:sz w:val="24"/>
      <w:szCs w:val="24"/>
      <w:lang w:eastAsia="en-US"/>
    </w:rPr>
  </w:style>
  <w:style w:type="paragraph" w:customStyle="1" w:styleId="15">
    <w:name w:val="正文1"/>
    <w:qFormat/>
    <w:rsid w:val="00E61D7D"/>
    <w:pPr>
      <w:widowControl w:val="0"/>
      <w:jc w:val="both"/>
    </w:pPr>
    <w:rPr>
      <w:rFonts w:hint="eastAsia"/>
      <w:kern w:val="2"/>
      <w:sz w:val="21"/>
    </w:rPr>
  </w:style>
  <w:style w:type="paragraph" w:customStyle="1" w:styleId="xl72">
    <w:name w:val="xl72"/>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8"/>
      <w:szCs w:val="28"/>
    </w:rPr>
  </w:style>
  <w:style w:type="paragraph" w:customStyle="1" w:styleId="afff6">
    <w:name w:val="表格正文"/>
    <w:basedOn w:val="a"/>
    <w:qFormat/>
    <w:rsid w:val="00E61D7D"/>
    <w:pPr>
      <w:spacing w:line="360" w:lineRule="exact"/>
      <w:jc w:val="center"/>
    </w:pPr>
  </w:style>
  <w:style w:type="paragraph" w:customStyle="1" w:styleId="font5">
    <w:name w:val="font5"/>
    <w:basedOn w:val="a"/>
    <w:qFormat/>
    <w:rsid w:val="00E61D7D"/>
    <w:pPr>
      <w:widowControl/>
      <w:spacing w:before="100" w:beforeAutospacing="1" w:after="100" w:afterAutospacing="1"/>
      <w:jc w:val="left"/>
    </w:pPr>
    <w:rPr>
      <w:rFonts w:ascii="宋体" w:hAnsi="宋体" w:cs="宋体"/>
      <w:kern w:val="0"/>
      <w:sz w:val="18"/>
      <w:szCs w:val="18"/>
    </w:rPr>
  </w:style>
  <w:style w:type="paragraph" w:customStyle="1" w:styleId="Style47">
    <w:name w:val="_Style 47"/>
    <w:next w:val="a"/>
    <w:uiPriority w:val="99"/>
    <w:qFormat/>
    <w:rsid w:val="00E61D7D"/>
    <w:pPr>
      <w:widowControl w:val="0"/>
      <w:jc w:val="both"/>
    </w:pPr>
    <w:rPr>
      <w:kern w:val="2"/>
      <w:sz w:val="21"/>
      <w:szCs w:val="24"/>
    </w:rPr>
  </w:style>
  <w:style w:type="paragraph" w:customStyle="1" w:styleId="CharCharCharCharCharCharChar">
    <w:name w:val="Char Char Char Char Char Char Char"/>
    <w:basedOn w:val="a"/>
    <w:qFormat/>
    <w:rsid w:val="00E61D7D"/>
    <w:pPr>
      <w:widowControl/>
      <w:spacing w:after="160" w:line="240" w:lineRule="exact"/>
      <w:jc w:val="left"/>
    </w:pPr>
    <w:rPr>
      <w:rFonts w:ascii="Verdana" w:eastAsia="仿宋_GB2312" w:hAnsi="Verdana"/>
      <w:kern w:val="0"/>
      <w:sz w:val="24"/>
      <w:szCs w:val="20"/>
      <w:lang w:eastAsia="en-US"/>
    </w:rPr>
  </w:style>
  <w:style w:type="paragraph" w:customStyle="1" w:styleId="font6">
    <w:name w:val="font6"/>
    <w:basedOn w:val="a"/>
    <w:qFormat/>
    <w:rsid w:val="00E61D7D"/>
    <w:pPr>
      <w:widowControl/>
      <w:spacing w:before="100" w:beforeAutospacing="1" w:after="100" w:afterAutospacing="1"/>
      <w:jc w:val="left"/>
    </w:pPr>
    <w:rPr>
      <w:rFonts w:ascii="宋体" w:hAnsi="宋体" w:cs="宋体"/>
      <w:kern w:val="0"/>
      <w:sz w:val="22"/>
      <w:szCs w:val="22"/>
    </w:rPr>
  </w:style>
  <w:style w:type="paragraph" w:styleId="afff7">
    <w:name w:val="No Spacing"/>
    <w:uiPriority w:val="1"/>
    <w:qFormat/>
    <w:rsid w:val="00E61D7D"/>
    <w:pPr>
      <w:widowControl w:val="0"/>
      <w:jc w:val="both"/>
    </w:pPr>
    <w:rPr>
      <w:kern w:val="2"/>
      <w:sz w:val="21"/>
      <w:szCs w:val="24"/>
    </w:rPr>
  </w:style>
  <w:style w:type="paragraph" w:customStyle="1" w:styleId="xl73">
    <w:name w:val="xl73"/>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Style270">
    <w:name w:val="_Style 270"/>
    <w:basedOn w:val="1"/>
    <w:next w:val="a"/>
    <w:uiPriority w:val="39"/>
    <w:qFormat/>
    <w:rsid w:val="00E61D7D"/>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ht">
    <w:name w:val="ht"/>
    <w:basedOn w:val="a"/>
    <w:qFormat/>
    <w:rsid w:val="00E61D7D"/>
    <w:pPr>
      <w:widowControl/>
      <w:spacing w:before="100" w:beforeAutospacing="1" w:after="100" w:afterAutospacing="1" w:line="440" w:lineRule="atLeast"/>
      <w:jc w:val="left"/>
    </w:pPr>
    <w:rPr>
      <w:rFonts w:ascii="黑体" w:eastAsia="黑体" w:hAnsi="宋体" w:cs="宋体"/>
      <w:kern w:val="0"/>
      <w:sz w:val="30"/>
      <w:szCs w:val="30"/>
    </w:rPr>
  </w:style>
  <w:style w:type="paragraph" w:customStyle="1" w:styleId="xl76">
    <w:name w:val="xl76"/>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CharChar1">
    <w:name w:val="Char Char1"/>
    <w:basedOn w:val="a"/>
    <w:qFormat/>
    <w:rsid w:val="00E61D7D"/>
    <w:pPr>
      <w:widowControl/>
      <w:spacing w:after="160" w:line="240" w:lineRule="exact"/>
      <w:jc w:val="left"/>
    </w:pPr>
    <w:rPr>
      <w:rFonts w:ascii="Verdana" w:eastAsia="仿宋_GB2312" w:hAnsi="Verdana"/>
      <w:kern w:val="0"/>
      <w:sz w:val="24"/>
      <w:szCs w:val="20"/>
      <w:lang w:eastAsia="en-US"/>
    </w:rPr>
  </w:style>
  <w:style w:type="paragraph" w:customStyle="1" w:styleId="xl67">
    <w:name w:val="xl67"/>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_GB2312" w:eastAsia="仿宋_GB2312" w:hAnsi="宋体" w:cs="宋体"/>
      <w:kern w:val="0"/>
      <w:sz w:val="28"/>
      <w:szCs w:val="28"/>
    </w:rPr>
  </w:style>
  <w:style w:type="paragraph" w:customStyle="1" w:styleId="xl69">
    <w:name w:val="xl69"/>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仿宋_GB2312" w:eastAsia="仿宋_GB2312" w:hAnsi="宋体" w:cs="宋体"/>
      <w:kern w:val="0"/>
      <w:sz w:val="28"/>
      <w:szCs w:val="28"/>
    </w:rPr>
  </w:style>
  <w:style w:type="paragraph" w:customStyle="1" w:styleId="Char1CharCharChar">
    <w:name w:val="Char1 Char Char Char"/>
    <w:basedOn w:val="a"/>
    <w:qFormat/>
    <w:rsid w:val="00E61D7D"/>
    <w:pPr>
      <w:widowControl/>
      <w:spacing w:after="160" w:line="240" w:lineRule="exact"/>
      <w:jc w:val="left"/>
    </w:pPr>
    <w:rPr>
      <w:rFonts w:ascii="Verdana" w:hAnsi="Verdana"/>
      <w:kern w:val="0"/>
      <w:sz w:val="20"/>
      <w:szCs w:val="20"/>
      <w:lang w:eastAsia="en-US"/>
    </w:rPr>
  </w:style>
  <w:style w:type="paragraph" w:customStyle="1" w:styleId="Style2">
    <w:name w:val="_Style 2"/>
    <w:basedOn w:val="a"/>
    <w:qFormat/>
    <w:rsid w:val="00E61D7D"/>
  </w:style>
  <w:style w:type="paragraph" w:customStyle="1" w:styleId="ParaCharCharCharChar">
    <w:name w:val="默认段落字体 Para Char Char Char Char"/>
    <w:basedOn w:val="a"/>
    <w:qFormat/>
    <w:rsid w:val="00E61D7D"/>
    <w:pPr>
      <w:spacing w:line="360" w:lineRule="auto"/>
      <w:ind w:firstLineChars="200" w:firstLine="200"/>
    </w:pPr>
    <w:rPr>
      <w:rFonts w:ascii="宋体" w:hAnsi="宋体" w:cs="宋体"/>
      <w:sz w:val="24"/>
    </w:rPr>
  </w:style>
  <w:style w:type="paragraph" w:customStyle="1" w:styleId="xl74">
    <w:name w:val="xl74"/>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1b">
    <w:name w:val="Char1"/>
    <w:basedOn w:val="a"/>
    <w:qFormat/>
    <w:rsid w:val="00E61D7D"/>
    <w:pPr>
      <w:widowControl/>
      <w:spacing w:after="160" w:line="240" w:lineRule="exact"/>
      <w:jc w:val="left"/>
    </w:pPr>
    <w:rPr>
      <w:rFonts w:ascii="Verdana" w:hAnsi="Verdana" w:cs="Verdana"/>
      <w:kern w:val="0"/>
      <w:sz w:val="20"/>
      <w:szCs w:val="20"/>
      <w:lang w:eastAsia="en-US"/>
    </w:rPr>
  </w:style>
  <w:style w:type="paragraph" w:customStyle="1" w:styleId="16">
    <w:name w:val="列出段落1"/>
    <w:basedOn w:val="a"/>
    <w:uiPriority w:val="34"/>
    <w:qFormat/>
    <w:rsid w:val="00E61D7D"/>
    <w:pPr>
      <w:ind w:firstLineChars="200" w:firstLine="420"/>
    </w:pPr>
    <w:rPr>
      <w:rFonts w:ascii="Calibri" w:hAnsi="Calibri"/>
      <w:szCs w:val="22"/>
    </w:rPr>
  </w:style>
  <w:style w:type="paragraph" w:customStyle="1" w:styleId="afff8">
    <w:name w:val="正文段落"/>
    <w:basedOn w:val="a"/>
    <w:qFormat/>
    <w:rsid w:val="00E61D7D"/>
    <w:pPr>
      <w:tabs>
        <w:tab w:val="left" w:pos="560"/>
      </w:tabs>
      <w:spacing w:line="360" w:lineRule="auto"/>
      <w:ind w:firstLine="560"/>
    </w:pPr>
    <w:rPr>
      <w:rFonts w:cs="宋体"/>
      <w:sz w:val="28"/>
      <w:szCs w:val="20"/>
    </w:rPr>
  </w:style>
  <w:style w:type="paragraph" w:customStyle="1" w:styleId="Standard">
    <w:name w:val="Standard"/>
    <w:qFormat/>
    <w:rsid w:val="00E61D7D"/>
    <w:pPr>
      <w:suppressAutoHyphens/>
      <w:autoSpaceDN w:val="0"/>
      <w:textAlignment w:val="baseline"/>
    </w:pPr>
    <w:rPr>
      <w:rFonts w:cs="Arial Unicode MS"/>
      <w:kern w:val="3"/>
      <w:sz w:val="24"/>
      <w:szCs w:val="24"/>
      <w:lang w:bidi="hi-IN"/>
    </w:rPr>
  </w:style>
  <w:style w:type="paragraph" w:customStyle="1" w:styleId="xl65">
    <w:name w:val="xl65"/>
    <w:basedOn w:val="a"/>
    <w:qFormat/>
    <w:rsid w:val="00E61D7D"/>
    <w:pPr>
      <w:widowControl/>
      <w:spacing w:before="100" w:beforeAutospacing="1" w:after="100" w:afterAutospacing="1"/>
      <w:jc w:val="left"/>
    </w:pPr>
    <w:rPr>
      <w:rFonts w:ascii="宋体" w:hAnsi="宋体" w:cs="宋体"/>
      <w:kern w:val="0"/>
      <w:sz w:val="24"/>
    </w:rPr>
  </w:style>
  <w:style w:type="paragraph" w:customStyle="1" w:styleId="xl66">
    <w:name w:val="xl66"/>
    <w:basedOn w:val="a"/>
    <w:qFormat/>
    <w:rsid w:val="00E61D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0">
    <w:name w:val="正文文本 (2)1"/>
    <w:basedOn w:val="a"/>
    <w:qFormat/>
    <w:rsid w:val="00E61D7D"/>
    <w:pPr>
      <w:shd w:val="clear" w:color="auto" w:fill="FFFFFF"/>
      <w:spacing w:line="536" w:lineRule="exact"/>
      <w:jc w:val="center"/>
    </w:pPr>
    <w:rPr>
      <w:rFonts w:ascii="MingLiU" w:eastAsia="MingLiU" w:hAnsi="MingLiU"/>
      <w:b/>
      <w:bCs/>
      <w:spacing w:val="50"/>
      <w:kern w:val="0"/>
      <w:sz w:val="31"/>
      <w:szCs w:val="31"/>
    </w:rPr>
  </w:style>
  <w:style w:type="character" w:customStyle="1" w:styleId="3Batang">
    <w:name w:val="正文文本 (3) + Batang"/>
    <w:qFormat/>
    <w:rsid w:val="00E61D7D"/>
    <w:rPr>
      <w:rFonts w:ascii="Batang" w:eastAsia="Batang" w:hAnsi="Batang" w:cs="Batang"/>
      <w:b/>
      <w:bCs/>
      <w:color w:val="000000"/>
      <w:spacing w:val="20"/>
      <w:w w:val="100"/>
      <w:position w:val="0"/>
      <w:sz w:val="26"/>
      <w:szCs w:val="26"/>
      <w:u w:val="none"/>
      <w:lang w:val="en-US"/>
    </w:rPr>
  </w:style>
  <w:style w:type="paragraph" w:customStyle="1" w:styleId="27">
    <w:name w:val="标题 #2"/>
    <w:basedOn w:val="a"/>
    <w:link w:val="28"/>
    <w:qFormat/>
    <w:rsid w:val="00E61D7D"/>
    <w:pPr>
      <w:shd w:val="clear" w:color="auto" w:fill="FFFFFF"/>
      <w:spacing w:after="780" w:line="0" w:lineRule="atLeast"/>
      <w:jc w:val="center"/>
      <w:outlineLvl w:val="1"/>
    </w:pPr>
    <w:rPr>
      <w:rFonts w:ascii="MingLiU" w:eastAsia="MingLiU" w:hAnsi="MingLiU"/>
      <w:spacing w:val="-10"/>
      <w:kern w:val="0"/>
      <w:sz w:val="44"/>
      <w:szCs w:val="44"/>
    </w:rPr>
  </w:style>
  <w:style w:type="character" w:customStyle="1" w:styleId="28">
    <w:name w:val="标题 #2_"/>
    <w:link w:val="27"/>
    <w:qFormat/>
    <w:rsid w:val="00E61D7D"/>
    <w:rPr>
      <w:rFonts w:ascii="MingLiU" w:eastAsia="MingLiU" w:hAnsi="MingLiU"/>
      <w:spacing w:val="-10"/>
      <w:sz w:val="44"/>
      <w:szCs w:val="44"/>
      <w:shd w:val="clear" w:color="auto" w:fill="FFFFFF"/>
    </w:rPr>
  </w:style>
  <w:style w:type="table" w:customStyle="1" w:styleId="71">
    <w:name w:val="网格型7"/>
    <w:basedOn w:val="a2"/>
    <w:uiPriority w:val="39"/>
    <w:qFormat/>
    <w:rsid w:val="00E61D7D"/>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样式 文字 + 首行缩进:  2 字符3"/>
    <w:basedOn w:val="a"/>
    <w:uiPriority w:val="99"/>
    <w:qFormat/>
    <w:rsid w:val="00E61D7D"/>
    <w:pPr>
      <w:spacing w:line="360" w:lineRule="auto"/>
      <w:jc w:val="left"/>
    </w:pPr>
    <w:rPr>
      <w:rFonts w:eastAsia="仿宋_GB2312"/>
      <w:spacing w:val="-6"/>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2011</Words>
  <Characters>11465</Characters>
  <Application>Microsoft Office Word</Application>
  <DocSecurity>0</DocSecurity>
  <Lines>95</Lines>
  <Paragraphs>26</Paragraphs>
  <ScaleCrop>false</ScaleCrop>
  <Company>Sinopec</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张怀国</dc:creator>
  <cp:lastModifiedBy>姚国健</cp:lastModifiedBy>
  <cp:revision>2</cp:revision>
  <cp:lastPrinted>2012-09-06T17:48:00Z</cp:lastPrinted>
  <dcterms:created xsi:type="dcterms:W3CDTF">2023-06-19T10:34:00Z</dcterms:created>
  <dcterms:modified xsi:type="dcterms:W3CDTF">2023-06-19T10:34:00Z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EBEEDD7253E94E9880AF6A69224AD13A_13</vt:lpwstr>
  </property>
</Properties>
</file>