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86" w:rsidRDefault="00827A05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天津港保税区“套餐式注销”一件事</w:t>
      </w:r>
    </w:p>
    <w:p w:rsidR="00750586" w:rsidRDefault="00827A05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改革实施方案</w:t>
      </w:r>
    </w:p>
    <w:p w:rsidR="00750586" w:rsidRDefault="00750586">
      <w:pPr>
        <w:rPr>
          <w:rFonts w:ascii="Times New Roman" w:eastAsia="方正小标宋简体" w:hAnsi="Times New Roman"/>
          <w:sz w:val="44"/>
          <w:szCs w:val="44"/>
        </w:rPr>
      </w:pPr>
    </w:p>
    <w:p w:rsidR="00750586" w:rsidRDefault="00827A05">
      <w:pPr>
        <w:spacing w:line="588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为持续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深化商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事制度改革，减轻市场主体退出制度性成本，进一步补全企业全生命周期薄弱环节，打通市场主体退出中的“难点”“痛点”与“堵点”，现结合天津港保税区实际，制定本实施方案。</w:t>
      </w:r>
    </w:p>
    <w:p w:rsidR="00750586" w:rsidRDefault="00827A05">
      <w:pPr>
        <w:numPr>
          <w:ilvl w:val="0"/>
          <w:numId w:val="1"/>
        </w:numPr>
        <w:spacing w:line="588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总体要求</w:t>
      </w:r>
    </w:p>
    <w:p w:rsidR="00750586" w:rsidRDefault="00827A05">
      <w:pPr>
        <w:spacing w:line="588" w:lineRule="exact"/>
        <w:ind w:firstLineChars="200" w:firstLine="643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 w:hint="eastAsia"/>
          <w:b/>
          <w:bCs/>
          <w:sz w:val="32"/>
          <w:szCs w:val="32"/>
        </w:rPr>
        <w:t>（一）工作目标</w:t>
      </w:r>
    </w:p>
    <w:p w:rsidR="00750586" w:rsidRDefault="00827A05">
      <w:pPr>
        <w:spacing w:line="588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更加突出企业视角、关注办事企业感受，通过流程再造，简化企业注销登记办理手续，推行“一窗受理、并行办理”的“证照并销”一件事模式，建立“</w:t>
      </w:r>
      <w:r>
        <w:rPr>
          <w:rFonts w:ascii="Times New Roman" w:eastAsia="仿宋_GB2312" w:hAnsi="Times New Roman" w:hint="eastAsia"/>
          <w:sz w:val="32"/>
          <w:szCs w:val="32"/>
        </w:rPr>
        <w:t>1+N</w:t>
      </w:r>
      <w:r>
        <w:rPr>
          <w:rFonts w:ascii="Times New Roman" w:eastAsia="仿宋_GB2312" w:hAnsi="Times New Roman" w:hint="eastAsia"/>
          <w:sz w:val="32"/>
          <w:szCs w:val="32"/>
        </w:rPr>
        <w:t>套餐式”注销机制。在企业登记简易注销的基础上，对企业办理过的相关许可事项，符合简易注销条件的，由企业自主选择申请涉企证照联合简易注销，实现市场主体整体退出，进一步减少企业办事跑路次数、降低办事制度成本。</w:t>
      </w:r>
    </w:p>
    <w:p w:rsidR="00750586" w:rsidRDefault="00827A05">
      <w:pPr>
        <w:spacing w:line="588" w:lineRule="exact"/>
        <w:ind w:firstLineChars="200" w:firstLine="643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 w:hint="eastAsia"/>
          <w:b/>
          <w:bCs/>
          <w:sz w:val="32"/>
          <w:szCs w:val="32"/>
        </w:rPr>
        <w:t>（二）基本原则</w:t>
      </w:r>
    </w:p>
    <w:p w:rsidR="00750586" w:rsidRDefault="00827A05">
      <w:pPr>
        <w:spacing w:line="588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依法规范，统一标准。根据现行法律法规并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结合商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事制度改革要求，对符合条件的企业实施简易注销，同时并联注销相关许可（登记）证件，统一登记程序和审查要求，</w:t>
      </w:r>
      <w:r>
        <w:rPr>
          <w:rFonts w:ascii="Times New Roman" w:eastAsia="仿宋_GB2312" w:hAnsi="Times New Roman" w:hint="eastAsia"/>
          <w:sz w:val="32"/>
          <w:szCs w:val="32"/>
        </w:rPr>
        <w:t>规范登记条件和提交材料。</w:t>
      </w:r>
    </w:p>
    <w:p w:rsidR="00750586" w:rsidRDefault="00827A05">
      <w:pPr>
        <w:spacing w:line="588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简便易行，高效便捷。按照“条件适当、程序简化、方便企业”原则，简化注销手续，优化注销流程，缩短办理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时限，提高登记效率。</w:t>
      </w:r>
    </w:p>
    <w:p w:rsidR="00750586" w:rsidRDefault="00827A05">
      <w:pPr>
        <w:spacing w:line="588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公开透明，控制风险。公开办理涉企证照联合简易注销的条件、程序、期限和审查要求，建立公平透明的办理规则。强化企业及投资人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股东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的主体责任，完善异议处置及救济途径，保证债权人、交易对象等第三人的合法权益，维护公平竞争的市场秩序。</w:t>
      </w:r>
    </w:p>
    <w:p w:rsidR="00750586" w:rsidRDefault="00827A05">
      <w:pPr>
        <w:spacing w:line="588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分批实施，有序推进。对“套餐式注销”事项实行分批实施、动态管理，根据实际情况进行拓展深化，确保成熟一批、公布一批、实施一批，实</w:t>
      </w:r>
      <w:r>
        <w:rPr>
          <w:rFonts w:ascii="Times New Roman" w:eastAsia="仿宋_GB2312" w:hAnsi="Times New Roman" w:hint="eastAsia"/>
          <w:sz w:val="32"/>
          <w:szCs w:val="32"/>
        </w:rPr>
        <w:t>现市场主体“进退自如”，让注销登记便捷办、简易办。</w:t>
      </w:r>
    </w:p>
    <w:p w:rsidR="00750586" w:rsidRDefault="00827A05">
      <w:pPr>
        <w:spacing w:line="588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二、实施范围</w:t>
      </w:r>
    </w:p>
    <w:p w:rsidR="00750586" w:rsidRDefault="00827A05">
      <w:pPr>
        <w:spacing w:line="588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将企业办件频率高、“一窗受理、并行办理”条件较为成熟的</w:t>
      </w:r>
      <w:r>
        <w:rPr>
          <w:rFonts w:ascii="Times New Roman" w:eastAsia="仿宋_GB2312" w:hAnsi="Times New Roman" w:hint="eastAsia"/>
          <w:sz w:val="32"/>
          <w:szCs w:val="32"/>
        </w:rPr>
        <w:t>食品经营许可</w:t>
      </w:r>
      <w:r>
        <w:rPr>
          <w:rFonts w:ascii="Times New Roman" w:eastAsia="仿宋_GB2312" w:hAnsi="Times New Roman" w:hint="eastAsia"/>
          <w:sz w:val="32"/>
          <w:szCs w:val="32"/>
        </w:rPr>
        <w:t>、涉及饮用水卫生安全产品卫生许可、经营高危险性体育项目许可、农药经营许可、劳务派遣经营许可、药品经营许可、道路货物运输经营许可（危险货物除外）、道路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旅客运输及班线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经营许可、设置医疗机构许可和执业登记</w:t>
      </w:r>
      <w:r>
        <w:rPr>
          <w:rFonts w:ascii="Times New Roman" w:eastAsia="仿宋_GB2312" w:hAnsi="Times New Roman" w:hint="eastAsia"/>
          <w:sz w:val="32"/>
          <w:szCs w:val="32"/>
        </w:rPr>
        <w:t>及</w:t>
      </w:r>
      <w:r>
        <w:rPr>
          <w:rFonts w:ascii="Times New Roman" w:eastAsia="仿宋_GB2312" w:hAnsi="Times New Roman" w:hint="eastAsia"/>
          <w:sz w:val="32"/>
          <w:szCs w:val="32"/>
        </w:rPr>
        <w:t>变更、石油成品油零售经营资格许可</w:t>
      </w:r>
      <w:r>
        <w:rPr>
          <w:rFonts w:ascii="Times New Roman" w:eastAsia="仿宋_GB2312" w:hAnsi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个事项纳入首批“套餐式注销”一件事范围。其他涉企经营事项，在条件成熟后分批纳入。</w:t>
      </w:r>
    </w:p>
    <w:p w:rsidR="00750586" w:rsidRDefault="00827A05">
      <w:pPr>
        <w:spacing w:line="588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三、基本流程</w:t>
      </w:r>
    </w:p>
    <w:p w:rsidR="00750586" w:rsidRDefault="00827A05">
      <w:pPr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b/>
          <w:bCs/>
          <w:sz w:val="32"/>
          <w:szCs w:val="32"/>
        </w:rPr>
        <w:t>（一）一</w:t>
      </w:r>
      <w:proofErr w:type="gramStart"/>
      <w:r>
        <w:rPr>
          <w:rFonts w:ascii="Times New Roman" w:eastAsia="楷体_GB2312" w:hAnsi="Times New Roman" w:hint="eastAsia"/>
          <w:b/>
          <w:bCs/>
          <w:sz w:val="32"/>
          <w:szCs w:val="32"/>
        </w:rPr>
        <w:t>窗综合</w:t>
      </w:r>
      <w:proofErr w:type="gramEnd"/>
      <w:r>
        <w:rPr>
          <w:rFonts w:ascii="Times New Roman" w:eastAsia="楷体_GB2312" w:hAnsi="Times New Roman" w:hint="eastAsia"/>
          <w:b/>
          <w:bCs/>
          <w:sz w:val="32"/>
          <w:szCs w:val="32"/>
        </w:rPr>
        <w:t>受理。</w:t>
      </w:r>
      <w:r>
        <w:rPr>
          <w:rFonts w:ascii="Times New Roman" w:eastAsia="仿宋_GB2312" w:hAnsi="Times New Roman" w:hint="eastAsia"/>
          <w:sz w:val="32"/>
          <w:szCs w:val="32"/>
        </w:rPr>
        <w:t>市场主体综合受理窗口负责“套餐式”注销一件事的窗口受理工作，一次性受理营业执照注销业务、代收注销许可事项申报材料。鼓励申请人在正式递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交企业注销登记申请材料的同时，一次性递交注销相关许可事项所需要的申请材料。由窗口人员对申请材料进行初审，对提交材料齐全、符合法定形式的，当场予以受理；对申请材料不齐全的，出具一次性告知单，在申请人补齐相关材料后予以受理。受理后，窗口人员及时将纸质申请文件材料分别传送至相关业务人员。</w:t>
      </w:r>
    </w:p>
    <w:p w:rsidR="00750586" w:rsidRDefault="00827A05">
      <w:pPr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b/>
          <w:bCs/>
          <w:sz w:val="32"/>
          <w:szCs w:val="32"/>
        </w:rPr>
        <w:t>（二）后台分类审批。</w:t>
      </w:r>
      <w:r>
        <w:rPr>
          <w:rFonts w:ascii="Times New Roman" w:eastAsia="仿宋_GB2312" w:hAnsi="Times New Roman" w:hint="eastAsia"/>
          <w:sz w:val="32"/>
          <w:szCs w:val="32"/>
        </w:rPr>
        <w:t>相关业务人员根据企业提交的申请文件、材料，依法对相关材料进行审核。审核通过的</w:t>
      </w:r>
      <w:r>
        <w:rPr>
          <w:rFonts w:ascii="Times New Roman" w:eastAsia="仿宋_GB2312" w:hAnsi="Times New Roman" w:hint="eastAsia"/>
          <w:sz w:val="32"/>
          <w:szCs w:val="32"/>
        </w:rPr>
        <w:t>，及时进行注销操作。</w:t>
      </w:r>
    </w:p>
    <w:p w:rsidR="00750586" w:rsidRDefault="00827A05">
      <w:pPr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b/>
          <w:bCs/>
          <w:sz w:val="32"/>
          <w:szCs w:val="32"/>
        </w:rPr>
        <w:t>（三）综合窗口出件。</w:t>
      </w:r>
      <w:r>
        <w:rPr>
          <w:rFonts w:ascii="Times New Roman" w:eastAsia="仿宋_GB2312" w:hAnsi="Times New Roman" w:hint="eastAsia"/>
          <w:sz w:val="32"/>
          <w:szCs w:val="32"/>
        </w:rPr>
        <w:t>窗口人员汇总各业务人员办理进度和办理结果，根据申请人个人意愿，通过窗口或邮寄方式统一发放相应注销回执。</w:t>
      </w:r>
    </w:p>
    <w:p w:rsidR="00750586" w:rsidRDefault="00827A05">
      <w:pPr>
        <w:pStyle w:val="a8"/>
        <w:numPr>
          <w:ilvl w:val="0"/>
          <w:numId w:val="2"/>
        </w:numPr>
        <w:spacing w:line="588" w:lineRule="exact"/>
        <w:ind w:firstLineChars="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实施步骤</w:t>
      </w:r>
      <w:r>
        <w:rPr>
          <w:rFonts w:ascii="Times New Roman" w:eastAsia="黑体" w:hAnsi="Times New Roman" w:hint="eastAsia"/>
          <w:kern w:val="0"/>
          <w:sz w:val="32"/>
          <w:szCs w:val="32"/>
        </w:rPr>
        <w:t xml:space="preserve"> </w:t>
      </w:r>
    </w:p>
    <w:p w:rsidR="00750586" w:rsidRDefault="00827A05">
      <w:pPr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b/>
          <w:bCs/>
          <w:sz w:val="32"/>
          <w:szCs w:val="32"/>
        </w:rPr>
        <w:t>（一）制定标准化办事指南和表单。</w:t>
      </w:r>
      <w:r>
        <w:rPr>
          <w:rFonts w:ascii="Times New Roman" w:eastAsia="仿宋_GB2312" w:hAnsi="Times New Roman" w:hint="eastAsia"/>
          <w:sz w:val="32"/>
          <w:szCs w:val="32"/>
        </w:rPr>
        <w:t>对纳入“套餐式注销”</w:t>
      </w:r>
      <w:r w:rsidR="00504800">
        <w:rPr>
          <w:rFonts w:ascii="Times New Roman" w:eastAsia="仿宋_GB2312" w:hAnsi="Times New Roman" w:hint="eastAsia"/>
          <w:sz w:val="32"/>
          <w:szCs w:val="32"/>
        </w:rPr>
        <w:t>一件事</w:t>
      </w:r>
      <w:r>
        <w:rPr>
          <w:rFonts w:ascii="Times New Roman" w:eastAsia="仿宋_GB2312" w:hAnsi="Times New Roman" w:hint="eastAsia"/>
          <w:sz w:val="32"/>
          <w:szCs w:val="32"/>
        </w:rPr>
        <w:t>范围的事项进行全面梳理，整合各联办事项申请材料和表单，制定标准化办事指南、申请材料样本，将多个事项申请表单整合成综合申请表，实现一张表单多事项共用。</w:t>
      </w:r>
    </w:p>
    <w:p w:rsidR="00750586" w:rsidRDefault="00827A05">
      <w:pPr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b/>
          <w:bCs/>
          <w:sz w:val="32"/>
          <w:szCs w:val="32"/>
        </w:rPr>
        <w:t>（二）优化政务服务综合窗口配置。</w:t>
      </w:r>
      <w:r>
        <w:rPr>
          <w:rFonts w:ascii="Times New Roman" w:eastAsia="仿宋_GB2312" w:hAnsi="Times New Roman" w:hint="eastAsia"/>
          <w:sz w:val="32"/>
          <w:szCs w:val="32"/>
        </w:rPr>
        <w:t>对政务服务中心窗口职能进行优化调整，建立“套餐式注销”</w:t>
      </w:r>
      <w:r w:rsidR="00504800">
        <w:rPr>
          <w:rFonts w:ascii="Times New Roman" w:eastAsia="仿宋_GB2312" w:hAnsi="Times New Roman" w:hint="eastAsia"/>
          <w:sz w:val="32"/>
          <w:szCs w:val="32"/>
        </w:rPr>
        <w:t>一件事</w:t>
      </w:r>
      <w:r>
        <w:rPr>
          <w:rFonts w:ascii="Times New Roman" w:eastAsia="仿宋_GB2312" w:hAnsi="Times New Roman" w:hint="eastAsia"/>
          <w:sz w:val="32"/>
          <w:szCs w:val="32"/>
        </w:rPr>
        <w:t>窗口联动机制，业务受理窗口对已经受理的申报材料要做到及时传送，相关</w:t>
      </w:r>
      <w:r>
        <w:rPr>
          <w:rFonts w:ascii="Times New Roman" w:eastAsia="仿宋_GB2312" w:hAnsi="Times New Roman" w:hint="eastAsia"/>
          <w:sz w:val="32"/>
          <w:szCs w:val="32"/>
        </w:rPr>
        <w:t>业务审批人员要及时进行注销操作，结果材料出具后统一汇总到发证窗口进行统一发放。</w:t>
      </w:r>
    </w:p>
    <w:p w:rsidR="00750586" w:rsidRDefault="00827A05">
      <w:pPr>
        <w:pStyle w:val="a8"/>
        <w:numPr>
          <w:ilvl w:val="0"/>
          <w:numId w:val="2"/>
        </w:numPr>
        <w:spacing w:line="588" w:lineRule="exact"/>
        <w:ind w:firstLineChars="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lastRenderedPageBreak/>
        <w:t>工作要求</w:t>
      </w:r>
    </w:p>
    <w:p w:rsidR="00750586" w:rsidRDefault="00827A05">
      <w:pPr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b/>
          <w:bCs/>
          <w:sz w:val="32"/>
          <w:szCs w:val="32"/>
        </w:rPr>
        <w:t>（一）加强组织领导。</w:t>
      </w:r>
      <w:r>
        <w:rPr>
          <w:rFonts w:ascii="Times New Roman" w:eastAsia="仿宋_GB2312" w:hAnsi="Times New Roman" w:hint="eastAsia"/>
          <w:sz w:val="32"/>
          <w:szCs w:val="32"/>
        </w:rPr>
        <w:t>推行“套餐式注销”</w:t>
      </w:r>
      <w:r w:rsidR="00504800">
        <w:rPr>
          <w:rFonts w:ascii="Times New Roman" w:eastAsia="仿宋_GB2312" w:hAnsi="Times New Roman" w:hint="eastAsia"/>
          <w:sz w:val="32"/>
          <w:szCs w:val="32"/>
        </w:rPr>
        <w:t>一件事</w:t>
      </w:r>
      <w:r>
        <w:rPr>
          <w:rFonts w:ascii="Times New Roman" w:eastAsia="仿宋_GB2312" w:hAnsi="Times New Roman" w:hint="eastAsia"/>
          <w:sz w:val="32"/>
          <w:szCs w:val="32"/>
        </w:rPr>
        <w:t>是扎实推进“放管服”改革，优化营商环境的重要举措</w:t>
      </w:r>
      <w:r w:rsidR="00504800"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要高度重视，加强组织领导，理顺工作机制，明确时间节点，实施流程再造，确保“套餐式注销”工作顺利推进。</w:t>
      </w:r>
    </w:p>
    <w:p w:rsidR="00750586" w:rsidRDefault="00827A05">
      <w:pPr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b/>
          <w:bCs/>
          <w:sz w:val="32"/>
          <w:szCs w:val="32"/>
        </w:rPr>
        <w:t>（二）密切协调配合。</w:t>
      </w:r>
      <w:r w:rsidR="00504800">
        <w:rPr>
          <w:rFonts w:ascii="Times New Roman" w:eastAsia="仿宋_GB2312" w:hAnsi="Times New Roman" w:hint="eastAsia"/>
          <w:sz w:val="32"/>
          <w:szCs w:val="32"/>
        </w:rPr>
        <w:t>推行“套餐式注销”一件事工作涉及面广、协作性强，</w:t>
      </w:r>
      <w:r>
        <w:rPr>
          <w:rFonts w:ascii="Times New Roman" w:eastAsia="仿宋_GB2312" w:hAnsi="Times New Roman" w:hint="eastAsia"/>
          <w:sz w:val="32"/>
          <w:szCs w:val="32"/>
        </w:rPr>
        <w:t>要加强协同，密切配合，认真做好责任范围内的工作，实现工作顺畅衔接。</w:t>
      </w:r>
    </w:p>
    <w:p w:rsidR="00750586" w:rsidRDefault="00827A05">
      <w:pPr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b/>
          <w:bCs/>
          <w:sz w:val="32"/>
          <w:szCs w:val="32"/>
        </w:rPr>
        <w:t>（三）强化宣传引导。</w:t>
      </w:r>
      <w:r>
        <w:rPr>
          <w:rFonts w:ascii="Times New Roman" w:eastAsia="仿宋_GB2312" w:hAnsi="Times New Roman" w:hint="eastAsia"/>
          <w:sz w:val="32"/>
          <w:szCs w:val="32"/>
        </w:rPr>
        <w:t>要采取多种形式，积极做好“套餐式注销”</w:t>
      </w:r>
      <w:r w:rsidR="00504800">
        <w:rPr>
          <w:rFonts w:ascii="Times New Roman" w:eastAsia="仿宋_GB2312" w:hAnsi="Times New Roman" w:hint="eastAsia"/>
          <w:sz w:val="32"/>
          <w:szCs w:val="32"/>
        </w:rPr>
        <w:t>一件事</w:t>
      </w: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的宣传引导，全面准确解读</w:t>
      </w:r>
      <w:r>
        <w:rPr>
          <w:rFonts w:ascii="Times New Roman" w:eastAsia="仿宋_GB2312" w:hAnsi="Times New Roman" w:hint="eastAsia"/>
          <w:sz w:val="32"/>
          <w:szCs w:val="32"/>
        </w:rPr>
        <w:t>办理流程和相关要求，让企业和社会公众充分了解，对相关热点难点问题及时解答和回应。</w:t>
      </w:r>
    </w:p>
    <w:p w:rsidR="00750586" w:rsidRDefault="00827A05">
      <w:pPr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b/>
          <w:bCs/>
          <w:sz w:val="32"/>
          <w:szCs w:val="32"/>
        </w:rPr>
        <w:t>（四）抓好督查落实。</w:t>
      </w:r>
      <w:r>
        <w:rPr>
          <w:rFonts w:ascii="Times New Roman" w:eastAsia="仿宋_GB2312" w:hAnsi="Times New Roman" w:hint="eastAsia"/>
          <w:sz w:val="32"/>
          <w:szCs w:val="32"/>
        </w:rPr>
        <w:t>建立日常督查、年度考核机制，及时通报有关情况，推动工作落地实施。对落实不力、进展缓慢、造成严重不良影响的，要严肃问责。</w:t>
      </w:r>
    </w:p>
    <w:p w:rsidR="00750586" w:rsidRDefault="00750586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75058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A05" w:rsidRDefault="00827A05">
      <w:r>
        <w:separator/>
      </w:r>
    </w:p>
  </w:endnote>
  <w:endnote w:type="continuationSeparator" w:id="0">
    <w:p w:rsidR="00827A05" w:rsidRDefault="0082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586" w:rsidRDefault="00827A0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750586" w:rsidRDefault="00827A05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50480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A05" w:rsidRDefault="00827A05">
      <w:r>
        <w:separator/>
      </w:r>
    </w:p>
  </w:footnote>
  <w:footnote w:type="continuationSeparator" w:id="0">
    <w:p w:rsidR="00827A05" w:rsidRDefault="00827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FAC3D8"/>
    <w:multiLevelType w:val="singleLevel"/>
    <w:tmpl w:val="AFFAC3D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87C1849"/>
    <w:multiLevelType w:val="multilevel"/>
    <w:tmpl w:val="687C1849"/>
    <w:lvl w:ilvl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Q3ZDJmM2Q3NTE0OTVkOWRhNTE5ZDdlZWZhZDAzN2YifQ=="/>
  </w:docVars>
  <w:rsids>
    <w:rsidRoot w:val="006207D2"/>
    <w:rsid w:val="00014389"/>
    <w:rsid w:val="0007407E"/>
    <w:rsid w:val="000B3463"/>
    <w:rsid w:val="00122EB6"/>
    <w:rsid w:val="001F1F4E"/>
    <w:rsid w:val="00260BB3"/>
    <w:rsid w:val="00330DD2"/>
    <w:rsid w:val="003A3B04"/>
    <w:rsid w:val="00440F93"/>
    <w:rsid w:val="00454AFD"/>
    <w:rsid w:val="004D065F"/>
    <w:rsid w:val="00504800"/>
    <w:rsid w:val="00536095"/>
    <w:rsid w:val="005555AA"/>
    <w:rsid w:val="00615A80"/>
    <w:rsid w:val="006207D2"/>
    <w:rsid w:val="00632C70"/>
    <w:rsid w:val="006863A2"/>
    <w:rsid w:val="006B0E67"/>
    <w:rsid w:val="006D1E3C"/>
    <w:rsid w:val="00750586"/>
    <w:rsid w:val="007B25B5"/>
    <w:rsid w:val="007E1B1F"/>
    <w:rsid w:val="007E2AC0"/>
    <w:rsid w:val="0081497D"/>
    <w:rsid w:val="00827A05"/>
    <w:rsid w:val="008C7FE9"/>
    <w:rsid w:val="00983B41"/>
    <w:rsid w:val="00A40891"/>
    <w:rsid w:val="00A75D09"/>
    <w:rsid w:val="00BB30E8"/>
    <w:rsid w:val="00CC1FCB"/>
    <w:rsid w:val="00D73B88"/>
    <w:rsid w:val="00D82FCA"/>
    <w:rsid w:val="00DB0A5C"/>
    <w:rsid w:val="00DE5481"/>
    <w:rsid w:val="00EF0C5E"/>
    <w:rsid w:val="00F13392"/>
    <w:rsid w:val="00FA2FE4"/>
    <w:rsid w:val="00FB4CD5"/>
    <w:rsid w:val="00FD1CB7"/>
    <w:rsid w:val="06AF1E70"/>
    <w:rsid w:val="08CF6149"/>
    <w:rsid w:val="0C6C08DB"/>
    <w:rsid w:val="1AC622FC"/>
    <w:rsid w:val="1D2A0D94"/>
    <w:rsid w:val="1D6F4D74"/>
    <w:rsid w:val="22486BD4"/>
    <w:rsid w:val="23495936"/>
    <w:rsid w:val="235401F7"/>
    <w:rsid w:val="259D3113"/>
    <w:rsid w:val="2CFB3328"/>
    <w:rsid w:val="2F25260C"/>
    <w:rsid w:val="31CC3699"/>
    <w:rsid w:val="375C0B95"/>
    <w:rsid w:val="38B30C88"/>
    <w:rsid w:val="3F4215D0"/>
    <w:rsid w:val="40A14973"/>
    <w:rsid w:val="4217151D"/>
    <w:rsid w:val="423907EB"/>
    <w:rsid w:val="47E817CF"/>
    <w:rsid w:val="48687C0C"/>
    <w:rsid w:val="54FE7E2C"/>
    <w:rsid w:val="55C645F4"/>
    <w:rsid w:val="60764C0A"/>
    <w:rsid w:val="62E01CE8"/>
    <w:rsid w:val="79774646"/>
    <w:rsid w:val="7BA27AB4"/>
    <w:rsid w:val="7DF3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Pr>
      <w:color w:val="333333"/>
      <w:u w:val="none"/>
    </w:rPr>
  </w:style>
  <w:style w:type="character" w:styleId="a7">
    <w:name w:val="Hyperlink"/>
    <w:basedOn w:val="a0"/>
    <w:qFormat/>
    <w:rPr>
      <w:color w:val="333333"/>
      <w:u w:val="none"/>
    </w:rPr>
  </w:style>
  <w:style w:type="character" w:styleId="HTML">
    <w:name w:val="HTML Code"/>
    <w:basedOn w:val="a0"/>
    <w:qFormat/>
    <w:rPr>
      <w:rFonts w:ascii="Courier New" w:hAnsi="Courier New"/>
      <w:sz w:val="20"/>
    </w:rPr>
  </w:style>
  <w:style w:type="character" w:customStyle="1" w:styleId="calendar-headyear-range">
    <w:name w:val="calendar-head__year-range"/>
    <w:basedOn w:val="a0"/>
    <w:qFormat/>
    <w:rPr>
      <w:vanish/>
    </w:rPr>
  </w:style>
  <w:style w:type="character" w:customStyle="1" w:styleId="hover">
    <w:name w:val="hover"/>
    <w:basedOn w:val="a0"/>
    <w:qFormat/>
    <w:rPr>
      <w:color w:val="2F6EA2"/>
    </w:rPr>
  </w:style>
  <w:style w:type="character" w:customStyle="1" w:styleId="active2">
    <w:name w:val="active2"/>
    <w:basedOn w:val="a0"/>
    <w:qFormat/>
    <w:rPr>
      <w:color w:val="333333"/>
    </w:rPr>
  </w:style>
  <w:style w:type="character" w:customStyle="1" w:styleId="calendar-headnext-year-btn">
    <w:name w:val="calendar-head__next-year-btn"/>
    <w:basedOn w:val="a0"/>
    <w:qFormat/>
  </w:style>
  <w:style w:type="character" w:customStyle="1" w:styleId="calendar-headprev-range-btn">
    <w:name w:val="calendar-head__prev-range-btn"/>
    <w:basedOn w:val="a0"/>
    <w:qFormat/>
    <w:rPr>
      <w:vanish/>
    </w:rPr>
  </w:style>
  <w:style w:type="character" w:customStyle="1" w:styleId="calendar-headnext-range-btn">
    <w:name w:val="calendar-head__next-range-btn"/>
    <w:basedOn w:val="a0"/>
    <w:qFormat/>
    <w:rPr>
      <w:vanish/>
    </w:rPr>
  </w:style>
  <w:style w:type="character" w:customStyle="1" w:styleId="calendar-headnext-month-btn">
    <w:name w:val="calendar-head__next-month-btn"/>
    <w:basedOn w:val="a0"/>
    <w:qFormat/>
  </w:style>
  <w:style w:type="character" w:customStyle="1" w:styleId="calendar-headtext-display">
    <w:name w:val="calendar-head__text-display"/>
    <w:basedOn w:val="a0"/>
    <w:qFormat/>
    <w:rPr>
      <w:vanish/>
    </w:rPr>
  </w:style>
  <w:style w:type="character" w:customStyle="1" w:styleId="active">
    <w:name w:val="active"/>
    <w:basedOn w:val="a0"/>
    <w:qFormat/>
    <w:rPr>
      <w:color w:val="333333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263</Words>
  <Characters>1503</Characters>
  <Application>Microsoft Office Word</Application>
  <DocSecurity>0</DocSecurity>
  <Lines>12</Lines>
  <Paragraphs>3</Paragraphs>
  <ScaleCrop>false</ScaleCrop>
  <Company>HaseeComputer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12</cp:revision>
  <dcterms:created xsi:type="dcterms:W3CDTF">2022-06-28T03:46:00Z</dcterms:created>
  <dcterms:modified xsi:type="dcterms:W3CDTF">2023-03-21T02:09:00Z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AA4C1791E2124474B2066C8C9AC46257</vt:lpwstr>
  </property>
</Properties>
</file>