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C" w:rsidRDefault="0012619B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天津天河伟业建设工程有限公司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       </w:t>
      </w:r>
      <w:r>
        <w:rPr>
          <w:rFonts w:ascii="方正小标宋简体" w:eastAsia="方正小标宋简体" w:hAnsi="宋体" w:hint="eastAsia"/>
          <w:sz w:val="44"/>
          <w:szCs w:val="44"/>
        </w:rPr>
        <w:t>“</w:t>
      </w:r>
      <w:r>
        <w:rPr>
          <w:rFonts w:ascii="方正小标宋简体" w:eastAsia="方正小标宋简体" w:hAnsi="宋体" w:hint="eastAsia"/>
          <w:sz w:val="44"/>
          <w:szCs w:val="44"/>
        </w:rPr>
        <w:t>7</w:t>
      </w:r>
      <w:r>
        <w:rPr>
          <w:rFonts w:ascii="方正小标宋简体" w:eastAsia="方正小标宋简体" w:hAnsi="宋体" w:hint="eastAsia"/>
          <w:sz w:val="44"/>
          <w:szCs w:val="44"/>
        </w:rPr>
        <w:t>•</w:t>
      </w:r>
      <w:r>
        <w:rPr>
          <w:rFonts w:ascii="方正小标宋简体" w:eastAsia="方正小标宋简体" w:hAnsi="宋体" w:hint="eastAsia"/>
          <w:sz w:val="44"/>
          <w:szCs w:val="44"/>
        </w:rPr>
        <w:t>26</w:t>
      </w:r>
      <w:r>
        <w:rPr>
          <w:rFonts w:ascii="方正小标宋简体" w:eastAsia="方正小标宋简体" w:hAnsi="宋体" w:hint="eastAsia"/>
          <w:sz w:val="44"/>
          <w:szCs w:val="44"/>
        </w:rPr>
        <w:t>”一般高处坠落事故</w:t>
      </w:r>
      <w:r>
        <w:rPr>
          <w:rFonts w:ascii="方正小标宋简体" w:eastAsia="方正小标宋简体" w:hAnsi="宋体" w:hint="eastAsia"/>
          <w:sz w:val="44"/>
          <w:szCs w:val="44"/>
        </w:rPr>
        <w:t>结案评估报告</w:t>
      </w:r>
    </w:p>
    <w:p w:rsidR="00534F1C" w:rsidRDefault="00534F1C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534F1C" w:rsidRDefault="0012619B">
      <w:pPr>
        <w:spacing w:line="60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7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 w:cs="仿宋_GB2312" w:hint="eastAsia"/>
          <w:color w:val="000000"/>
          <w:sz w:val="32"/>
          <w:szCs w:val="32"/>
        </w:rPr>
        <w:t>26</w:t>
      </w:r>
      <w:r>
        <w:rPr>
          <w:rFonts w:eastAsia="仿宋_GB2312" w:cs="仿宋_GB2312" w:hint="eastAsia"/>
          <w:color w:val="000000"/>
          <w:sz w:val="32"/>
          <w:szCs w:val="32"/>
        </w:rPr>
        <w:t>日</w:t>
      </w:r>
      <w:r>
        <w:rPr>
          <w:rFonts w:eastAsia="仿宋_GB2312" w:cs="仿宋_GB2312" w:hint="eastAsia"/>
          <w:color w:val="000000"/>
          <w:sz w:val="32"/>
          <w:szCs w:val="32"/>
        </w:rPr>
        <w:t>9</w:t>
      </w:r>
      <w:r>
        <w:rPr>
          <w:rFonts w:eastAsia="仿宋_GB2312" w:cs="仿宋_GB2312" w:hint="eastAsia"/>
          <w:color w:val="000000"/>
          <w:sz w:val="32"/>
          <w:szCs w:val="32"/>
        </w:rPr>
        <w:t>时</w:t>
      </w:r>
      <w:r>
        <w:rPr>
          <w:rFonts w:eastAsia="仿宋_GB2312" w:cs="仿宋_GB2312" w:hint="eastAsia"/>
          <w:color w:val="000000"/>
          <w:sz w:val="32"/>
          <w:szCs w:val="32"/>
        </w:rPr>
        <w:t>12</w:t>
      </w:r>
      <w:r>
        <w:rPr>
          <w:rFonts w:eastAsia="仿宋_GB2312" w:cs="仿宋_GB2312" w:hint="eastAsia"/>
          <w:color w:val="000000"/>
          <w:sz w:val="32"/>
          <w:szCs w:val="32"/>
        </w:rPr>
        <w:t>分，位于天津港保税区津滨大道</w:t>
      </w:r>
      <w:r>
        <w:rPr>
          <w:rFonts w:eastAsia="仿宋_GB2312" w:cs="仿宋_GB2312" w:hint="eastAsia"/>
          <w:color w:val="000000"/>
          <w:sz w:val="32"/>
          <w:szCs w:val="32"/>
        </w:rPr>
        <w:t>95</w:t>
      </w:r>
      <w:r>
        <w:rPr>
          <w:rFonts w:eastAsia="仿宋_GB2312" w:cs="仿宋_GB2312" w:hint="eastAsia"/>
          <w:color w:val="000000"/>
          <w:sz w:val="32"/>
          <w:szCs w:val="32"/>
        </w:rPr>
        <w:t>号的嘉里粮油（天津）有限公司院内，天津天河伟业建设工程有限公司发生一起高处坠落事故，事故造成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 1 </w:t>
      </w:r>
      <w:r>
        <w:rPr>
          <w:rFonts w:eastAsia="仿宋_GB2312" w:cs="仿宋_GB2312" w:hint="eastAsia"/>
          <w:color w:val="000000"/>
          <w:sz w:val="32"/>
          <w:szCs w:val="32"/>
        </w:rPr>
        <w:t>人死亡，直接经济损失（不含事故罚款）</w:t>
      </w:r>
      <w:r>
        <w:rPr>
          <w:rFonts w:eastAsia="仿宋_GB2312" w:cs="仿宋_GB2312" w:hint="eastAsia"/>
          <w:color w:val="000000"/>
          <w:sz w:val="32"/>
          <w:szCs w:val="32"/>
        </w:rPr>
        <w:t xml:space="preserve">150 </w:t>
      </w:r>
      <w:r>
        <w:rPr>
          <w:rFonts w:eastAsia="仿宋_GB2312" w:cs="仿宋_GB2312" w:hint="eastAsia"/>
          <w:color w:val="000000"/>
          <w:sz w:val="32"/>
          <w:szCs w:val="32"/>
        </w:rPr>
        <w:t>万元人民币。该事故调查工作已于</w:t>
      </w:r>
      <w:r>
        <w:rPr>
          <w:rFonts w:eastAsia="仿宋_GB2312" w:cs="仿宋_GB2312" w:hint="eastAsia"/>
          <w:color w:val="000000"/>
          <w:sz w:val="32"/>
          <w:szCs w:val="32"/>
        </w:rPr>
        <w:t>2022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 w:cs="仿宋_GB2312" w:hint="eastAsia"/>
          <w:color w:val="000000"/>
          <w:sz w:val="32"/>
          <w:szCs w:val="32"/>
        </w:rPr>
        <w:t>12</w:t>
      </w:r>
      <w:r>
        <w:rPr>
          <w:rFonts w:eastAsia="仿宋_GB2312" w:cs="仿宋_GB2312" w:hint="eastAsia"/>
          <w:color w:val="000000"/>
          <w:sz w:val="32"/>
          <w:szCs w:val="32"/>
        </w:rPr>
        <w:t>月结案。</w:t>
      </w:r>
    </w:p>
    <w:p w:rsidR="00534F1C" w:rsidRDefault="0012619B">
      <w:pPr>
        <w:spacing w:line="60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按照国务院安委会办公室《关于印发生产安全事故防范和整改措施落实情况评估办法的通知》、《天津市滨海新区生产安全事故结案评估办法（暂行）》等文件要求，保税区管委会成立“</w:t>
      </w:r>
      <w:r>
        <w:rPr>
          <w:rFonts w:eastAsia="仿宋_GB2312" w:cs="仿宋_GB2312" w:hint="eastAsia"/>
          <w:color w:val="000000"/>
          <w:sz w:val="32"/>
          <w:szCs w:val="32"/>
        </w:rPr>
        <w:t>7</w:t>
      </w:r>
      <w:r>
        <w:rPr>
          <w:rFonts w:eastAsia="仿宋_GB2312" w:cs="仿宋_GB2312" w:hint="eastAsia"/>
          <w:color w:val="000000"/>
          <w:sz w:val="32"/>
          <w:szCs w:val="32"/>
        </w:rPr>
        <w:t>·</w:t>
      </w:r>
      <w:r>
        <w:rPr>
          <w:rFonts w:eastAsia="仿宋_GB2312" w:cs="仿宋_GB2312" w:hint="eastAsia"/>
          <w:color w:val="000000"/>
          <w:sz w:val="32"/>
          <w:szCs w:val="32"/>
        </w:rPr>
        <w:t>26</w:t>
      </w:r>
      <w:r>
        <w:rPr>
          <w:rFonts w:eastAsia="仿宋_GB2312" w:cs="仿宋_GB2312" w:hint="eastAsia"/>
          <w:color w:val="000000"/>
          <w:sz w:val="32"/>
          <w:szCs w:val="32"/>
        </w:rPr>
        <w:t>”结案事故评估组，对事故防范和整改措施落实情况进行了评估。</w:t>
      </w:r>
    </w:p>
    <w:p w:rsidR="00534F1C" w:rsidRDefault="0012619B">
      <w:pPr>
        <w:pStyle w:val="a4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微软雅黑"/>
          <w:sz w:val="32"/>
          <w:szCs w:val="32"/>
        </w:rPr>
      </w:pPr>
      <w:r>
        <w:rPr>
          <w:rFonts w:ascii="黑体" w:eastAsia="黑体" w:hAnsi="微软雅黑" w:hint="eastAsia"/>
          <w:sz w:val="32"/>
          <w:szCs w:val="32"/>
        </w:rPr>
        <w:t>事故基本情况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2022</w:t>
      </w:r>
      <w:r>
        <w:rPr>
          <w:rFonts w:ascii="仿宋_GB2312" w:eastAsia="仿宋_GB2312" w:hAnsi="华文楷体" w:hint="eastAsia"/>
          <w:sz w:val="32"/>
          <w:szCs w:val="32"/>
        </w:rPr>
        <w:t>年</w:t>
      </w:r>
      <w:r>
        <w:rPr>
          <w:rFonts w:ascii="仿宋_GB2312" w:eastAsia="仿宋_GB2312" w:hAnsi="华文楷体" w:hint="eastAsia"/>
          <w:sz w:val="32"/>
          <w:szCs w:val="32"/>
        </w:rPr>
        <w:t>7</w:t>
      </w:r>
      <w:r>
        <w:rPr>
          <w:rFonts w:ascii="仿宋_GB2312" w:eastAsia="仿宋_GB2312" w:hAnsi="华文楷体" w:hint="eastAsia"/>
          <w:sz w:val="32"/>
          <w:szCs w:val="32"/>
        </w:rPr>
        <w:t>月</w:t>
      </w:r>
      <w:r>
        <w:rPr>
          <w:rFonts w:ascii="仿宋_GB2312" w:eastAsia="仿宋_GB2312" w:hAnsi="华文楷体" w:hint="eastAsia"/>
          <w:sz w:val="32"/>
          <w:szCs w:val="32"/>
        </w:rPr>
        <w:t>26</w:t>
      </w:r>
      <w:r>
        <w:rPr>
          <w:rFonts w:ascii="仿宋_GB2312" w:eastAsia="仿宋_GB2312" w:hAnsi="华文楷体" w:hint="eastAsia"/>
          <w:sz w:val="32"/>
          <w:szCs w:val="32"/>
        </w:rPr>
        <w:t>日</w:t>
      </w:r>
      <w:r>
        <w:rPr>
          <w:rFonts w:ascii="仿宋_GB2312" w:eastAsia="仿宋_GB2312" w:hAnsi="华文楷体" w:hint="eastAsia"/>
          <w:sz w:val="32"/>
          <w:szCs w:val="32"/>
        </w:rPr>
        <w:t>7</w:t>
      </w:r>
      <w:r>
        <w:rPr>
          <w:rFonts w:ascii="仿宋_GB2312" w:eastAsia="仿宋_GB2312" w:hAnsi="华文楷体" w:hint="eastAsia"/>
          <w:sz w:val="32"/>
          <w:szCs w:val="32"/>
        </w:rPr>
        <w:t>时</w:t>
      </w:r>
      <w:r>
        <w:rPr>
          <w:rFonts w:ascii="仿宋_GB2312" w:eastAsia="仿宋_GB2312" w:hAnsi="华文楷体" w:hint="eastAsia"/>
          <w:sz w:val="32"/>
          <w:szCs w:val="32"/>
        </w:rPr>
        <w:t>45</w:t>
      </w:r>
      <w:r>
        <w:rPr>
          <w:rFonts w:ascii="仿宋_GB2312" w:eastAsia="仿宋_GB2312" w:hAnsi="华文楷体" w:hint="eastAsia"/>
          <w:sz w:val="32"/>
          <w:szCs w:val="32"/>
        </w:rPr>
        <w:t>分，天河公司员工刘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、皮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、郑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、唐某</w:t>
      </w:r>
      <w:r>
        <w:rPr>
          <w:rFonts w:ascii="仿宋_GB2312" w:eastAsia="仿宋_GB2312" w:hAnsi="华文楷体" w:hint="eastAsia"/>
          <w:sz w:val="32"/>
          <w:szCs w:val="32"/>
        </w:rPr>
        <w:t>、徐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、张某</w:t>
      </w:r>
      <w:r>
        <w:rPr>
          <w:rFonts w:ascii="仿宋_GB2312" w:eastAsia="仿宋_GB2312" w:hAnsi="华文楷体" w:hint="eastAsia"/>
          <w:sz w:val="32"/>
          <w:szCs w:val="32"/>
        </w:rPr>
        <w:t>、霍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、段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九人进入嘉里公司准备在新建</w:t>
      </w:r>
      <w:r>
        <w:rPr>
          <w:rFonts w:ascii="仿宋_GB2312" w:eastAsia="仿宋_GB2312" w:hAnsi="华文楷体" w:hint="eastAsia"/>
          <w:sz w:val="32"/>
          <w:szCs w:val="32"/>
        </w:rPr>
        <w:t>2#</w:t>
      </w:r>
      <w:r>
        <w:rPr>
          <w:rFonts w:ascii="仿宋_GB2312" w:eastAsia="仿宋_GB2312" w:hAnsi="华文楷体" w:hint="eastAsia"/>
          <w:sz w:val="32"/>
          <w:szCs w:val="32"/>
        </w:rPr>
        <w:t>成品仓库屋顶北边通向库房内部检修平台的门口制作楼梯踏步。进入嘉里公司之后，天河公司刘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在一层平台找嘉里公司员工苑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开具动火</w:t>
      </w:r>
      <w:r>
        <w:rPr>
          <w:rFonts w:ascii="仿宋_GB2312" w:eastAsia="仿宋_GB2312" w:hAnsi="华文楷体" w:hint="eastAsia"/>
          <w:sz w:val="32"/>
          <w:szCs w:val="32"/>
        </w:rPr>
        <w:t>作业证。郑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、皮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、唐某</w:t>
      </w:r>
      <w:r>
        <w:rPr>
          <w:rFonts w:ascii="仿宋_GB2312" w:eastAsia="仿宋_GB2312" w:hAnsi="华文楷体" w:hint="eastAsia"/>
          <w:sz w:val="32"/>
          <w:szCs w:val="32"/>
        </w:rPr>
        <w:t>、徐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、张某</w:t>
      </w:r>
      <w:r>
        <w:rPr>
          <w:rFonts w:ascii="仿宋_GB2312" w:eastAsia="仿宋_GB2312" w:hAnsi="华文楷体" w:hint="eastAsia"/>
          <w:sz w:val="32"/>
          <w:szCs w:val="32"/>
        </w:rPr>
        <w:t>、霍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、段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 xml:space="preserve"> 8 </w:t>
      </w:r>
      <w:r>
        <w:rPr>
          <w:rFonts w:ascii="仿宋_GB2312" w:eastAsia="仿宋_GB2312" w:hAnsi="华文楷体" w:hint="eastAsia"/>
          <w:sz w:val="32"/>
          <w:szCs w:val="32"/>
        </w:rPr>
        <w:t>人直接进入工地，陆续从新建</w:t>
      </w:r>
      <w:r>
        <w:rPr>
          <w:rFonts w:ascii="仿宋_GB2312" w:eastAsia="仿宋_GB2312" w:hAnsi="华文楷体" w:hint="eastAsia"/>
          <w:sz w:val="32"/>
          <w:szCs w:val="32"/>
        </w:rPr>
        <w:t xml:space="preserve"> 2#</w:t>
      </w:r>
      <w:r>
        <w:rPr>
          <w:rFonts w:ascii="仿宋_GB2312" w:eastAsia="仿宋_GB2312" w:hAnsi="华文楷体" w:hint="eastAsia"/>
          <w:sz w:val="32"/>
          <w:szCs w:val="32"/>
        </w:rPr>
        <w:t>成品仓库南侧室内楼梯登上了四层楼顶平台，进行施工前的准备工作。上午</w:t>
      </w:r>
      <w:r>
        <w:rPr>
          <w:rFonts w:ascii="仿宋_GB2312" w:eastAsia="仿宋_GB2312" w:hAnsi="华文楷体" w:hint="eastAsia"/>
          <w:sz w:val="32"/>
          <w:szCs w:val="32"/>
        </w:rPr>
        <w:t>9</w:t>
      </w:r>
      <w:r>
        <w:rPr>
          <w:rFonts w:ascii="仿宋_GB2312" w:eastAsia="仿宋_GB2312" w:hAnsi="华文楷体" w:hint="eastAsia"/>
          <w:sz w:val="32"/>
          <w:szCs w:val="32"/>
        </w:rPr>
        <w:t>时</w:t>
      </w:r>
      <w:r>
        <w:rPr>
          <w:rFonts w:ascii="仿宋_GB2312" w:eastAsia="仿宋_GB2312" w:hAnsi="华文楷体" w:hint="eastAsia"/>
          <w:sz w:val="32"/>
          <w:szCs w:val="32"/>
        </w:rPr>
        <w:t>6</w:t>
      </w:r>
      <w:r>
        <w:rPr>
          <w:rFonts w:ascii="仿宋_GB2312" w:eastAsia="仿宋_GB2312" w:hAnsi="华文楷体" w:hint="eastAsia"/>
          <w:sz w:val="32"/>
          <w:szCs w:val="32"/>
        </w:rPr>
        <w:t>分，嘉里公司夏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、刘某</w:t>
      </w:r>
      <w:r>
        <w:rPr>
          <w:rFonts w:ascii="仿宋_GB2312" w:eastAsia="仿宋_GB2312" w:hAnsi="华文楷体" w:hint="eastAsia"/>
          <w:sz w:val="32"/>
          <w:szCs w:val="32"/>
        </w:rPr>
        <w:t>、苑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和王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，到达四层楼顶施工现场。</w:t>
      </w:r>
      <w:r>
        <w:rPr>
          <w:rFonts w:ascii="仿宋_GB2312" w:eastAsia="仿宋_GB2312" w:hAnsi="华文楷体" w:hint="eastAsia"/>
          <w:sz w:val="32"/>
          <w:szCs w:val="32"/>
        </w:rPr>
        <w:t>9</w:t>
      </w:r>
      <w:r>
        <w:rPr>
          <w:rFonts w:ascii="仿宋_GB2312" w:eastAsia="仿宋_GB2312" w:hAnsi="华文楷体" w:hint="eastAsia"/>
          <w:sz w:val="32"/>
          <w:szCs w:val="32"/>
        </w:rPr>
        <w:t>点</w:t>
      </w:r>
      <w:r>
        <w:rPr>
          <w:rFonts w:ascii="仿宋_GB2312" w:eastAsia="仿宋_GB2312" w:hAnsi="华文楷体" w:hint="eastAsia"/>
          <w:sz w:val="32"/>
          <w:szCs w:val="32"/>
        </w:rPr>
        <w:t>12</w:t>
      </w:r>
      <w:r>
        <w:rPr>
          <w:rFonts w:ascii="仿宋_GB2312" w:eastAsia="仿宋_GB2312" w:hAnsi="华文楷体" w:hint="eastAsia"/>
          <w:sz w:val="32"/>
          <w:szCs w:val="32"/>
        </w:rPr>
        <w:t>分，夏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听见哐当一声响。然后夏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、王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和苑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立即从小门进入楼内检修平台，查看是否有东西掉下去，并呼喊“有人吗”，现场无人回应。接着天河公司张某</w:t>
      </w:r>
      <w:r>
        <w:rPr>
          <w:rFonts w:ascii="仿宋_GB2312" w:eastAsia="仿宋_GB2312" w:hAnsi="华文楷体" w:hint="eastAsia"/>
          <w:sz w:val="32"/>
          <w:szCs w:val="32"/>
        </w:rPr>
        <w:t>和段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下楼去查看情况。张某</w:t>
      </w:r>
      <w:r>
        <w:rPr>
          <w:rFonts w:ascii="仿宋_GB2312" w:eastAsia="仿宋_GB2312" w:hAnsi="华文楷体" w:hint="eastAsia"/>
          <w:sz w:val="32"/>
          <w:szCs w:val="32"/>
        </w:rPr>
        <w:t>和段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在三楼看到孙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正在从楼下走上来，段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告诉孙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有东西掉下去了。然后孙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去</w:t>
      </w:r>
      <w:r>
        <w:rPr>
          <w:rFonts w:ascii="仿宋_GB2312" w:eastAsia="仿宋_GB2312" w:hAnsi="华文楷体" w:hint="eastAsia"/>
          <w:sz w:val="32"/>
          <w:szCs w:val="32"/>
        </w:rPr>
        <w:t>到二楼，在</w:t>
      </w:r>
      <w:r>
        <w:rPr>
          <w:rFonts w:ascii="仿宋_GB2312" w:eastAsia="仿宋_GB2312" w:hAnsi="华文楷体" w:hint="eastAsia"/>
          <w:sz w:val="32"/>
          <w:szCs w:val="32"/>
        </w:rPr>
        <w:t xml:space="preserve"> 2 </w:t>
      </w:r>
      <w:r>
        <w:rPr>
          <w:rFonts w:ascii="仿宋_GB2312" w:eastAsia="仿宋_GB2312" w:hAnsi="华文楷体" w:hint="eastAsia"/>
          <w:sz w:val="32"/>
          <w:szCs w:val="32"/>
        </w:rPr>
        <w:t>楼平台孙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看见皮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被夹在</w:t>
      </w:r>
      <w:r>
        <w:rPr>
          <w:rFonts w:ascii="仿宋_GB2312" w:eastAsia="仿宋_GB2312" w:hAnsi="华文楷体" w:hint="eastAsia"/>
          <w:sz w:val="32"/>
          <w:szCs w:val="32"/>
        </w:rPr>
        <w:t xml:space="preserve"> 04#</w:t>
      </w:r>
      <w:r>
        <w:rPr>
          <w:rFonts w:ascii="仿宋_GB2312" w:eastAsia="仿宋_GB2312" w:hAnsi="华文楷体" w:hint="eastAsia"/>
          <w:sz w:val="32"/>
          <w:szCs w:val="32"/>
        </w:rPr>
        <w:t>、</w:t>
      </w:r>
      <w:r>
        <w:rPr>
          <w:rFonts w:ascii="仿宋_GB2312" w:eastAsia="仿宋_GB2312" w:hAnsi="华文楷体" w:hint="eastAsia"/>
          <w:sz w:val="32"/>
          <w:szCs w:val="32"/>
        </w:rPr>
        <w:t>05#</w:t>
      </w:r>
      <w:r>
        <w:rPr>
          <w:rFonts w:ascii="仿宋_GB2312" w:eastAsia="仿宋_GB2312" w:hAnsi="华文楷体" w:hint="eastAsia"/>
          <w:sz w:val="32"/>
          <w:szCs w:val="32"/>
        </w:rPr>
        <w:t>货架东侧链式输送机的夹缝里。</w:t>
      </w:r>
      <w:r>
        <w:rPr>
          <w:rFonts w:ascii="仿宋_GB2312" w:eastAsia="仿宋_GB2312" w:hAnsi="华文楷体" w:hint="eastAsia"/>
          <w:sz w:val="32"/>
          <w:szCs w:val="32"/>
        </w:rPr>
        <w:t>9</w:t>
      </w:r>
      <w:r>
        <w:rPr>
          <w:rFonts w:ascii="仿宋_GB2312" w:eastAsia="仿宋_GB2312" w:hAnsi="华文楷体" w:hint="eastAsia"/>
          <w:sz w:val="32"/>
          <w:szCs w:val="32"/>
        </w:rPr>
        <w:t>时</w:t>
      </w:r>
      <w:r>
        <w:rPr>
          <w:rFonts w:ascii="仿宋_GB2312" w:eastAsia="仿宋_GB2312" w:hAnsi="华文楷体" w:hint="eastAsia"/>
          <w:sz w:val="32"/>
          <w:szCs w:val="32"/>
        </w:rPr>
        <w:t>55</w:t>
      </w:r>
      <w:r>
        <w:rPr>
          <w:rFonts w:ascii="仿宋_GB2312" w:eastAsia="仿宋_GB2312" w:hAnsi="华文楷体" w:hint="eastAsia"/>
          <w:sz w:val="32"/>
          <w:szCs w:val="32"/>
        </w:rPr>
        <w:t>分，皮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经送医抢救无效后死亡。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微软雅黑"/>
          <w:sz w:val="32"/>
          <w:szCs w:val="32"/>
        </w:rPr>
      </w:pPr>
      <w:r>
        <w:rPr>
          <w:rFonts w:ascii="黑体" w:eastAsia="黑体" w:hAnsi="微软雅黑" w:hint="eastAsia"/>
          <w:sz w:val="32"/>
          <w:szCs w:val="32"/>
        </w:rPr>
        <w:t>二、评估情况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（一）评估工作组织及开展情况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天津港保税区各相关部门派员组成结案评估组，评估组组长由保税区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局长李在辉担任，成员由保税区应急局、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建局、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、群团部、滨海新区公安局京门大道派出所等部门负责同志组成，对天河公司“</w:t>
      </w:r>
      <w:r>
        <w:rPr>
          <w:rFonts w:ascii="仿宋_GB2312" w:eastAsia="仿宋_GB2312" w:hAnsi="华文楷体" w:hint="eastAsia"/>
          <w:sz w:val="32"/>
          <w:szCs w:val="32"/>
        </w:rPr>
        <w:t>7</w:t>
      </w:r>
      <w:r>
        <w:rPr>
          <w:rFonts w:ascii="仿宋_GB2312" w:eastAsia="仿宋_GB2312" w:hAnsi="华文楷体" w:hint="eastAsia"/>
          <w:sz w:val="32"/>
          <w:szCs w:val="32"/>
        </w:rPr>
        <w:t>·</w:t>
      </w:r>
      <w:r>
        <w:rPr>
          <w:rFonts w:ascii="仿宋_GB2312" w:eastAsia="仿宋_GB2312" w:hAnsi="华文楷体" w:hint="eastAsia"/>
          <w:sz w:val="32"/>
          <w:szCs w:val="32"/>
        </w:rPr>
        <w:t>26</w:t>
      </w:r>
      <w:r>
        <w:rPr>
          <w:rFonts w:ascii="仿宋_GB2312" w:eastAsia="仿宋_GB2312" w:hAnsi="华文楷体" w:hint="eastAsia"/>
          <w:sz w:val="32"/>
          <w:szCs w:val="32"/>
        </w:rPr>
        <w:t>”一般高处坠落事故开展评估工作。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（二）事故责任人员责任追究落实情况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1.</w:t>
      </w:r>
      <w:r>
        <w:rPr>
          <w:rFonts w:ascii="仿宋_GB2312" w:eastAsia="仿宋_GB2312" w:hAnsi="华文楷体" w:hint="eastAsia"/>
          <w:sz w:val="32"/>
          <w:szCs w:val="32"/>
        </w:rPr>
        <w:t>《事故调查报告》建议保税区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依据《中华人民共和国安全生产法》第九十五条第（一）项之规定，对天河公司总经理刘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处以上一年年收入百分之四十的罚款的行政处罚，即处以</w:t>
      </w:r>
      <w:r>
        <w:rPr>
          <w:rFonts w:ascii="仿宋_GB2312" w:eastAsia="仿宋_GB2312" w:hAnsi="华文楷体" w:hint="eastAsia"/>
          <w:sz w:val="32"/>
          <w:szCs w:val="32"/>
        </w:rPr>
        <w:t>40000</w:t>
      </w:r>
      <w:r>
        <w:rPr>
          <w:rFonts w:ascii="仿宋_GB2312" w:eastAsia="仿宋_GB2312" w:hAnsi="华文楷体" w:hint="eastAsia"/>
          <w:sz w:val="32"/>
          <w:szCs w:val="32"/>
        </w:rPr>
        <w:t>元罚款。</w:t>
      </w:r>
    </w:p>
    <w:p w:rsidR="00534F1C" w:rsidRDefault="0012619B" w:rsidP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>评估情况：</w:t>
      </w:r>
      <w:r>
        <w:rPr>
          <w:rFonts w:ascii="仿宋_GB2312" w:eastAsia="仿宋_GB2312" w:hAnsi="华文楷体" w:hint="eastAsia"/>
          <w:sz w:val="32"/>
          <w:szCs w:val="32"/>
        </w:rPr>
        <w:t>保税区应急局已依据《中华人民共和国安全生产法》的相关规定，对天河公司总经理刘</w:t>
      </w:r>
      <w:r>
        <w:rPr>
          <w:rFonts w:ascii="仿宋_GB2312" w:eastAsia="仿宋_GB2312" w:hint="eastAsia"/>
          <w:spacing w:val="-4"/>
          <w:sz w:val="32"/>
          <w:szCs w:val="32"/>
        </w:rPr>
        <w:t>某某</w:t>
      </w:r>
      <w:r>
        <w:rPr>
          <w:rFonts w:ascii="仿宋_GB2312" w:eastAsia="仿宋_GB2312" w:hAnsi="华文楷体" w:hint="eastAsia"/>
          <w:sz w:val="32"/>
          <w:szCs w:val="32"/>
        </w:rPr>
        <w:t>依法处</w:t>
      </w:r>
      <w:r>
        <w:rPr>
          <w:rFonts w:ascii="仿宋_GB2312" w:eastAsia="仿宋_GB2312" w:hAnsi="华文楷体" w:hint="eastAsia"/>
          <w:sz w:val="32"/>
          <w:szCs w:val="32"/>
        </w:rPr>
        <w:t>2021</w:t>
      </w:r>
      <w:r>
        <w:rPr>
          <w:rFonts w:ascii="仿宋_GB2312" w:eastAsia="仿宋_GB2312" w:hAnsi="华文楷体" w:hint="eastAsia"/>
          <w:sz w:val="32"/>
          <w:szCs w:val="32"/>
        </w:rPr>
        <w:t>年年收入百分之四十（共计</w:t>
      </w:r>
      <w:r>
        <w:rPr>
          <w:rFonts w:ascii="仿宋_GB2312" w:eastAsia="仿宋_GB2312" w:hAnsi="华文楷体" w:hint="eastAsia"/>
          <w:sz w:val="32"/>
          <w:szCs w:val="32"/>
        </w:rPr>
        <w:t>40000</w:t>
      </w:r>
      <w:r>
        <w:rPr>
          <w:rFonts w:ascii="仿宋_GB2312" w:eastAsia="仿宋_GB2312" w:hAnsi="华文楷体" w:hint="eastAsia"/>
          <w:sz w:val="32"/>
          <w:szCs w:val="32"/>
        </w:rPr>
        <w:t>元人民币）罚款的行政处罚。上述处罚已下达行政处罚决定书，当事人于</w:t>
      </w:r>
      <w:r>
        <w:rPr>
          <w:rFonts w:ascii="仿宋_GB2312" w:eastAsia="仿宋_GB2312" w:hAnsi="华文楷体" w:hint="eastAsia"/>
          <w:sz w:val="32"/>
          <w:szCs w:val="32"/>
        </w:rPr>
        <w:t>2023</w:t>
      </w:r>
      <w:r>
        <w:rPr>
          <w:rFonts w:ascii="仿宋_GB2312" w:eastAsia="仿宋_GB2312" w:hAnsi="华文楷体" w:hint="eastAsia"/>
          <w:sz w:val="32"/>
          <w:szCs w:val="32"/>
        </w:rPr>
        <w:t>年</w:t>
      </w:r>
      <w:r>
        <w:rPr>
          <w:rFonts w:ascii="仿宋_GB2312" w:eastAsia="仿宋_GB2312" w:hAnsi="华文楷体" w:hint="eastAsia"/>
          <w:sz w:val="32"/>
          <w:szCs w:val="32"/>
        </w:rPr>
        <w:t>1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月</w:t>
      </w:r>
      <w:r>
        <w:rPr>
          <w:rFonts w:ascii="仿宋_GB2312" w:eastAsia="仿宋_GB2312" w:hAnsi="华文楷体" w:hint="eastAsia"/>
          <w:sz w:val="32"/>
          <w:szCs w:val="32"/>
        </w:rPr>
        <w:t>19</w:t>
      </w:r>
      <w:r>
        <w:rPr>
          <w:rFonts w:ascii="仿宋_GB2312" w:eastAsia="仿宋_GB2312" w:hAnsi="华文楷体" w:hint="eastAsia"/>
          <w:sz w:val="32"/>
          <w:szCs w:val="32"/>
        </w:rPr>
        <w:t>日缴纳罚款，罚款全部执行完毕。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（三）事故责任单位责任追究落实情况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1.</w:t>
      </w:r>
      <w:r>
        <w:rPr>
          <w:rFonts w:ascii="仿宋_GB2312" w:eastAsia="仿宋_GB2312" w:hAnsi="华文楷体" w:hint="eastAsia"/>
          <w:sz w:val="32"/>
          <w:szCs w:val="32"/>
        </w:rPr>
        <w:t>《事故调查报告》建议保税区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依据《中华人民共和国安全生产法》第一百一十四条第一款第</w:t>
      </w:r>
      <w:r>
        <w:rPr>
          <w:rFonts w:ascii="仿宋_GB2312" w:eastAsia="仿宋_GB2312" w:hAnsi="华文楷体" w:hint="eastAsia"/>
          <w:sz w:val="32"/>
          <w:szCs w:val="32"/>
        </w:rPr>
        <w:t>(</w:t>
      </w:r>
      <w:r>
        <w:rPr>
          <w:rFonts w:ascii="仿宋_GB2312" w:eastAsia="仿宋_GB2312" w:hAnsi="华文楷体" w:hint="eastAsia"/>
          <w:sz w:val="32"/>
          <w:szCs w:val="32"/>
        </w:rPr>
        <w:t>一</w:t>
      </w:r>
      <w:r>
        <w:rPr>
          <w:rFonts w:ascii="仿宋_GB2312" w:eastAsia="仿宋_GB2312" w:hAnsi="华文楷体" w:hint="eastAsia"/>
          <w:sz w:val="32"/>
          <w:szCs w:val="32"/>
        </w:rPr>
        <w:t>)</w:t>
      </w:r>
      <w:r>
        <w:rPr>
          <w:rFonts w:ascii="仿宋_GB2312" w:eastAsia="仿宋_GB2312" w:hAnsi="华文楷体" w:hint="eastAsia"/>
          <w:sz w:val="32"/>
          <w:szCs w:val="32"/>
        </w:rPr>
        <w:t>项之规定，对天河公司处以</w:t>
      </w:r>
      <w:r>
        <w:rPr>
          <w:rFonts w:ascii="仿宋_GB2312" w:eastAsia="仿宋_GB2312" w:hAnsi="华文楷体" w:hint="eastAsia"/>
          <w:sz w:val="32"/>
          <w:szCs w:val="32"/>
        </w:rPr>
        <w:t>30</w:t>
      </w:r>
      <w:r>
        <w:rPr>
          <w:rFonts w:ascii="仿宋_GB2312" w:eastAsia="仿宋_GB2312" w:hAnsi="华文楷体" w:hint="eastAsia"/>
          <w:sz w:val="32"/>
          <w:szCs w:val="32"/>
        </w:rPr>
        <w:t>万元人民币的罚款的行政处罚。</w:t>
      </w:r>
    </w:p>
    <w:p w:rsidR="00534F1C" w:rsidRDefault="0012619B" w:rsidP="0012619B">
      <w:pPr>
        <w:spacing w:line="560" w:lineRule="exact"/>
        <w:ind w:firstLineChars="200" w:firstLine="640"/>
        <w:rPr>
          <w:rFonts w:ascii="仿宋_GB2312" w:eastAsia="仿宋_GB2312" w:hAnsi="微软雅黑"/>
          <w:b/>
          <w:sz w:val="32"/>
          <w:szCs w:val="32"/>
          <w:highlight w:val="yellow"/>
        </w:rPr>
      </w:pPr>
      <w:r>
        <w:rPr>
          <w:rFonts w:ascii="仿宋_GB2312" w:eastAsia="仿宋_GB2312" w:hAnsi="华文楷体" w:hint="eastAsia"/>
          <w:b/>
          <w:bCs/>
          <w:sz w:val="32"/>
          <w:szCs w:val="32"/>
        </w:rPr>
        <w:t>评估情况：</w:t>
      </w:r>
      <w:r>
        <w:rPr>
          <w:rFonts w:ascii="仿宋_GB2312" w:eastAsia="仿宋_GB2312" w:hAnsi="华文楷体" w:hint="eastAsia"/>
          <w:sz w:val="32"/>
          <w:szCs w:val="32"/>
        </w:rPr>
        <w:t>保税区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应急局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已依据《中华人民共和国安全生产法》的相关规定，对天河公司处以</w:t>
      </w:r>
      <w:r>
        <w:rPr>
          <w:rFonts w:ascii="仿宋_GB2312" w:eastAsia="仿宋_GB2312" w:hAnsi="华文楷体" w:hint="eastAsia"/>
          <w:sz w:val="32"/>
          <w:szCs w:val="32"/>
        </w:rPr>
        <w:t>30</w:t>
      </w:r>
      <w:r>
        <w:rPr>
          <w:rFonts w:ascii="仿宋_GB2312" w:eastAsia="仿宋_GB2312" w:hAnsi="华文楷体" w:hint="eastAsia"/>
          <w:sz w:val="32"/>
          <w:szCs w:val="32"/>
        </w:rPr>
        <w:t>万元人民币罚款的行政处罚，上述处罚已下达行政处罚决定书，天河公司于</w:t>
      </w:r>
      <w:r>
        <w:rPr>
          <w:rFonts w:ascii="仿宋_GB2312" w:eastAsia="仿宋_GB2312" w:hAnsi="华文楷体" w:hint="eastAsia"/>
          <w:sz w:val="32"/>
          <w:szCs w:val="32"/>
        </w:rPr>
        <w:t>2023</w:t>
      </w:r>
      <w:r>
        <w:rPr>
          <w:rFonts w:ascii="仿宋_GB2312" w:eastAsia="仿宋_GB2312" w:hAnsi="华文楷体" w:hint="eastAsia"/>
          <w:sz w:val="32"/>
          <w:szCs w:val="32"/>
        </w:rPr>
        <w:t>年</w:t>
      </w:r>
      <w:r>
        <w:rPr>
          <w:rFonts w:ascii="仿宋_GB2312" w:eastAsia="仿宋_GB2312" w:hAnsi="华文楷体" w:hint="eastAsia"/>
          <w:sz w:val="32"/>
          <w:szCs w:val="32"/>
        </w:rPr>
        <w:t>1</w:t>
      </w:r>
      <w:r>
        <w:rPr>
          <w:rFonts w:ascii="仿宋_GB2312" w:eastAsia="仿宋_GB2312" w:hAnsi="华文楷体" w:hint="eastAsia"/>
          <w:sz w:val="32"/>
          <w:szCs w:val="32"/>
        </w:rPr>
        <w:t>月</w:t>
      </w:r>
      <w:r>
        <w:rPr>
          <w:rFonts w:ascii="仿宋_GB2312" w:eastAsia="仿宋_GB2312" w:hAnsi="华文楷体" w:hint="eastAsia"/>
          <w:sz w:val="32"/>
          <w:szCs w:val="32"/>
        </w:rPr>
        <w:t>19</w:t>
      </w:r>
      <w:r>
        <w:rPr>
          <w:rFonts w:ascii="仿宋_GB2312" w:eastAsia="仿宋_GB2312" w:hAnsi="华文楷体" w:hint="eastAsia"/>
          <w:sz w:val="32"/>
          <w:szCs w:val="32"/>
        </w:rPr>
        <w:t>日缴纳罚款，罚款全部执行完毕。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（四）事故责任单位整改措施落实情况</w:t>
      </w:r>
    </w:p>
    <w:p w:rsidR="00534F1C" w:rsidRDefault="0012619B">
      <w:pPr>
        <w:spacing w:line="64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sz w:val="32"/>
          <w:szCs w:val="32"/>
        </w:rPr>
        <w:t>天河公司事故防范整改措施落实情况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《事故调查报告》建议天河公司：（</w:t>
      </w:r>
      <w:r>
        <w:rPr>
          <w:rFonts w:ascii="仿宋_GB2312" w:eastAsia="仿宋_GB2312" w:hAnsi="华文楷体" w:hint="eastAsia"/>
          <w:sz w:val="32"/>
          <w:szCs w:val="32"/>
        </w:rPr>
        <w:t>1</w:t>
      </w:r>
      <w:r>
        <w:rPr>
          <w:rFonts w:ascii="仿宋_GB2312" w:eastAsia="仿宋_GB2312" w:hAnsi="华文楷体" w:hint="eastAsia"/>
          <w:sz w:val="32"/>
          <w:szCs w:val="32"/>
        </w:rPr>
        <w:t>）要严格落实安全生产主体责任，强化主要负责人工作职责，全面夯实企业安全生产基础。要严格执行施工项目管理的有关要求，统一招录、管理劳务人员，做好劳务人员的安全教育培训工作，着力提升施工人员的安全意识和安全技能，未经教育培训合格不得上岗作业。（</w:t>
      </w:r>
      <w:r>
        <w:rPr>
          <w:rFonts w:ascii="仿宋_GB2312" w:eastAsia="仿宋_GB2312" w:hAnsi="华文楷体" w:hint="eastAsia"/>
          <w:sz w:val="32"/>
          <w:szCs w:val="32"/>
        </w:rPr>
        <w:t>2</w:t>
      </w:r>
      <w:r>
        <w:rPr>
          <w:rFonts w:ascii="仿宋_GB2312" w:eastAsia="仿宋_GB2312" w:hAnsi="华文楷体" w:hint="eastAsia"/>
          <w:sz w:val="32"/>
          <w:szCs w:val="32"/>
        </w:rPr>
        <w:t>）要为作业人员提供符合国家标准或者行业标准的劳动防护用品，并监督、教育作业人员按照规范佩戴、使用。（</w:t>
      </w:r>
      <w:r>
        <w:rPr>
          <w:rFonts w:ascii="仿宋_GB2312" w:eastAsia="仿宋_GB2312" w:hAnsi="华文楷体" w:hint="eastAsia"/>
          <w:sz w:val="32"/>
          <w:szCs w:val="32"/>
        </w:rPr>
        <w:t>3</w:t>
      </w:r>
      <w:r>
        <w:rPr>
          <w:rFonts w:ascii="仿宋_GB2312" w:eastAsia="仿宋_GB2312" w:hAnsi="华文楷体" w:hint="eastAsia"/>
          <w:sz w:val="32"/>
          <w:szCs w:val="32"/>
        </w:rPr>
        <w:t>）强化项目施工现场的安全管理，指派专职的安全生产管理人员负责现场施工作业安全管理，对施工现场可能存在的危险有害因素进行全面分析辨识，并</w:t>
      </w:r>
      <w:r>
        <w:rPr>
          <w:rFonts w:ascii="仿宋_GB2312" w:eastAsia="仿宋_GB2312" w:hAnsi="华文楷体" w:hint="eastAsia"/>
          <w:sz w:val="32"/>
          <w:szCs w:val="32"/>
        </w:rPr>
        <w:t>如实告知施工人员工作岗位存在的安全风险、防范措施以及事故应急处置措施。同时加强作业前的安全技术交底和作业中的安全监护，举一反三，提高事故防范能力。</w:t>
      </w:r>
      <w:r>
        <w:rPr>
          <w:rFonts w:ascii="仿宋_GB2312" w:eastAsia="仿宋_GB2312" w:hAnsi="华文楷体" w:hint="eastAsia"/>
          <w:sz w:val="32"/>
          <w:szCs w:val="32"/>
        </w:rPr>
        <w:t xml:space="preserve"> </w:t>
      </w:r>
    </w:p>
    <w:p w:rsidR="00534F1C" w:rsidRDefault="0012619B" w:rsidP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lastRenderedPageBreak/>
        <w:t>评估情况</w:t>
      </w:r>
      <w:r>
        <w:rPr>
          <w:rFonts w:ascii="仿宋_GB2312" w:eastAsia="仿宋_GB2312" w:hAnsi="微软雅黑" w:hint="eastAsia"/>
          <w:b/>
          <w:sz w:val="32"/>
          <w:szCs w:val="32"/>
        </w:rPr>
        <w:t>：</w:t>
      </w:r>
      <w:r>
        <w:rPr>
          <w:rFonts w:ascii="仿宋_GB2312" w:eastAsia="仿宋_GB2312" w:hAnsi="华文楷体" w:hint="eastAsia"/>
          <w:sz w:val="32"/>
          <w:szCs w:val="32"/>
        </w:rPr>
        <w:t>天河公司已不在本地生产经营。根据《天津市滨海新区生产安全事故结案评估办法（暂行）》第十条关于“被评估单位已不在本地生产经营的或评估时已经注销的，应在评估报告中说明情况”之规定，特在本评估报告中说明。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鉴于此种情况，嘉里公司深刻吸取事故教训，将按照《事故调查报告》中对事故责任单位的建议，在后续相应作业中，严格并规范相关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方落实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事故防范措施。</w:t>
      </w:r>
    </w:p>
    <w:p w:rsidR="00534F1C" w:rsidRDefault="0012619B">
      <w:pPr>
        <w:spacing w:line="64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.</w:t>
      </w:r>
      <w:r>
        <w:rPr>
          <w:rFonts w:ascii="楷体_GB2312" w:eastAsia="楷体_GB2312" w:hAnsi="楷体_GB2312" w:cs="楷体_GB2312" w:hint="eastAsia"/>
          <w:sz w:val="32"/>
          <w:szCs w:val="32"/>
        </w:rPr>
        <w:t>嘉里粮油（天津）有限公司</w:t>
      </w:r>
      <w:r>
        <w:rPr>
          <w:rFonts w:ascii="楷体_GB2312" w:eastAsia="楷体_GB2312" w:hAnsi="楷体_GB2312" w:cs="楷体_GB2312" w:hint="eastAsia"/>
          <w:sz w:val="32"/>
          <w:szCs w:val="32"/>
        </w:rPr>
        <w:t>事故防范整改措施落实情况</w:t>
      </w:r>
    </w:p>
    <w:p w:rsidR="00534F1C" w:rsidRDefault="0012619B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《事故调查报告》建议嘉里公司应认真吸取事故教训，严把安全生产准入关，明确安全生产准入条件，提高施工单位准入门槛，切实提升施工单位安全生产水平，督促施工单位严格落实安全生产责任，坚决防范生产安全事故发生。</w:t>
      </w:r>
      <w:r>
        <w:rPr>
          <w:rFonts w:ascii="仿宋_GB2312" w:eastAsia="仿宋_GB2312" w:hAnsi="华文楷体" w:hint="eastAsia"/>
          <w:sz w:val="32"/>
          <w:szCs w:val="32"/>
        </w:rPr>
        <w:t xml:space="preserve"> </w:t>
      </w:r>
    </w:p>
    <w:p w:rsidR="00534F1C" w:rsidRDefault="0012619B" w:rsidP="0012619B">
      <w:pPr>
        <w:spacing w:line="64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评估情况</w:t>
      </w:r>
      <w:r>
        <w:rPr>
          <w:rFonts w:ascii="仿宋_GB2312" w:eastAsia="仿宋_GB2312" w:hAnsi="微软雅黑" w:hint="eastAsia"/>
          <w:b/>
          <w:sz w:val="32"/>
          <w:szCs w:val="32"/>
        </w:rPr>
        <w:t>：</w:t>
      </w:r>
      <w:r>
        <w:rPr>
          <w:rFonts w:ascii="仿宋_GB2312" w:eastAsia="仿宋_GB2312" w:hAnsi="华文楷体" w:hint="eastAsia"/>
          <w:sz w:val="32"/>
          <w:szCs w:val="32"/>
        </w:rPr>
        <w:t>嘉里公司深刻吸取事故教训，按照《事故调查报告》的提出的整改措施进行了整改</w:t>
      </w:r>
      <w:r>
        <w:rPr>
          <w:rFonts w:ascii="仿宋_GB2312" w:eastAsia="仿宋_GB2312" w:hAnsi="华文楷体"/>
          <w:sz w:val="32"/>
          <w:szCs w:val="32"/>
        </w:rPr>
        <w:t>。</w:t>
      </w:r>
      <w:r>
        <w:rPr>
          <w:rFonts w:ascii="仿宋_GB2312" w:eastAsia="仿宋_GB2312" w:hAnsi="华文楷体" w:hint="eastAsia"/>
          <w:sz w:val="32"/>
          <w:szCs w:val="32"/>
        </w:rPr>
        <w:t>一是严把准入关，对于安全条件较差的相关方单位坚决清退。同时完善相关方单位准入制度，提高相关方单位的安全保证金，招标环节增加安全生产体系审核、征信审核等内容。二是加强相关方单</w:t>
      </w:r>
      <w:r>
        <w:rPr>
          <w:rFonts w:ascii="仿宋_GB2312" w:eastAsia="仿宋_GB2312" w:hAnsi="华文楷体" w:hint="eastAsia"/>
          <w:sz w:val="32"/>
          <w:szCs w:val="32"/>
        </w:rPr>
        <w:t>位作业过程管理，完善专人接送作业人员、专人监督作业过程制度，从相关</w:t>
      </w:r>
      <w:proofErr w:type="gramStart"/>
      <w:r>
        <w:rPr>
          <w:rFonts w:ascii="仿宋_GB2312" w:eastAsia="仿宋_GB2312" w:hAnsi="华文楷体" w:hint="eastAsia"/>
          <w:sz w:val="32"/>
          <w:szCs w:val="32"/>
        </w:rPr>
        <w:t>方员工</w:t>
      </w:r>
      <w:proofErr w:type="gramEnd"/>
      <w:r>
        <w:rPr>
          <w:rFonts w:ascii="仿宋_GB2312" w:eastAsia="仿宋_GB2312" w:hAnsi="华文楷体" w:hint="eastAsia"/>
          <w:sz w:val="32"/>
          <w:szCs w:val="32"/>
        </w:rPr>
        <w:t>入场教育、作业安全技术交底、作业审批、风险辨识与管控、现场隐患排查与治理等关键环节持续发力，不断提升相关方单位的安全生产管理水平，确保作业人员的生命安全。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100" w:firstLine="321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lastRenderedPageBreak/>
        <w:t>（五）事故责任单位及行业领域有关人员受教育情况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嘉里公司依据事故调查报告，加强相关方的资质审核和准入，加强安全教育培训和对相关方的监督管理，强化公司安全管理人员安全意识和安全技能培训，通过事故案例分析，全面分析事故发生的原因，查找管理漏洞，提升厂内所有员工安全意识，杜绝类似事故的发生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（六）事故发生地相关部门汲取事故教训，强化整改措施落实情况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保税区认真总结事故教训，落实各项事故处理、行政处罚和责任追究工作。一是保税区认真分析问题，查找差距，提升意识，</w:t>
      </w:r>
      <w:r>
        <w:rPr>
          <w:rFonts w:ascii="仿宋_GB2312" w:eastAsia="仿宋_GB2312" w:hAnsi="华文楷体" w:cs="Times New Roman"/>
          <w:kern w:val="2"/>
          <w:sz w:val="32"/>
          <w:szCs w:val="32"/>
        </w:rPr>
        <w:t>制定了事故防范、整改措施，坚持问题导向，集中整治，全面提高相关行业的安全水平；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二是将事故调查报告和对天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河公司及其责任人员行政处罚及时进行公示。三是对嘉里公司提交的“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7.26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”事故的整改报告，保税区应急管理局等部门认真进行复查，要求企业加强安全管理，坚决杜绝事故再次发生。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3"/>
        <w:jc w:val="both"/>
        <w:rPr>
          <w:rFonts w:ascii="楷体_GB2312" w:eastAsia="楷体_GB2312" w:hAnsi="微软雅黑"/>
          <w:b/>
          <w:sz w:val="32"/>
          <w:szCs w:val="32"/>
        </w:rPr>
      </w:pPr>
      <w:r>
        <w:rPr>
          <w:rFonts w:ascii="楷体_GB2312" w:eastAsia="楷体_GB2312" w:hAnsi="微软雅黑" w:hint="eastAsia"/>
          <w:b/>
          <w:sz w:val="32"/>
          <w:szCs w:val="32"/>
        </w:rPr>
        <w:t>（七）存在问题及措施建议</w:t>
      </w:r>
    </w:p>
    <w:p w:rsidR="00534F1C" w:rsidRDefault="0012619B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嘉里公司的生产经营规模较大，公司职工、外来作业人员较多，相关方作业较为频繁，各层级人员对安全管理的认识程度不一，落实“三管三必须”的效果还有待加强，企业要进一步推动“三管三必须”落实落地，牢固树立管生产必须</w:t>
      </w:r>
      <w:proofErr w:type="gramStart"/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管安全</w:t>
      </w:r>
      <w:proofErr w:type="gramEnd"/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的理念。同时应狠抓相关方管理，特别是涉及危险作业的项目，应严格审核相关方资质、人员资格证书等，进行作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lastRenderedPageBreak/>
        <w:t>业全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过程监督管理，确保作业安全，强化安全培训教育，提高作业人员安全意识和技术水平，严防类似事故的发生。</w:t>
      </w:r>
    </w:p>
    <w:p w:rsidR="00534F1C" w:rsidRDefault="00534F1C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</w:p>
    <w:p w:rsidR="00534F1C" w:rsidRDefault="0012619B">
      <w:pPr>
        <w:pStyle w:val="a4"/>
        <w:spacing w:before="0" w:beforeAutospacing="0" w:after="0" w:afterAutospacing="0" w:line="560" w:lineRule="exact"/>
        <w:ind w:leftChars="304" w:left="1918" w:hangingChars="400" w:hanging="128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附件：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1.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关于同意天津天河伟业建设工程有限公司“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7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·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26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”一般高处坠落事故调查报告的批复</w:t>
      </w:r>
    </w:p>
    <w:p w:rsidR="00534F1C" w:rsidRDefault="0012619B">
      <w:pPr>
        <w:pStyle w:val="a4"/>
        <w:spacing w:before="0" w:beforeAutospacing="0" w:after="0" w:afterAutospacing="0" w:line="560" w:lineRule="exact"/>
        <w:ind w:leftChars="837" w:left="2078" w:hangingChars="100" w:hanging="320"/>
        <w:rPr>
          <w:rFonts w:ascii="仿宋_GB2312" w:eastAsia="仿宋_GB2312" w:hAnsi="华文楷体" w:cs="Times New Roman"/>
          <w:kern w:val="2"/>
          <w:sz w:val="32"/>
          <w:szCs w:val="32"/>
        </w:rPr>
      </w:pP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2.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天津天河伟业建设工程有限公司“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7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•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26</w:t>
      </w:r>
      <w:r>
        <w:rPr>
          <w:rFonts w:ascii="仿宋_GB2312" w:eastAsia="仿宋_GB2312" w:hAnsi="华文楷体" w:cs="Times New Roman" w:hint="eastAsia"/>
          <w:kern w:val="2"/>
          <w:sz w:val="32"/>
          <w:szCs w:val="32"/>
        </w:rPr>
        <w:t>”一般高处坠落事故调查报告</w:t>
      </w:r>
      <w:bookmarkStart w:id="0" w:name="_GoBack"/>
      <w:bookmarkEnd w:id="0"/>
    </w:p>
    <w:p w:rsidR="00534F1C" w:rsidRDefault="00534F1C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华文楷体" w:cs="Times New Roman"/>
          <w:kern w:val="2"/>
          <w:sz w:val="32"/>
          <w:szCs w:val="32"/>
        </w:rPr>
      </w:pPr>
    </w:p>
    <w:p w:rsidR="00534F1C" w:rsidRDefault="00534F1C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534F1C" w:rsidRDefault="00534F1C">
      <w:pPr>
        <w:spacing w:line="640" w:lineRule="exact"/>
        <w:ind w:right="320" w:firstLineChars="1500" w:firstLine="4800"/>
        <w:rPr>
          <w:rFonts w:ascii="仿宋_GB2312" w:eastAsia="仿宋_GB2312"/>
          <w:sz w:val="32"/>
          <w:szCs w:val="32"/>
        </w:rPr>
      </w:pPr>
    </w:p>
    <w:p w:rsidR="00534F1C" w:rsidRDefault="0012619B">
      <w:pPr>
        <w:spacing w:line="640" w:lineRule="exact"/>
        <w:ind w:right="32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·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事故</w:t>
      </w:r>
      <w:r>
        <w:rPr>
          <w:rFonts w:ascii="仿宋_GB2312" w:eastAsia="仿宋_GB2312" w:hint="eastAsia"/>
          <w:sz w:val="32"/>
          <w:szCs w:val="32"/>
        </w:rPr>
        <w:t>结案评估组</w:t>
      </w:r>
    </w:p>
    <w:p w:rsidR="00534F1C" w:rsidRDefault="0012619B">
      <w:pPr>
        <w:spacing w:line="640" w:lineRule="exact"/>
        <w:ind w:right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4F1C" w:rsidRDefault="00534F1C"/>
    <w:sectPr w:rsidR="00534F1C" w:rsidSect="0053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BF8F"/>
    <w:multiLevelType w:val="singleLevel"/>
    <w:tmpl w:val="0F8DBF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ZhM2RiNTIwMjU0NDhlNjcyZmVhOGI5YjU1NTVhZmYifQ=="/>
  </w:docVars>
  <w:rsids>
    <w:rsidRoot w:val="00534F1C"/>
    <w:rsid w:val="0012619B"/>
    <w:rsid w:val="00534F1C"/>
    <w:rsid w:val="04A44EF6"/>
    <w:rsid w:val="08A87D53"/>
    <w:rsid w:val="093D6230"/>
    <w:rsid w:val="0A6F3163"/>
    <w:rsid w:val="109D1177"/>
    <w:rsid w:val="11D731FF"/>
    <w:rsid w:val="156F5159"/>
    <w:rsid w:val="19071DB3"/>
    <w:rsid w:val="1A044015"/>
    <w:rsid w:val="1DBE36D8"/>
    <w:rsid w:val="1E2B7FD1"/>
    <w:rsid w:val="25A91F14"/>
    <w:rsid w:val="28321D4D"/>
    <w:rsid w:val="2A1E51A6"/>
    <w:rsid w:val="2CAE7E10"/>
    <w:rsid w:val="31AF689B"/>
    <w:rsid w:val="33382F17"/>
    <w:rsid w:val="33BF0D95"/>
    <w:rsid w:val="3ACC08B2"/>
    <w:rsid w:val="445E2180"/>
    <w:rsid w:val="4AC07051"/>
    <w:rsid w:val="4F5A34B3"/>
    <w:rsid w:val="50715098"/>
    <w:rsid w:val="5D6E2CD3"/>
    <w:rsid w:val="5DA168DF"/>
    <w:rsid w:val="60C347B5"/>
    <w:rsid w:val="6377202C"/>
    <w:rsid w:val="64C262E9"/>
    <w:rsid w:val="66A650D9"/>
    <w:rsid w:val="6DA56BA6"/>
    <w:rsid w:val="6E1F5E9D"/>
    <w:rsid w:val="73FE792C"/>
    <w:rsid w:val="77EC501D"/>
    <w:rsid w:val="793E2842"/>
    <w:rsid w:val="7D1A3B31"/>
    <w:rsid w:val="7D813154"/>
    <w:rsid w:val="7DD11137"/>
    <w:rsid w:val="7DFB5E21"/>
    <w:rsid w:val="7EA57A0E"/>
    <w:rsid w:val="7F23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rsid w:val="00534F1C"/>
    <w:pPr>
      <w:spacing w:line="720" w:lineRule="exact"/>
      <w:jc w:val="center"/>
      <w:outlineLvl w:val="2"/>
    </w:pPr>
    <w:rPr>
      <w:rFonts w:ascii="方正小标宋简体" w:eastAsia="楷体_GB2312" w:hAnsi="仿宋_GB2312" w:cs="仿宋_GB2312"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unhideWhenUsed/>
    <w:qFormat/>
    <w:rsid w:val="00534F1C"/>
    <w:pPr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34F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footnote reference"/>
    <w:basedOn w:val="a0"/>
    <w:uiPriority w:val="99"/>
    <w:unhideWhenUsed/>
    <w:qFormat/>
    <w:rsid w:val="00534F1C"/>
    <w:rPr>
      <w:vertAlign w:val="superscript"/>
    </w:rPr>
  </w:style>
  <w:style w:type="character" w:customStyle="1" w:styleId="NormalCharacter">
    <w:name w:val="NormalCharacter"/>
    <w:semiHidden/>
    <w:qFormat/>
    <w:rsid w:val="00534F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杨巍</cp:lastModifiedBy>
  <cp:revision>2</cp:revision>
  <dcterms:created xsi:type="dcterms:W3CDTF">2014-10-29T12:08:00Z</dcterms:created>
  <dcterms:modified xsi:type="dcterms:W3CDTF">2023-10-31T08:09:00Z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0CA3C46DD2E5465D88E2149C6F0A0A89_12</vt:lpwstr>
  </property>
</Properties>
</file>