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50" w:rsidRDefault="00947471">
      <w:pPr>
        <w:spacing w:line="640" w:lineRule="exact"/>
        <w:jc w:val="center"/>
        <w:rPr>
          <w:rFonts w:ascii="方正小标宋简体" w:eastAsia="方正小标宋简体" w:hAnsi="华文楷体"/>
          <w:sz w:val="44"/>
          <w:szCs w:val="44"/>
        </w:rPr>
      </w:pPr>
      <w:r>
        <w:rPr>
          <w:rFonts w:ascii="方正小标宋简体" w:eastAsia="方正小标宋简体" w:hAnsi="华文楷体" w:hint="eastAsia"/>
          <w:sz w:val="44"/>
          <w:szCs w:val="44"/>
        </w:rPr>
        <w:t>天津港保税区管委会公开选聘内设部门科室正职岗位说明</w:t>
      </w:r>
    </w:p>
    <w:p w:rsidR="00433D50" w:rsidRDefault="00433D50">
      <w:pPr>
        <w:spacing w:line="640" w:lineRule="exact"/>
        <w:jc w:val="center"/>
        <w:rPr>
          <w:rFonts w:ascii="方正小标宋简体" w:eastAsia="方正小标宋简体" w:hAnsi="华文楷体"/>
          <w:sz w:val="44"/>
          <w:szCs w:val="44"/>
        </w:rPr>
      </w:pPr>
    </w:p>
    <w:tbl>
      <w:tblPr>
        <w:tblW w:w="16203" w:type="dxa"/>
        <w:tblInd w:w="93" w:type="dxa"/>
        <w:tblLook w:val="04A0"/>
      </w:tblPr>
      <w:tblGrid>
        <w:gridCol w:w="640"/>
        <w:gridCol w:w="1076"/>
        <w:gridCol w:w="1276"/>
        <w:gridCol w:w="4394"/>
        <w:gridCol w:w="1418"/>
        <w:gridCol w:w="7399"/>
      </w:tblGrid>
      <w:tr w:rsidR="00433D50">
        <w:trPr>
          <w:trHeight w:val="488"/>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序号</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部门</w:t>
            </w: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科室设置</w:t>
            </w:r>
          </w:p>
        </w:tc>
        <w:tc>
          <w:tcPr>
            <w:tcW w:w="8817" w:type="dxa"/>
            <w:gridSpan w:val="2"/>
            <w:tcBorders>
              <w:top w:val="single" w:sz="4" w:space="0" w:color="auto"/>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科室正职岗位描述</w:t>
            </w:r>
          </w:p>
        </w:tc>
      </w:tr>
      <w:tr w:rsidR="00433D50">
        <w:trPr>
          <w:trHeight w:val="505"/>
        </w:trPr>
        <w:tc>
          <w:tcPr>
            <w:tcW w:w="640" w:type="dxa"/>
            <w:vMerge/>
            <w:tcBorders>
              <w:top w:val="single" w:sz="4" w:space="0" w:color="auto"/>
              <w:left w:val="single" w:sz="4" w:space="0" w:color="auto"/>
              <w:bottom w:val="single" w:sz="4" w:space="0" w:color="auto"/>
              <w:right w:val="single" w:sz="4" w:space="0" w:color="auto"/>
            </w:tcBorders>
            <w:vAlign w:val="center"/>
          </w:tcPr>
          <w:p w:rsidR="00433D50" w:rsidRDefault="00433D50">
            <w:pPr>
              <w:widowControl/>
              <w:jc w:val="left"/>
              <w:rPr>
                <w:rFonts w:ascii="黑体" w:eastAsia="黑体" w:hAnsi="黑体" w:cs="宋体"/>
                <w:b/>
                <w:bCs/>
                <w:kern w:val="0"/>
                <w:sz w:val="24"/>
                <w:szCs w:val="24"/>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33D50" w:rsidRDefault="00433D50">
            <w:pPr>
              <w:widowControl/>
              <w:jc w:val="left"/>
              <w:rPr>
                <w:rFonts w:ascii="黑体" w:eastAsia="黑体" w:hAnsi="黑体" w:cs="宋体"/>
                <w:b/>
                <w:bCs/>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科室名称</w:t>
            </w:r>
          </w:p>
        </w:tc>
        <w:tc>
          <w:tcPr>
            <w:tcW w:w="4394" w:type="dxa"/>
            <w:tcBorders>
              <w:top w:val="nil"/>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主要职责</w:t>
            </w:r>
          </w:p>
        </w:tc>
        <w:tc>
          <w:tcPr>
            <w:tcW w:w="1418" w:type="dxa"/>
            <w:tcBorders>
              <w:top w:val="nil"/>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岗位类别</w:t>
            </w:r>
          </w:p>
        </w:tc>
        <w:tc>
          <w:tcPr>
            <w:tcW w:w="7399" w:type="dxa"/>
            <w:tcBorders>
              <w:top w:val="nil"/>
              <w:left w:val="nil"/>
              <w:bottom w:val="single" w:sz="4" w:space="0" w:color="auto"/>
              <w:right w:val="single" w:sz="4" w:space="0" w:color="auto"/>
            </w:tcBorders>
            <w:shd w:val="clear" w:color="auto" w:fill="auto"/>
            <w:vAlign w:val="center"/>
          </w:tcPr>
          <w:p w:rsidR="00433D50" w:rsidRDefault="00947471">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工作考核指标</w:t>
            </w:r>
          </w:p>
        </w:tc>
      </w:tr>
      <w:tr w:rsidR="00433D50">
        <w:trPr>
          <w:trHeight w:val="162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0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科技和工业创新局</w:t>
            </w:r>
          </w:p>
        </w:tc>
        <w:tc>
          <w:tcPr>
            <w:tcW w:w="12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工业信息化科（兼综合科）</w:t>
            </w:r>
          </w:p>
        </w:tc>
        <w:tc>
          <w:tcPr>
            <w:tcW w:w="4394"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1.负责工业运行监测、分析；2.负责统筹推进区域信息化工作；3.负责推动军民融合工作；4.负责局内务内勤等综合业务工作；5.负责党建相关工作。</w:t>
            </w:r>
          </w:p>
        </w:tc>
        <w:tc>
          <w:tcPr>
            <w:tcW w:w="1418" w:type="dxa"/>
            <w:tcBorders>
              <w:top w:val="nil"/>
              <w:left w:val="nil"/>
              <w:bottom w:val="single" w:sz="4" w:space="0" w:color="auto"/>
              <w:right w:val="single" w:sz="4" w:space="0" w:color="auto"/>
            </w:tcBorders>
            <w:shd w:val="clear" w:color="000000" w:fill="FFFFFF"/>
            <w:noWrap/>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服务企业岗</w:t>
            </w:r>
          </w:p>
        </w:tc>
        <w:tc>
          <w:tcPr>
            <w:tcW w:w="7399"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每年完成全区工业产值高于新区下达指标；2.每年完成战略性新兴产业产值增长11%；3.完成新区通信基础设施建设指标任务；4.每年完成办公室、党建部相关考核指标任务；5.每季度撰写至少1篇工业运行分析报告，指出亮点、问题及对策；6.每年在省级以上媒体宣传报道不少于2次。</w:t>
            </w:r>
          </w:p>
        </w:tc>
      </w:tr>
      <w:tr w:rsidR="00433D50">
        <w:trPr>
          <w:trHeight w:val="124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0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临港口岸经济发展局</w:t>
            </w:r>
          </w:p>
        </w:tc>
        <w:tc>
          <w:tcPr>
            <w:tcW w:w="12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口岸招商部</w:t>
            </w:r>
          </w:p>
        </w:tc>
        <w:tc>
          <w:tcPr>
            <w:tcW w:w="4394"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1.结合临港口岸区域特点，按照管委会确定的指标任务，开展招商引资工作；2.推动口岸内外贸易发展，探索政策延伸，创新服务机制，全面做好落户企业服务工作；3.完成上级交办的其他任务。          </w:t>
            </w:r>
          </w:p>
        </w:tc>
        <w:tc>
          <w:tcPr>
            <w:tcW w:w="1418"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招商引资岗</w:t>
            </w:r>
          </w:p>
        </w:tc>
        <w:tc>
          <w:tcPr>
            <w:tcW w:w="7399"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1.每年完成内资到位10亿元；2.每年完成注册项目70个；3.每年完成外资到位1000万美元；4.新引进项目当年实现税收不少于1亿元。</w:t>
            </w:r>
          </w:p>
        </w:tc>
      </w:tr>
      <w:tr w:rsidR="00433D50">
        <w:trPr>
          <w:trHeight w:val="3230"/>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076" w:type="dxa"/>
            <w:tcBorders>
              <w:top w:val="nil"/>
              <w:left w:val="nil"/>
              <w:bottom w:val="nil"/>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党委办公室（管委会办公室）</w:t>
            </w:r>
          </w:p>
        </w:tc>
        <w:tc>
          <w:tcPr>
            <w:tcW w:w="12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信息中心</w:t>
            </w:r>
          </w:p>
        </w:tc>
        <w:tc>
          <w:tcPr>
            <w:tcW w:w="4394" w:type="dxa"/>
            <w:tcBorders>
              <w:top w:val="nil"/>
              <w:left w:val="nil"/>
              <w:bottom w:val="single" w:sz="4" w:space="0" w:color="auto"/>
              <w:right w:val="single" w:sz="4" w:space="0" w:color="auto"/>
            </w:tcBorders>
            <w:shd w:val="clear" w:color="000000" w:fill="FFFFFF"/>
            <w:vAlign w:val="center"/>
          </w:tcPr>
          <w:p w:rsidR="00433D50" w:rsidRDefault="00947471" w:rsidP="0047263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负责管委会网络建设与信息安全、业务系统运维、信息化项目的开发建设与项目管理、信息化建设项目的方案论证与审核、智慧城市建设、市和新区网信办交办的各项工作。</w:t>
            </w:r>
          </w:p>
        </w:tc>
        <w:tc>
          <w:tcPr>
            <w:tcW w:w="1418"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服务企业岗</w:t>
            </w:r>
          </w:p>
        </w:tc>
        <w:tc>
          <w:tcPr>
            <w:tcW w:w="7399"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保障面向企业、机关的各业务系统的安全稳定运行率达95%以上；2.每年网络和信息化系统项目建设不低于4个；3.确保保税区4个片区各行政审批大厅审批窗口业务系统及办公设备、网络及业务专线安全稳定运行，全年不出现因重大技术故障导致业务中断及办事大厅企业人员大批滞留的事故发生；4.信息安全工作做到100%全覆盖，保障全年不出现信息安全泄密及网络攻击重大事件；5.做好智慧城市各项工程建设项目管理与实施工作，确保工程进度按计划推进；6.确保市、新区和管委会列入督查督办的重点信息化项目100%完成；7.保质保量完成市和新区网信办、公安、国安、保密等上级部门交办的各项任务；8.做好信息化应急保障工作及时响应，保质保量完成。</w:t>
            </w:r>
          </w:p>
        </w:tc>
      </w:tr>
      <w:tr w:rsidR="00433D50">
        <w:trPr>
          <w:trHeight w:val="231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1076" w:type="dxa"/>
            <w:tcBorders>
              <w:top w:val="single" w:sz="4" w:space="0" w:color="auto"/>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党建工作部</w:t>
            </w:r>
          </w:p>
        </w:tc>
        <w:tc>
          <w:tcPr>
            <w:tcW w:w="1276"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组织科</w:t>
            </w:r>
          </w:p>
        </w:tc>
        <w:tc>
          <w:tcPr>
            <w:tcW w:w="4394"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负责基层党建、党内主题教育、民主生活会、组织生活会等工作。          </w:t>
            </w:r>
          </w:p>
        </w:tc>
        <w:tc>
          <w:tcPr>
            <w:tcW w:w="1418" w:type="dxa"/>
            <w:tcBorders>
              <w:top w:val="nil"/>
              <w:left w:val="nil"/>
              <w:bottom w:val="single" w:sz="4" w:space="0" w:color="auto"/>
              <w:right w:val="single" w:sz="4" w:space="0" w:color="auto"/>
            </w:tcBorders>
            <w:shd w:val="clear" w:color="000000" w:fill="FFFFFF"/>
            <w:vAlign w:val="center"/>
          </w:tcPr>
          <w:p w:rsidR="00433D50" w:rsidRDefault="0094747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服务企业岗</w:t>
            </w:r>
          </w:p>
        </w:tc>
        <w:tc>
          <w:tcPr>
            <w:tcW w:w="7399" w:type="dxa"/>
            <w:tcBorders>
              <w:top w:val="nil"/>
              <w:left w:val="nil"/>
              <w:bottom w:val="single" w:sz="4" w:space="0" w:color="auto"/>
              <w:right w:val="single" w:sz="4" w:space="0" w:color="auto"/>
            </w:tcBorders>
            <w:shd w:val="clear" w:color="000000" w:fill="FFFFFF"/>
            <w:vAlign w:val="center"/>
          </w:tcPr>
          <w:p w:rsidR="00433D50" w:rsidRDefault="0094747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制定区域年度党建工作要点，高质量起草有关文件、工作总结、简报，制定和完善各项党建制度；2.负责指导全区党的基层组织高质量开展中央、市委和区委部署的主题教育实践活动；3.负责高标准指导推动各级领导班子民主生活会和基层党组织组织生活会；4.负责指导协调全区党的基层组织开展党组织书记抓基层党建工作述职评议考核和基层党建巡查工作，实现党组织全覆盖；5.负责区域党建宣传工作，确保每年在市级官方媒体宣传报道区域典型经验不少于6篇。</w:t>
            </w:r>
          </w:p>
        </w:tc>
      </w:tr>
    </w:tbl>
    <w:p w:rsidR="00433D50" w:rsidRDefault="00433D50" w:rsidP="00433D50">
      <w:pPr>
        <w:spacing w:line="20" w:lineRule="exact"/>
        <w:ind w:firstLineChars="200" w:firstLine="723"/>
        <w:rPr>
          <w:rFonts w:ascii="仿宋_GB2312" w:eastAsia="仿宋_GB2312" w:hAnsi="华文楷体"/>
          <w:b/>
          <w:sz w:val="36"/>
          <w:szCs w:val="36"/>
        </w:rPr>
      </w:pPr>
    </w:p>
    <w:sectPr w:rsidR="00433D50" w:rsidSect="00433D50">
      <w:pgSz w:w="16838" w:h="11906" w:orient="landscape"/>
      <w:pgMar w:top="426" w:right="1701" w:bottom="142" w:left="426" w:header="851" w:footer="992" w:gutter="0"/>
      <w:pgNumType w:start="16"/>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E8C" w:rsidRDefault="00150E8C" w:rsidP="00630A1A">
      <w:r>
        <w:separator/>
      </w:r>
    </w:p>
  </w:endnote>
  <w:endnote w:type="continuationSeparator" w:id="0">
    <w:p w:rsidR="00150E8C" w:rsidRDefault="00150E8C" w:rsidP="0063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楷体">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E8C" w:rsidRDefault="00150E8C" w:rsidP="00630A1A">
      <w:r>
        <w:separator/>
      </w:r>
    </w:p>
  </w:footnote>
  <w:footnote w:type="continuationSeparator" w:id="0">
    <w:p w:rsidR="00150E8C" w:rsidRDefault="00150E8C" w:rsidP="0063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D3203"/>
    <w:multiLevelType w:val="singleLevel"/>
    <w:tmpl w:val="580D3203"/>
    <w:lvl w:ilvl="0">
      <w:start w:val="2"/>
      <w:numFmt w:val="decimal"/>
      <w:lvlText w:val="%1."/>
      <w:lvlJc w:val="left"/>
      <w:pPr>
        <w:tabs>
          <w:tab w:val="left" w:pos="312"/>
        </w:tabs>
        <w:ind w:left="1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0B68"/>
    <w:rsid w:val="000234CC"/>
    <w:rsid w:val="000611AC"/>
    <w:rsid w:val="00074B0B"/>
    <w:rsid w:val="000A4093"/>
    <w:rsid w:val="000B4DE9"/>
    <w:rsid w:val="000F58A8"/>
    <w:rsid w:val="00107FFE"/>
    <w:rsid w:val="0011356A"/>
    <w:rsid w:val="001235A6"/>
    <w:rsid w:val="001419E7"/>
    <w:rsid w:val="00145D0C"/>
    <w:rsid w:val="00150E8C"/>
    <w:rsid w:val="0018214C"/>
    <w:rsid w:val="001D488E"/>
    <w:rsid w:val="00220CB0"/>
    <w:rsid w:val="00223166"/>
    <w:rsid w:val="002404AF"/>
    <w:rsid w:val="00266D97"/>
    <w:rsid w:val="00287E5A"/>
    <w:rsid w:val="0029041B"/>
    <w:rsid w:val="002D0A47"/>
    <w:rsid w:val="002D1645"/>
    <w:rsid w:val="0030189D"/>
    <w:rsid w:val="003120A3"/>
    <w:rsid w:val="00312177"/>
    <w:rsid w:val="003901CA"/>
    <w:rsid w:val="0039357B"/>
    <w:rsid w:val="0042345C"/>
    <w:rsid w:val="00424D88"/>
    <w:rsid w:val="00433978"/>
    <w:rsid w:val="00433D50"/>
    <w:rsid w:val="004466F0"/>
    <w:rsid w:val="00447EEC"/>
    <w:rsid w:val="00450953"/>
    <w:rsid w:val="0047263C"/>
    <w:rsid w:val="00481774"/>
    <w:rsid w:val="00482D52"/>
    <w:rsid w:val="004A660B"/>
    <w:rsid w:val="004B3936"/>
    <w:rsid w:val="004C02A5"/>
    <w:rsid w:val="004D2675"/>
    <w:rsid w:val="004D2E59"/>
    <w:rsid w:val="004E5809"/>
    <w:rsid w:val="005121BE"/>
    <w:rsid w:val="005170EF"/>
    <w:rsid w:val="00520A87"/>
    <w:rsid w:val="00535044"/>
    <w:rsid w:val="00557ACC"/>
    <w:rsid w:val="00566C1E"/>
    <w:rsid w:val="00572092"/>
    <w:rsid w:val="00573969"/>
    <w:rsid w:val="005A62EA"/>
    <w:rsid w:val="005B4872"/>
    <w:rsid w:val="005E4CF7"/>
    <w:rsid w:val="00630A1A"/>
    <w:rsid w:val="006540DD"/>
    <w:rsid w:val="0065760A"/>
    <w:rsid w:val="006A5102"/>
    <w:rsid w:val="006A6D51"/>
    <w:rsid w:val="006C6A5F"/>
    <w:rsid w:val="00703F67"/>
    <w:rsid w:val="00710649"/>
    <w:rsid w:val="00720835"/>
    <w:rsid w:val="00742513"/>
    <w:rsid w:val="00756D74"/>
    <w:rsid w:val="007610D6"/>
    <w:rsid w:val="007677C1"/>
    <w:rsid w:val="00787FE8"/>
    <w:rsid w:val="007C377E"/>
    <w:rsid w:val="007D2BC5"/>
    <w:rsid w:val="007D4B38"/>
    <w:rsid w:val="007D5766"/>
    <w:rsid w:val="0081028B"/>
    <w:rsid w:val="00842C9F"/>
    <w:rsid w:val="00845D60"/>
    <w:rsid w:val="00863C7C"/>
    <w:rsid w:val="008641D7"/>
    <w:rsid w:val="00883558"/>
    <w:rsid w:val="008A2AF3"/>
    <w:rsid w:val="008A340A"/>
    <w:rsid w:val="008A5BE0"/>
    <w:rsid w:val="0092536A"/>
    <w:rsid w:val="00947471"/>
    <w:rsid w:val="00954766"/>
    <w:rsid w:val="00976E21"/>
    <w:rsid w:val="00985D7C"/>
    <w:rsid w:val="009A29B1"/>
    <w:rsid w:val="009A6EB1"/>
    <w:rsid w:val="009F1F10"/>
    <w:rsid w:val="009F278D"/>
    <w:rsid w:val="009F614E"/>
    <w:rsid w:val="00A10DC9"/>
    <w:rsid w:val="00A10EDD"/>
    <w:rsid w:val="00A33E17"/>
    <w:rsid w:val="00A402C0"/>
    <w:rsid w:val="00A42156"/>
    <w:rsid w:val="00A91312"/>
    <w:rsid w:val="00AB0C3C"/>
    <w:rsid w:val="00AD4122"/>
    <w:rsid w:val="00AD6D60"/>
    <w:rsid w:val="00AE5BC7"/>
    <w:rsid w:val="00AF3CEF"/>
    <w:rsid w:val="00AF6E67"/>
    <w:rsid w:val="00B06668"/>
    <w:rsid w:val="00B44A28"/>
    <w:rsid w:val="00B667E8"/>
    <w:rsid w:val="00B75CF0"/>
    <w:rsid w:val="00BC2BAA"/>
    <w:rsid w:val="00C21EAD"/>
    <w:rsid w:val="00C22243"/>
    <w:rsid w:val="00C90B68"/>
    <w:rsid w:val="00C96BD7"/>
    <w:rsid w:val="00CA3B01"/>
    <w:rsid w:val="00CA7E27"/>
    <w:rsid w:val="00CC5DFA"/>
    <w:rsid w:val="00CC5F25"/>
    <w:rsid w:val="00CE454A"/>
    <w:rsid w:val="00D03CE7"/>
    <w:rsid w:val="00D40CD0"/>
    <w:rsid w:val="00D96465"/>
    <w:rsid w:val="00DA5F03"/>
    <w:rsid w:val="00DB21B9"/>
    <w:rsid w:val="00DF50FE"/>
    <w:rsid w:val="00E04EA7"/>
    <w:rsid w:val="00E422C7"/>
    <w:rsid w:val="00E601AD"/>
    <w:rsid w:val="00E911AF"/>
    <w:rsid w:val="00E92F5A"/>
    <w:rsid w:val="00E94275"/>
    <w:rsid w:val="00EC26D8"/>
    <w:rsid w:val="00EC2979"/>
    <w:rsid w:val="00F10FA4"/>
    <w:rsid w:val="00F55503"/>
    <w:rsid w:val="00F55506"/>
    <w:rsid w:val="00F7463C"/>
    <w:rsid w:val="00F85E9B"/>
    <w:rsid w:val="00FA0FF0"/>
    <w:rsid w:val="00FB4C1D"/>
    <w:rsid w:val="00FB635A"/>
    <w:rsid w:val="00FC42AD"/>
    <w:rsid w:val="00FD22FB"/>
    <w:rsid w:val="055C7E19"/>
    <w:rsid w:val="07B0791D"/>
    <w:rsid w:val="0AFC3485"/>
    <w:rsid w:val="0E03226A"/>
    <w:rsid w:val="1CAE2155"/>
    <w:rsid w:val="1FBF4FF3"/>
    <w:rsid w:val="2B271040"/>
    <w:rsid w:val="2D170DD5"/>
    <w:rsid w:val="3050016E"/>
    <w:rsid w:val="37E838B3"/>
    <w:rsid w:val="3A1B09D4"/>
    <w:rsid w:val="3AAC0A26"/>
    <w:rsid w:val="3ECC5861"/>
    <w:rsid w:val="41401C5C"/>
    <w:rsid w:val="45EE2917"/>
    <w:rsid w:val="468A1A4B"/>
    <w:rsid w:val="500F1A7F"/>
    <w:rsid w:val="5F1D4702"/>
    <w:rsid w:val="65F71CC4"/>
    <w:rsid w:val="68156BC4"/>
    <w:rsid w:val="6959584A"/>
    <w:rsid w:val="71642AF2"/>
    <w:rsid w:val="75996E6F"/>
    <w:rsid w:val="781643B9"/>
    <w:rsid w:val="788B7D1B"/>
    <w:rsid w:val="79C12A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33D5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33D5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33D5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433D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qFormat/>
    <w:rsid w:val="00433D50"/>
    <w:rPr>
      <w:color w:val="800080" w:themeColor="followedHyperlink"/>
      <w:u w:val="single"/>
    </w:rPr>
  </w:style>
  <w:style w:type="character" w:styleId="a8">
    <w:name w:val="Hyperlink"/>
    <w:basedOn w:val="a0"/>
    <w:uiPriority w:val="99"/>
    <w:unhideWhenUsed/>
    <w:qFormat/>
    <w:rsid w:val="00433D50"/>
    <w:rPr>
      <w:color w:val="0000FF" w:themeColor="hyperlink"/>
      <w:u w:val="single"/>
    </w:rPr>
  </w:style>
  <w:style w:type="character" w:customStyle="1" w:styleId="Char">
    <w:name w:val="页脚 Char"/>
    <w:basedOn w:val="a0"/>
    <w:link w:val="a3"/>
    <w:uiPriority w:val="99"/>
    <w:qFormat/>
    <w:rsid w:val="00433D50"/>
    <w:rPr>
      <w:sz w:val="18"/>
      <w:szCs w:val="18"/>
    </w:rPr>
  </w:style>
  <w:style w:type="character" w:customStyle="1" w:styleId="Char0">
    <w:name w:val="页眉 Char"/>
    <w:basedOn w:val="a0"/>
    <w:link w:val="a4"/>
    <w:uiPriority w:val="99"/>
    <w:semiHidden/>
    <w:qFormat/>
    <w:rsid w:val="00433D5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Lenovo</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刘航</dc:creator>
  <cp:lastModifiedBy>姚国健</cp:lastModifiedBy>
  <cp:revision>4</cp:revision>
  <cp:lastPrinted>2022-01-11T03:11:00Z</cp:lastPrinted>
  <dcterms:created xsi:type="dcterms:W3CDTF">2022-02-11T01:56:00Z</dcterms:created>
  <dcterms:modified xsi:type="dcterms:W3CDTF">2022-02-11T09:47:00Z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212F3DE521624C86A192DD79E21D6149</vt:lpwstr>
  </property>
</Properties>
</file>