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42" w:rsidRDefault="00403B42" w:rsidP="009350E4">
      <w:pPr>
        <w:spacing w:line="600" w:lineRule="exact"/>
        <w:jc w:val="left"/>
        <w:rPr>
          <w:rFonts w:ascii="仿宋_GB2312" w:eastAsia="仿宋_GB2312" w:hAnsi="华文仿宋" w:cs="华文仿宋"/>
          <w:b/>
          <w:bCs/>
          <w:sz w:val="32"/>
          <w:szCs w:val="32"/>
        </w:rPr>
      </w:pPr>
      <w:r w:rsidRPr="003D5C95">
        <w:rPr>
          <w:rFonts w:ascii="仿宋_GB2312" w:eastAsia="仿宋_GB2312" w:hAnsi="华文仿宋" w:cs="华文仿宋" w:hint="eastAsia"/>
          <w:b/>
          <w:bCs/>
          <w:sz w:val="32"/>
          <w:szCs w:val="32"/>
        </w:rPr>
        <w:t>附件</w:t>
      </w:r>
      <w:r w:rsidR="00EB515E">
        <w:rPr>
          <w:rFonts w:ascii="仿宋_GB2312" w:eastAsia="仿宋_GB2312" w:hAnsi="华文仿宋" w:cs="华文仿宋" w:hint="eastAsia"/>
          <w:b/>
          <w:bCs/>
          <w:sz w:val="32"/>
          <w:szCs w:val="32"/>
        </w:rPr>
        <w:t>1</w:t>
      </w:r>
      <w:r w:rsidRPr="003D5C95">
        <w:rPr>
          <w:rFonts w:ascii="仿宋_GB2312" w:eastAsia="仿宋_GB2312" w:hAnsi="华文仿宋" w:cs="华文仿宋" w:hint="eastAsia"/>
          <w:b/>
          <w:bCs/>
          <w:sz w:val="32"/>
          <w:szCs w:val="32"/>
        </w:rPr>
        <w:t>：</w:t>
      </w:r>
    </w:p>
    <w:p w:rsidR="00A93E46" w:rsidRPr="00A93E46" w:rsidRDefault="00A93E46" w:rsidP="009350E4">
      <w:pPr>
        <w:spacing w:line="600" w:lineRule="exact"/>
        <w:jc w:val="left"/>
        <w:rPr>
          <w:rFonts w:ascii="仿宋_GB2312" w:eastAsia="仿宋_GB2312" w:hAnsi="华文仿宋" w:cs="华文仿宋"/>
          <w:b/>
          <w:bCs/>
          <w:sz w:val="32"/>
          <w:szCs w:val="32"/>
        </w:rPr>
      </w:pPr>
    </w:p>
    <w:p w:rsidR="00403B42" w:rsidRDefault="00054782" w:rsidP="007A4253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天津港保税区</w:t>
      </w:r>
      <w:r w:rsidR="00ED5B94">
        <w:rPr>
          <w:rFonts w:ascii="黑体" w:eastAsia="黑体" w:hAnsi="黑体" w:cs="黑体" w:hint="eastAsia"/>
          <w:sz w:val="44"/>
          <w:szCs w:val="44"/>
        </w:rPr>
        <w:t>危险化学品经营</w:t>
      </w:r>
      <w:r w:rsidR="007D5672">
        <w:rPr>
          <w:rFonts w:ascii="黑体" w:eastAsia="黑体" w:hAnsi="黑体" w:cs="黑体" w:hint="eastAsia"/>
          <w:sz w:val="44"/>
          <w:szCs w:val="44"/>
        </w:rPr>
        <w:t>（无储存）</w:t>
      </w:r>
      <w:r w:rsidR="00ED5B94">
        <w:rPr>
          <w:rFonts w:ascii="黑体" w:eastAsia="黑体" w:hAnsi="黑体" w:cs="黑体" w:hint="eastAsia"/>
          <w:sz w:val="44"/>
          <w:szCs w:val="44"/>
        </w:rPr>
        <w:t>许可</w:t>
      </w:r>
    </w:p>
    <w:p w:rsidR="00054782" w:rsidRPr="0023501B" w:rsidRDefault="00ED5B94" w:rsidP="007A4253">
      <w:pPr>
        <w:spacing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告知承诺制改革</w:t>
      </w:r>
      <w:r w:rsidR="00054782">
        <w:rPr>
          <w:rFonts w:ascii="黑体" w:eastAsia="黑体" w:hAnsi="黑体" w:cs="黑体" w:hint="eastAsia"/>
          <w:sz w:val="44"/>
          <w:szCs w:val="44"/>
        </w:rPr>
        <w:t>实施办法</w:t>
      </w:r>
    </w:p>
    <w:p w:rsidR="00054782" w:rsidRDefault="00054782" w:rsidP="009350E4">
      <w:pPr>
        <w:spacing w:line="600" w:lineRule="exact"/>
        <w:rPr>
          <w:rFonts w:ascii="仿宋" w:eastAsia="仿宋" w:hAnsi="仿宋" w:cs="仿宋"/>
          <w:sz w:val="24"/>
        </w:rPr>
      </w:pPr>
    </w:p>
    <w:p w:rsidR="00A2451F" w:rsidRPr="00ED5B94" w:rsidRDefault="00A2451F" w:rsidP="00A2451F">
      <w:pPr>
        <w:spacing w:line="600" w:lineRule="exact"/>
        <w:ind w:firstLineChars="196" w:firstLine="627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</w:t>
      </w:r>
      <w:r w:rsidR="00ED5B94" w:rsidRPr="00ED5B94">
        <w:rPr>
          <w:rFonts w:ascii="仿宋_GB2312" w:eastAsia="仿宋_GB2312" w:hAnsi="仿宋" w:cs="仿宋" w:hint="eastAsia"/>
          <w:sz w:val="32"/>
          <w:szCs w:val="32"/>
        </w:rPr>
        <w:t>贯彻</w:t>
      </w:r>
      <w:r>
        <w:rPr>
          <w:rFonts w:ascii="仿宋_GB2312" w:eastAsia="仿宋_GB2312" w:hAnsi="仿宋" w:cs="仿宋" w:hint="eastAsia"/>
          <w:sz w:val="32"/>
          <w:szCs w:val="32"/>
        </w:rPr>
        <w:t>落实《</w:t>
      </w:r>
      <w:r w:rsidRPr="00ED5B94">
        <w:rPr>
          <w:rFonts w:ascii="仿宋_GB2312" w:eastAsia="仿宋_GB2312" w:hAnsi="仿宋" w:cs="仿宋" w:hint="eastAsia"/>
          <w:sz w:val="32"/>
          <w:szCs w:val="32"/>
        </w:rPr>
        <w:t>国务院关于深化“证照分离”改革进一步激发市场主体发展活力的通知</w:t>
      </w:r>
      <w:r>
        <w:rPr>
          <w:rFonts w:ascii="仿宋_GB2312" w:eastAsia="仿宋_GB2312" w:hAnsi="仿宋" w:cs="仿宋" w:hint="eastAsia"/>
          <w:sz w:val="32"/>
          <w:szCs w:val="32"/>
        </w:rPr>
        <w:t>》（</w:t>
      </w:r>
      <w:r w:rsidRPr="00ED5B94">
        <w:rPr>
          <w:rFonts w:ascii="仿宋_GB2312" w:eastAsia="仿宋_GB2312" w:hAnsi="仿宋" w:cs="仿宋" w:hint="eastAsia"/>
          <w:sz w:val="32"/>
          <w:szCs w:val="32"/>
        </w:rPr>
        <w:t>国发〔2021〕7号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 w:rsidR="005C3D18">
        <w:rPr>
          <w:rFonts w:ascii="仿宋_GB2312" w:eastAsia="仿宋_GB2312" w:hAnsi="仿宋" w:cs="仿宋" w:hint="eastAsia"/>
          <w:sz w:val="32"/>
          <w:szCs w:val="32"/>
        </w:rPr>
        <w:t>、《天津市人民政府关于印发天津市深化“证照分离”改革进一步激发市场主体发展活力工作方案的通知》（津政发〔2021〕12号）</w:t>
      </w:r>
      <w:r w:rsidR="00697EAA">
        <w:rPr>
          <w:rFonts w:ascii="仿宋_GB2312" w:eastAsia="仿宋_GB2312" w:hAnsi="仿宋" w:cs="仿宋" w:hint="eastAsia"/>
          <w:sz w:val="32"/>
          <w:szCs w:val="32"/>
        </w:rPr>
        <w:t>，</w:t>
      </w:r>
      <w:r w:rsidR="001C6BA1">
        <w:rPr>
          <w:rFonts w:ascii="仿宋_GB2312" w:eastAsia="仿宋_GB2312" w:hAnsi="仿宋" w:cs="仿宋" w:hint="eastAsia"/>
          <w:sz w:val="32"/>
          <w:szCs w:val="32"/>
        </w:rPr>
        <w:t>不断</w:t>
      </w:r>
      <w:r w:rsidR="001C6BA1" w:rsidRPr="00D5541B">
        <w:rPr>
          <w:rFonts w:ascii="仿宋_GB2312" w:eastAsia="仿宋_GB2312" w:hAnsi="仿宋" w:cs="仿宋" w:hint="eastAsia"/>
          <w:sz w:val="32"/>
          <w:szCs w:val="32"/>
        </w:rPr>
        <w:t>深化</w:t>
      </w:r>
      <w:r w:rsidR="001C6BA1">
        <w:rPr>
          <w:rFonts w:ascii="仿宋_GB2312" w:eastAsia="仿宋_GB2312" w:hAnsi="仿宋" w:cs="仿宋" w:hint="eastAsia"/>
          <w:sz w:val="32"/>
          <w:szCs w:val="32"/>
        </w:rPr>
        <w:t>“放管服”</w:t>
      </w:r>
      <w:r w:rsidR="001C6BA1" w:rsidRPr="00D5541B">
        <w:rPr>
          <w:rFonts w:ascii="仿宋_GB2312" w:eastAsia="仿宋_GB2312" w:hAnsi="仿宋" w:cs="仿宋" w:hint="eastAsia"/>
          <w:sz w:val="32"/>
          <w:szCs w:val="32"/>
        </w:rPr>
        <w:t>改革，持续优化营商环境，</w:t>
      </w:r>
      <w:r w:rsidR="001C6BA1" w:rsidRPr="001C6BA1">
        <w:rPr>
          <w:rFonts w:ascii="仿宋_GB2312" w:eastAsia="仿宋_GB2312" w:hAnsi="仿宋" w:cs="仿宋" w:hint="eastAsia"/>
          <w:sz w:val="32"/>
          <w:szCs w:val="32"/>
        </w:rPr>
        <w:t>进一步激发市场主体发展活力，</w:t>
      </w:r>
      <w:r w:rsidR="007D5672" w:rsidRPr="00ED5B94">
        <w:rPr>
          <w:rFonts w:ascii="仿宋_GB2312" w:eastAsia="仿宋_GB2312" w:hAnsi="仿宋" w:cs="仿宋" w:hint="eastAsia"/>
          <w:sz w:val="32"/>
          <w:szCs w:val="32"/>
        </w:rPr>
        <w:t>结合保税区实际，制定本实施办法。</w:t>
      </w:r>
    </w:p>
    <w:p w:rsidR="00054782" w:rsidRPr="00393EDD" w:rsidRDefault="00054782" w:rsidP="009350E4">
      <w:pPr>
        <w:spacing w:line="600" w:lineRule="exact"/>
        <w:ind w:firstLineChars="196" w:firstLine="627"/>
        <w:rPr>
          <w:rFonts w:ascii="黑体" w:eastAsia="黑体" w:hAnsi="黑体" w:cs="仿宋"/>
          <w:bCs/>
          <w:sz w:val="32"/>
          <w:szCs w:val="32"/>
        </w:rPr>
      </w:pPr>
      <w:r w:rsidRPr="00393EDD">
        <w:rPr>
          <w:rFonts w:ascii="黑体" w:eastAsia="黑体" w:hAnsi="黑体" w:cs="仿宋" w:hint="eastAsia"/>
          <w:bCs/>
          <w:sz w:val="32"/>
          <w:szCs w:val="32"/>
        </w:rPr>
        <w:t>一、总体要求</w:t>
      </w:r>
    </w:p>
    <w:p w:rsidR="00054782" w:rsidRPr="00393EDD" w:rsidRDefault="00054782" w:rsidP="009350E4">
      <w:pPr>
        <w:spacing w:line="600" w:lineRule="exact"/>
        <w:ind w:firstLineChars="196" w:firstLine="627"/>
        <w:rPr>
          <w:rFonts w:ascii="黑体" w:eastAsia="黑体" w:hAnsi="黑体" w:cs="仿宋"/>
          <w:bCs/>
          <w:sz w:val="32"/>
          <w:szCs w:val="32"/>
        </w:rPr>
      </w:pPr>
      <w:r w:rsidRPr="00393EDD">
        <w:rPr>
          <w:rFonts w:ascii="黑体" w:eastAsia="黑体" w:hAnsi="黑体" w:cs="仿宋" w:hint="eastAsia"/>
          <w:bCs/>
          <w:sz w:val="32"/>
          <w:szCs w:val="32"/>
        </w:rPr>
        <w:t>（一）指导思想</w:t>
      </w:r>
      <w:r w:rsidRPr="00393EDD">
        <w:rPr>
          <w:rFonts w:ascii="黑体" w:eastAsia="黑体" w:hAnsi="黑体" w:cs="仿宋" w:hint="eastAsia"/>
          <w:bCs/>
          <w:sz w:val="32"/>
          <w:szCs w:val="32"/>
        </w:rPr>
        <w:tab/>
      </w:r>
    </w:p>
    <w:p w:rsidR="001C6BA1" w:rsidRDefault="005A5663" w:rsidP="005A5663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5A5663">
        <w:rPr>
          <w:rFonts w:ascii="仿宋_GB2312" w:eastAsia="仿宋_GB2312" w:hAnsi="仿宋" w:cs="仿宋" w:hint="eastAsia"/>
          <w:sz w:val="32"/>
          <w:szCs w:val="32"/>
        </w:rPr>
        <w:t>以习近平新时代中国特色社会主义思想为指导，全面贯彻党的十九大和十九届二中、三中、四中、五中</w:t>
      </w:r>
      <w:r w:rsidR="005C3D18">
        <w:rPr>
          <w:rFonts w:ascii="仿宋_GB2312" w:eastAsia="仿宋_GB2312" w:hAnsi="仿宋" w:cs="仿宋" w:hint="eastAsia"/>
          <w:sz w:val="32"/>
          <w:szCs w:val="32"/>
        </w:rPr>
        <w:t>、六中</w:t>
      </w:r>
      <w:r w:rsidRPr="005A5663">
        <w:rPr>
          <w:rFonts w:ascii="仿宋_GB2312" w:eastAsia="仿宋_GB2312" w:hAnsi="仿宋" w:cs="仿宋" w:hint="eastAsia"/>
          <w:sz w:val="32"/>
          <w:szCs w:val="32"/>
        </w:rPr>
        <w:t>全会精神，持续深化“放管服”改革，简化审批，创新和加强事中事后监管，进一步优化营商环境</w:t>
      </w:r>
      <w:r w:rsidR="005C3D18">
        <w:rPr>
          <w:rFonts w:ascii="仿宋_GB2312" w:eastAsia="仿宋_GB2312" w:hAnsi="仿宋" w:cs="仿宋" w:hint="eastAsia"/>
          <w:sz w:val="32"/>
          <w:szCs w:val="32"/>
        </w:rPr>
        <w:t>，</w:t>
      </w:r>
      <w:r w:rsidRPr="005A5663">
        <w:rPr>
          <w:rFonts w:ascii="仿宋_GB2312" w:eastAsia="仿宋_GB2312" w:hAnsi="仿宋" w:cs="仿宋" w:hint="eastAsia"/>
          <w:sz w:val="32"/>
          <w:szCs w:val="32"/>
        </w:rPr>
        <w:t>激发市场主体发展活力，</w:t>
      </w:r>
      <w:r w:rsidR="001C6BA1">
        <w:rPr>
          <w:rFonts w:ascii="仿宋_GB2312" w:eastAsia="仿宋_GB2312" w:hAnsi="仿宋" w:cs="仿宋" w:hint="eastAsia"/>
          <w:sz w:val="32"/>
          <w:szCs w:val="32"/>
        </w:rPr>
        <w:t>推动</w:t>
      </w:r>
      <w:r w:rsidR="00476203">
        <w:rPr>
          <w:rFonts w:ascii="仿宋_GB2312" w:eastAsia="仿宋_GB2312" w:hAnsi="仿宋" w:cs="仿宋" w:hint="eastAsia"/>
          <w:sz w:val="32"/>
          <w:szCs w:val="32"/>
        </w:rPr>
        <w:t>保税区</w:t>
      </w:r>
      <w:r w:rsidR="001C6BA1" w:rsidRPr="001C6BA1">
        <w:rPr>
          <w:rFonts w:ascii="仿宋_GB2312" w:eastAsia="仿宋_GB2312" w:hAnsi="仿宋" w:cs="仿宋" w:hint="eastAsia"/>
          <w:sz w:val="32"/>
          <w:szCs w:val="32"/>
        </w:rPr>
        <w:t>经济</w:t>
      </w:r>
      <w:r w:rsidR="001C6BA1" w:rsidRPr="000C2773">
        <w:rPr>
          <w:rFonts w:ascii="仿宋_GB2312" w:eastAsia="仿宋_GB2312" w:hAnsi="仿宋" w:cs="仿宋" w:hint="eastAsia"/>
          <w:sz w:val="32"/>
          <w:szCs w:val="32"/>
        </w:rPr>
        <w:t>社会高质量发</w:t>
      </w:r>
      <w:r w:rsidR="001C6BA1" w:rsidRPr="001C6BA1">
        <w:rPr>
          <w:rFonts w:ascii="仿宋_GB2312" w:eastAsia="仿宋_GB2312" w:hAnsi="仿宋" w:cs="仿宋" w:hint="eastAsia"/>
          <w:sz w:val="32"/>
          <w:szCs w:val="32"/>
        </w:rPr>
        <w:t>展。</w:t>
      </w:r>
    </w:p>
    <w:p w:rsidR="00054782" w:rsidRPr="00393EDD" w:rsidRDefault="00054782" w:rsidP="009350E4">
      <w:pPr>
        <w:spacing w:line="600" w:lineRule="exact"/>
        <w:ind w:firstLineChars="196" w:firstLine="627"/>
        <w:rPr>
          <w:rFonts w:ascii="黑体" w:eastAsia="黑体" w:hAnsi="黑体" w:cs="仿宋"/>
          <w:bCs/>
          <w:sz w:val="32"/>
          <w:szCs w:val="32"/>
        </w:rPr>
      </w:pPr>
      <w:r w:rsidRPr="00393EDD">
        <w:rPr>
          <w:rFonts w:ascii="黑体" w:eastAsia="黑体" w:hAnsi="黑体" w:cs="仿宋" w:hint="eastAsia"/>
          <w:bCs/>
          <w:sz w:val="32"/>
          <w:szCs w:val="32"/>
        </w:rPr>
        <w:t>（二）基本原则</w:t>
      </w:r>
    </w:p>
    <w:p w:rsidR="00054782" w:rsidRPr="00393EDD" w:rsidRDefault="00054782" w:rsidP="009350E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93EDD">
        <w:rPr>
          <w:rFonts w:ascii="仿宋_GB2312" w:eastAsia="仿宋_GB2312" w:hAnsi="仿宋" w:cs="仿宋" w:hint="eastAsia"/>
          <w:sz w:val="32"/>
          <w:szCs w:val="32"/>
        </w:rPr>
        <w:t>坚持改革创新。推动</w:t>
      </w:r>
      <w:r w:rsidR="00870BCA">
        <w:rPr>
          <w:rFonts w:ascii="仿宋_GB2312" w:eastAsia="仿宋_GB2312" w:hAnsi="仿宋" w:cs="仿宋" w:hint="eastAsia"/>
          <w:sz w:val="32"/>
          <w:szCs w:val="32"/>
        </w:rPr>
        <w:t>危险化学品经营（无储存）</w:t>
      </w:r>
      <w:r w:rsidR="00403B42" w:rsidRPr="00393EDD">
        <w:rPr>
          <w:rFonts w:ascii="仿宋_GB2312" w:eastAsia="仿宋_GB2312" w:hAnsi="仿宋" w:cs="仿宋" w:hint="eastAsia"/>
          <w:sz w:val="32"/>
          <w:szCs w:val="32"/>
        </w:rPr>
        <w:t>许可</w:t>
      </w:r>
      <w:r w:rsidRPr="00393EDD">
        <w:rPr>
          <w:rFonts w:ascii="仿宋_GB2312" w:eastAsia="仿宋_GB2312" w:hAnsi="仿宋" w:cs="仿宋" w:hint="eastAsia"/>
          <w:sz w:val="32"/>
          <w:szCs w:val="32"/>
        </w:rPr>
        <w:t>审批管理体制改革，协同推进简政放权、放管结合、优化服务，减轻企</w:t>
      </w:r>
      <w:r w:rsidRPr="00393EDD">
        <w:rPr>
          <w:rFonts w:ascii="仿宋_GB2312" w:eastAsia="仿宋_GB2312" w:hAnsi="仿宋" w:cs="仿宋" w:hint="eastAsia"/>
          <w:sz w:val="32"/>
          <w:szCs w:val="32"/>
        </w:rPr>
        <w:lastRenderedPageBreak/>
        <w:t>业负担。</w:t>
      </w:r>
    </w:p>
    <w:p w:rsidR="00403B42" w:rsidRPr="00393EDD" w:rsidRDefault="00054782" w:rsidP="009350E4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393EDD">
        <w:rPr>
          <w:rFonts w:ascii="仿宋_GB2312" w:eastAsia="仿宋_GB2312" w:hAnsi="仿宋" w:cs="仿宋" w:hint="eastAsia"/>
          <w:sz w:val="32"/>
          <w:szCs w:val="32"/>
        </w:rPr>
        <w:t>坚持市场主体。切实落实企业投资主体地位，</w:t>
      </w:r>
      <w:r w:rsidR="00403B42" w:rsidRPr="00393EDD">
        <w:rPr>
          <w:rFonts w:ascii="仿宋_GB2312" w:eastAsia="仿宋_GB2312" w:hAnsi="仿宋" w:cs="仿宋"/>
          <w:sz w:val="32"/>
          <w:szCs w:val="32"/>
        </w:rPr>
        <w:t>申请人按照行政审批部门和</w:t>
      </w:r>
      <w:r w:rsidR="00896697">
        <w:rPr>
          <w:rFonts w:ascii="仿宋_GB2312" w:eastAsia="仿宋_GB2312" w:hAnsi="仿宋" w:cs="仿宋" w:hint="eastAsia"/>
          <w:sz w:val="32"/>
          <w:szCs w:val="32"/>
        </w:rPr>
        <w:t>应急</w:t>
      </w:r>
      <w:r w:rsidR="00403B42" w:rsidRPr="00393EDD">
        <w:rPr>
          <w:rFonts w:ascii="仿宋_GB2312" w:eastAsia="仿宋_GB2312" w:hAnsi="仿宋" w:cs="仿宋" w:hint="eastAsia"/>
          <w:sz w:val="32"/>
          <w:szCs w:val="32"/>
        </w:rPr>
        <w:t>管理</w:t>
      </w:r>
      <w:r w:rsidR="00403B42" w:rsidRPr="00393EDD">
        <w:rPr>
          <w:rFonts w:ascii="仿宋_GB2312" w:eastAsia="仿宋_GB2312" w:hAnsi="仿宋" w:cs="仿宋"/>
          <w:sz w:val="32"/>
          <w:szCs w:val="32"/>
        </w:rPr>
        <w:t>部门制定的标准做出书面承诺，并履行承诺。</w:t>
      </w:r>
    </w:p>
    <w:p w:rsidR="00054782" w:rsidRPr="00393EDD" w:rsidRDefault="00054782" w:rsidP="009350E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393EDD">
        <w:rPr>
          <w:rFonts w:ascii="仿宋_GB2312" w:eastAsia="仿宋_GB2312" w:hAnsi="仿宋" w:cs="仿宋" w:hint="eastAsia"/>
          <w:sz w:val="32"/>
          <w:szCs w:val="32"/>
        </w:rPr>
        <w:t>坚持强化监管。创新监管理念和模式，强化服务意识和能力，健全高效、透明、协同的监管体系和信用惩戒机制，对</w:t>
      </w:r>
      <w:r w:rsidR="00896697">
        <w:rPr>
          <w:rFonts w:ascii="仿宋_GB2312" w:eastAsia="仿宋_GB2312" w:hAnsi="仿宋" w:cs="仿宋" w:hint="eastAsia"/>
          <w:sz w:val="32"/>
          <w:szCs w:val="32"/>
        </w:rPr>
        <w:t>危险化学品经营（无储存）</w:t>
      </w:r>
      <w:r w:rsidR="00896697" w:rsidRPr="00393EDD">
        <w:rPr>
          <w:rFonts w:ascii="仿宋_GB2312" w:eastAsia="仿宋_GB2312" w:hAnsi="仿宋" w:cs="仿宋" w:hint="eastAsia"/>
          <w:sz w:val="32"/>
          <w:szCs w:val="32"/>
        </w:rPr>
        <w:t>许可</w:t>
      </w:r>
      <w:r w:rsidR="002C01A2">
        <w:rPr>
          <w:rFonts w:ascii="仿宋_GB2312" w:eastAsia="仿宋_GB2312" w:hAnsi="仿宋" w:cs="仿宋" w:hint="eastAsia"/>
          <w:sz w:val="32"/>
          <w:szCs w:val="32"/>
        </w:rPr>
        <w:t>告知</w:t>
      </w:r>
      <w:r w:rsidR="002C01A2" w:rsidRPr="00393EDD">
        <w:rPr>
          <w:rFonts w:ascii="仿宋_GB2312" w:eastAsia="仿宋_GB2312" w:hAnsi="仿宋" w:cs="仿宋" w:hint="eastAsia"/>
          <w:sz w:val="32"/>
          <w:szCs w:val="32"/>
        </w:rPr>
        <w:t>承诺制</w:t>
      </w:r>
      <w:r w:rsidR="002C01A2">
        <w:rPr>
          <w:rFonts w:ascii="仿宋_GB2312" w:eastAsia="仿宋_GB2312" w:hAnsi="仿宋" w:cs="仿宋" w:hint="eastAsia"/>
          <w:sz w:val="32"/>
          <w:szCs w:val="32"/>
        </w:rPr>
        <w:t>做好事中事后全过程监管</w:t>
      </w:r>
      <w:r w:rsidRPr="00393EDD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054782" w:rsidRPr="00393EDD" w:rsidRDefault="00054782" w:rsidP="009350E4">
      <w:pPr>
        <w:spacing w:line="600" w:lineRule="exact"/>
        <w:ind w:firstLineChars="147" w:firstLine="470"/>
        <w:rPr>
          <w:rFonts w:ascii="黑体" w:eastAsia="黑体" w:hAnsi="黑体" w:cs="仿宋"/>
          <w:bCs/>
          <w:sz w:val="32"/>
          <w:szCs w:val="32"/>
        </w:rPr>
      </w:pPr>
      <w:r w:rsidRPr="00393EDD">
        <w:rPr>
          <w:rFonts w:ascii="黑体" w:eastAsia="黑体" w:hAnsi="黑体" w:cs="仿宋" w:hint="eastAsia"/>
          <w:bCs/>
          <w:sz w:val="32"/>
          <w:szCs w:val="32"/>
        </w:rPr>
        <w:t>二、实施内容</w:t>
      </w:r>
    </w:p>
    <w:p w:rsidR="00054782" w:rsidRPr="00393EDD" w:rsidRDefault="00054782" w:rsidP="009350E4">
      <w:pPr>
        <w:spacing w:line="600" w:lineRule="exact"/>
        <w:ind w:firstLineChars="196" w:firstLine="627"/>
        <w:rPr>
          <w:rFonts w:ascii="仿宋_GB2312" w:eastAsia="仿宋_GB2312" w:hAnsi="仿宋" w:cs="仿宋"/>
          <w:sz w:val="32"/>
          <w:szCs w:val="32"/>
        </w:rPr>
      </w:pPr>
      <w:r w:rsidRPr="00393EDD">
        <w:rPr>
          <w:rFonts w:ascii="仿宋_GB2312" w:eastAsia="仿宋_GB2312" w:hAnsi="仿宋" w:cs="仿宋" w:hint="eastAsia"/>
          <w:sz w:val="32"/>
          <w:szCs w:val="32"/>
        </w:rPr>
        <w:t>（一）保税区行政审批部门和</w:t>
      </w:r>
      <w:r w:rsidR="00467B06">
        <w:rPr>
          <w:rFonts w:ascii="仿宋_GB2312" w:eastAsia="仿宋_GB2312" w:hAnsi="仿宋" w:cs="仿宋" w:hint="eastAsia"/>
          <w:sz w:val="32"/>
          <w:szCs w:val="32"/>
        </w:rPr>
        <w:t>应急</w:t>
      </w:r>
      <w:r w:rsidRPr="00393EDD">
        <w:rPr>
          <w:rFonts w:ascii="仿宋_GB2312" w:eastAsia="仿宋_GB2312" w:hAnsi="仿宋" w:cs="仿宋" w:hint="eastAsia"/>
          <w:sz w:val="32"/>
          <w:szCs w:val="32"/>
        </w:rPr>
        <w:t>管理部门根据</w:t>
      </w:r>
      <w:r w:rsidR="00467B06">
        <w:rPr>
          <w:rFonts w:ascii="仿宋_GB2312" w:eastAsia="仿宋_GB2312" w:hAnsi="仿宋" w:cs="仿宋" w:hint="eastAsia"/>
          <w:sz w:val="32"/>
          <w:szCs w:val="32"/>
        </w:rPr>
        <w:t>危险化学品经营（无储存）</w:t>
      </w:r>
      <w:r w:rsidR="00467B06" w:rsidRPr="00393EDD">
        <w:rPr>
          <w:rFonts w:ascii="仿宋_GB2312" w:eastAsia="仿宋_GB2312" w:hAnsi="仿宋" w:cs="仿宋" w:hint="eastAsia"/>
          <w:sz w:val="32"/>
          <w:szCs w:val="32"/>
        </w:rPr>
        <w:t>许可</w:t>
      </w:r>
      <w:r w:rsidRPr="00393EDD">
        <w:rPr>
          <w:rFonts w:ascii="仿宋_GB2312" w:eastAsia="仿宋_GB2312" w:hAnsi="仿宋" w:cs="仿宋" w:hint="eastAsia"/>
          <w:sz w:val="32"/>
          <w:szCs w:val="32"/>
        </w:rPr>
        <w:t>有关法律、法规</w:t>
      </w:r>
      <w:r w:rsidR="007557C6" w:rsidRPr="00393EDD">
        <w:rPr>
          <w:rFonts w:ascii="仿宋_GB2312" w:eastAsia="仿宋_GB2312" w:hAnsi="仿宋" w:cs="仿宋" w:hint="eastAsia"/>
          <w:sz w:val="32"/>
          <w:szCs w:val="32"/>
        </w:rPr>
        <w:t>的规定，明确告知申请</w:t>
      </w:r>
      <w:r w:rsidRPr="00393EDD">
        <w:rPr>
          <w:rFonts w:ascii="仿宋_GB2312" w:eastAsia="仿宋_GB2312" w:hAnsi="仿宋" w:cs="仿宋" w:hint="eastAsia"/>
          <w:sz w:val="32"/>
          <w:szCs w:val="32"/>
        </w:rPr>
        <w:t>单位</w:t>
      </w:r>
      <w:r w:rsidR="007557C6" w:rsidRPr="006A1507">
        <w:rPr>
          <w:rFonts w:ascii="仿宋_GB2312" w:eastAsia="仿宋_GB2312" w:hAnsi="仿宋" w:cs="仿宋" w:hint="eastAsia"/>
          <w:sz w:val="32"/>
          <w:szCs w:val="32"/>
        </w:rPr>
        <w:t>须满足</w:t>
      </w:r>
      <w:r w:rsidR="00240D2E">
        <w:rPr>
          <w:rFonts w:ascii="仿宋_GB2312" w:eastAsia="仿宋_GB2312" w:hAnsi="仿宋" w:cs="仿宋" w:hint="eastAsia"/>
          <w:sz w:val="32"/>
          <w:szCs w:val="32"/>
        </w:rPr>
        <w:t>的</w:t>
      </w:r>
      <w:r w:rsidR="006A1507">
        <w:rPr>
          <w:rFonts w:ascii="仿宋_GB2312" w:eastAsia="仿宋_GB2312" w:hAnsi="仿宋" w:cs="仿宋" w:hint="eastAsia"/>
          <w:sz w:val="32"/>
          <w:szCs w:val="32"/>
        </w:rPr>
        <w:t>许可条件</w:t>
      </w:r>
      <w:r w:rsidRPr="00393EDD">
        <w:rPr>
          <w:rFonts w:ascii="仿宋_GB2312" w:eastAsia="仿宋_GB2312" w:hAnsi="仿宋" w:cs="仿宋" w:hint="eastAsia"/>
          <w:sz w:val="32"/>
          <w:szCs w:val="32"/>
        </w:rPr>
        <w:t>，并以制式</w:t>
      </w:r>
      <w:r w:rsidR="007557C6" w:rsidRPr="00393EDD">
        <w:rPr>
          <w:rFonts w:ascii="仿宋_GB2312" w:eastAsia="仿宋_GB2312" w:hAnsi="仿宋" w:cs="仿宋"/>
          <w:sz w:val="32"/>
          <w:szCs w:val="32"/>
        </w:rPr>
        <w:t>《天津港保税区</w:t>
      </w:r>
      <w:r w:rsidR="00467B06">
        <w:rPr>
          <w:rFonts w:ascii="仿宋_GB2312" w:eastAsia="仿宋_GB2312" w:hAnsi="仿宋" w:cs="仿宋" w:hint="eastAsia"/>
          <w:sz w:val="32"/>
          <w:szCs w:val="32"/>
        </w:rPr>
        <w:t>危险化学品经营（无储存）</w:t>
      </w:r>
      <w:r w:rsidR="00467B06" w:rsidRPr="00393EDD">
        <w:rPr>
          <w:rFonts w:ascii="仿宋_GB2312" w:eastAsia="仿宋_GB2312" w:hAnsi="仿宋" w:cs="仿宋" w:hint="eastAsia"/>
          <w:sz w:val="32"/>
          <w:szCs w:val="32"/>
        </w:rPr>
        <w:t>许可</w:t>
      </w:r>
      <w:r w:rsidR="007557C6" w:rsidRPr="00393EDD">
        <w:rPr>
          <w:rFonts w:ascii="仿宋_GB2312" w:eastAsia="仿宋_GB2312" w:hAnsi="仿宋" w:cs="仿宋"/>
          <w:sz w:val="32"/>
          <w:szCs w:val="32"/>
        </w:rPr>
        <w:t>告知承诺书》（以下简称</w:t>
      </w:r>
      <w:r w:rsidR="007557C6" w:rsidRPr="00393EDD">
        <w:rPr>
          <w:rFonts w:ascii="仿宋_GB2312" w:eastAsia="仿宋_GB2312" w:hAnsi="仿宋" w:cs="仿宋" w:hint="eastAsia"/>
          <w:sz w:val="32"/>
          <w:szCs w:val="32"/>
        </w:rPr>
        <w:t>《</w:t>
      </w:r>
      <w:r w:rsidR="007557C6" w:rsidRPr="00393EDD">
        <w:rPr>
          <w:rFonts w:ascii="仿宋_GB2312" w:eastAsia="仿宋_GB2312" w:hAnsi="仿宋" w:cs="仿宋"/>
          <w:sz w:val="32"/>
          <w:szCs w:val="32"/>
        </w:rPr>
        <w:t>告知承诺书</w:t>
      </w:r>
      <w:r w:rsidR="007557C6" w:rsidRPr="00393EDD">
        <w:rPr>
          <w:rFonts w:ascii="仿宋_GB2312" w:eastAsia="仿宋_GB2312" w:hAnsi="仿宋" w:cs="仿宋" w:hint="eastAsia"/>
          <w:sz w:val="32"/>
          <w:szCs w:val="32"/>
        </w:rPr>
        <w:t>》</w:t>
      </w:r>
      <w:r w:rsidR="007557C6" w:rsidRPr="00393EDD">
        <w:rPr>
          <w:rFonts w:ascii="仿宋_GB2312" w:eastAsia="仿宋_GB2312" w:hAnsi="仿宋" w:cs="仿宋"/>
          <w:sz w:val="32"/>
          <w:szCs w:val="32"/>
        </w:rPr>
        <w:t>）</w:t>
      </w:r>
      <w:r w:rsidRPr="00393EDD">
        <w:rPr>
          <w:rFonts w:ascii="仿宋_GB2312" w:eastAsia="仿宋_GB2312" w:hAnsi="仿宋" w:cs="仿宋" w:hint="eastAsia"/>
          <w:sz w:val="32"/>
          <w:szCs w:val="32"/>
        </w:rPr>
        <w:t>的形式体现。</w:t>
      </w:r>
    </w:p>
    <w:p w:rsidR="00054782" w:rsidRPr="00393EDD" w:rsidRDefault="007557C6" w:rsidP="009350E4">
      <w:pPr>
        <w:spacing w:line="600" w:lineRule="exact"/>
        <w:ind w:firstLineChars="196" w:firstLine="627"/>
        <w:rPr>
          <w:rFonts w:ascii="仿宋_GB2312" w:eastAsia="仿宋_GB2312" w:hAnsi="仿宋" w:cs="仿宋"/>
          <w:sz w:val="32"/>
          <w:szCs w:val="32"/>
        </w:rPr>
      </w:pPr>
      <w:r w:rsidRPr="00393EDD">
        <w:rPr>
          <w:rFonts w:ascii="仿宋_GB2312" w:eastAsia="仿宋_GB2312" w:hAnsi="仿宋" w:cs="仿宋" w:hint="eastAsia"/>
          <w:sz w:val="32"/>
          <w:szCs w:val="32"/>
        </w:rPr>
        <w:t>（二）申请</w:t>
      </w:r>
      <w:r w:rsidR="001B3BE1">
        <w:rPr>
          <w:rFonts w:ascii="仿宋_GB2312" w:eastAsia="仿宋_GB2312" w:hAnsi="仿宋" w:cs="仿宋" w:hint="eastAsia"/>
          <w:sz w:val="32"/>
          <w:szCs w:val="32"/>
        </w:rPr>
        <w:t>单位</w:t>
      </w:r>
      <w:r w:rsidR="00054782" w:rsidRPr="00393EDD">
        <w:rPr>
          <w:rFonts w:ascii="仿宋_GB2312" w:eastAsia="仿宋_GB2312" w:hAnsi="仿宋" w:cs="仿宋" w:hint="eastAsia"/>
          <w:sz w:val="32"/>
          <w:szCs w:val="32"/>
        </w:rPr>
        <w:t>阅知《告知承诺书》的内容。在书面承诺（</w:t>
      </w:r>
      <w:r w:rsidR="00440479" w:rsidRPr="00393EDD">
        <w:rPr>
          <w:rFonts w:ascii="仿宋_GB2312" w:eastAsia="仿宋_GB2312" w:hAnsi="仿宋" w:cs="仿宋" w:hint="eastAsia"/>
          <w:sz w:val="32"/>
          <w:szCs w:val="32"/>
        </w:rPr>
        <w:t>申请</w:t>
      </w:r>
      <w:r w:rsidR="00054782" w:rsidRPr="00393EDD">
        <w:rPr>
          <w:rFonts w:ascii="仿宋_GB2312" w:eastAsia="仿宋_GB2312" w:hAnsi="仿宋" w:cs="仿宋" w:hint="eastAsia"/>
          <w:sz w:val="32"/>
          <w:szCs w:val="32"/>
        </w:rPr>
        <w:t>单位公章并</w:t>
      </w:r>
      <w:r w:rsidR="006F1C37">
        <w:rPr>
          <w:rFonts w:ascii="仿宋_GB2312" w:eastAsia="仿宋_GB2312" w:hAnsi="仿宋" w:cs="仿宋" w:hint="eastAsia"/>
          <w:sz w:val="32"/>
          <w:szCs w:val="32"/>
        </w:rPr>
        <w:t>法定代表人</w:t>
      </w:r>
      <w:r w:rsidR="00054782" w:rsidRPr="00393EDD">
        <w:rPr>
          <w:rFonts w:ascii="仿宋_GB2312" w:eastAsia="仿宋_GB2312" w:hAnsi="仿宋" w:cs="仿宋" w:hint="eastAsia"/>
          <w:sz w:val="32"/>
          <w:szCs w:val="32"/>
        </w:rPr>
        <w:t>签字）能够满足《告知承诺书》要求的情况下，</w:t>
      </w:r>
      <w:r w:rsidRPr="006A1507">
        <w:rPr>
          <w:rFonts w:ascii="仿宋_GB2312" w:eastAsia="仿宋_GB2312" w:hAnsi="仿宋" w:cs="仿宋" w:hint="eastAsia"/>
          <w:sz w:val="32"/>
          <w:szCs w:val="32"/>
        </w:rPr>
        <w:t>申请</w:t>
      </w:r>
      <w:r w:rsidR="00054782" w:rsidRPr="006A1507">
        <w:rPr>
          <w:rFonts w:ascii="仿宋_GB2312" w:eastAsia="仿宋_GB2312" w:hAnsi="仿宋" w:cs="仿宋" w:hint="eastAsia"/>
          <w:sz w:val="32"/>
          <w:szCs w:val="32"/>
        </w:rPr>
        <w:t>单位不需要</w:t>
      </w:r>
      <w:r w:rsidRPr="006A1507">
        <w:rPr>
          <w:rFonts w:ascii="仿宋_GB2312" w:eastAsia="仿宋_GB2312" w:hAnsi="仿宋" w:cs="仿宋" w:hint="eastAsia"/>
          <w:sz w:val="32"/>
          <w:szCs w:val="32"/>
        </w:rPr>
        <w:t>提供其他相关材料</w:t>
      </w:r>
      <w:r w:rsidR="00054782" w:rsidRPr="00393EDD">
        <w:rPr>
          <w:rFonts w:ascii="仿宋_GB2312" w:eastAsia="仿宋_GB2312" w:hAnsi="仿宋" w:cs="仿宋" w:hint="eastAsia"/>
          <w:sz w:val="32"/>
          <w:szCs w:val="32"/>
        </w:rPr>
        <w:t>,行政审批部门</w:t>
      </w:r>
      <w:r w:rsidR="00054782" w:rsidRPr="00780C09">
        <w:rPr>
          <w:rFonts w:ascii="仿宋_GB2312" w:eastAsia="仿宋_GB2312" w:hAnsi="仿宋" w:cs="仿宋" w:hint="eastAsia"/>
          <w:sz w:val="32"/>
          <w:szCs w:val="32"/>
        </w:rPr>
        <w:t>直接</w:t>
      </w:r>
      <w:r w:rsidRPr="00780C09">
        <w:rPr>
          <w:rFonts w:ascii="仿宋_GB2312" w:eastAsia="仿宋_GB2312" w:hAnsi="仿宋" w:cs="仿宋" w:hint="eastAsia"/>
          <w:sz w:val="32"/>
          <w:szCs w:val="32"/>
        </w:rPr>
        <w:t>发放《</w:t>
      </w:r>
      <w:r w:rsidR="0020206C" w:rsidRPr="00780C09">
        <w:rPr>
          <w:rFonts w:ascii="仿宋_GB2312" w:eastAsia="仿宋_GB2312" w:hAnsi="仿宋" w:cs="仿宋" w:hint="eastAsia"/>
          <w:sz w:val="32"/>
          <w:szCs w:val="32"/>
        </w:rPr>
        <w:t>危险化学品经营</w:t>
      </w:r>
      <w:r w:rsidRPr="00780C09">
        <w:rPr>
          <w:rFonts w:ascii="仿宋_GB2312" w:eastAsia="仿宋_GB2312" w:hAnsi="仿宋" w:cs="仿宋" w:hint="eastAsia"/>
          <w:sz w:val="32"/>
          <w:szCs w:val="32"/>
        </w:rPr>
        <w:t>许可</w:t>
      </w:r>
      <w:r w:rsidR="00BD10DA" w:rsidRPr="00780C09">
        <w:rPr>
          <w:rFonts w:ascii="仿宋_GB2312" w:eastAsia="仿宋_GB2312" w:hAnsi="仿宋" w:cs="仿宋" w:hint="eastAsia"/>
          <w:sz w:val="32"/>
          <w:szCs w:val="32"/>
        </w:rPr>
        <w:t>证</w:t>
      </w:r>
      <w:r w:rsidRPr="00780C09">
        <w:rPr>
          <w:rFonts w:ascii="仿宋_GB2312" w:eastAsia="仿宋_GB2312" w:hAnsi="仿宋" w:cs="仿宋" w:hint="eastAsia"/>
          <w:sz w:val="32"/>
          <w:szCs w:val="32"/>
        </w:rPr>
        <w:t>》</w:t>
      </w:r>
      <w:r w:rsidR="00054782" w:rsidRPr="00780C09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557C6" w:rsidRPr="00393EDD" w:rsidRDefault="007557C6" w:rsidP="009350E4">
      <w:pPr>
        <w:spacing w:line="600" w:lineRule="exact"/>
        <w:ind w:firstLineChars="196" w:firstLine="627"/>
        <w:rPr>
          <w:rFonts w:ascii="仿宋_GB2312" w:eastAsia="仿宋_GB2312" w:hAnsi="仿宋" w:cs="仿宋"/>
          <w:sz w:val="32"/>
          <w:szCs w:val="32"/>
        </w:rPr>
      </w:pPr>
      <w:r w:rsidRPr="00393EDD">
        <w:rPr>
          <w:rFonts w:ascii="仿宋_GB2312" w:eastAsia="仿宋_GB2312" w:hAnsi="仿宋" w:cs="仿宋" w:hint="eastAsia"/>
          <w:sz w:val="32"/>
          <w:szCs w:val="32"/>
        </w:rPr>
        <w:t>（三）申请</w:t>
      </w:r>
      <w:r w:rsidR="00054782" w:rsidRPr="00393EDD">
        <w:rPr>
          <w:rFonts w:ascii="仿宋_GB2312" w:eastAsia="仿宋_GB2312" w:hAnsi="仿宋" w:cs="仿宋" w:hint="eastAsia"/>
          <w:sz w:val="32"/>
          <w:szCs w:val="32"/>
        </w:rPr>
        <w:t>单位依据承诺，依法</w:t>
      </w:r>
      <w:r w:rsidR="00CF4AFC">
        <w:rPr>
          <w:rFonts w:ascii="仿宋_GB2312" w:eastAsia="仿宋_GB2312" w:hAnsi="仿宋" w:cs="仿宋" w:hint="eastAsia"/>
          <w:sz w:val="32"/>
          <w:szCs w:val="32"/>
        </w:rPr>
        <w:t>从事</w:t>
      </w:r>
      <w:r w:rsidR="0020206C">
        <w:rPr>
          <w:rFonts w:ascii="仿宋_GB2312" w:eastAsia="仿宋_GB2312" w:hAnsi="仿宋" w:cs="仿宋" w:hint="eastAsia"/>
          <w:sz w:val="32"/>
          <w:szCs w:val="32"/>
        </w:rPr>
        <w:t>危险化学品经营（无储存）</w:t>
      </w:r>
      <w:r w:rsidR="006A1507">
        <w:rPr>
          <w:rFonts w:ascii="仿宋_GB2312" w:eastAsia="仿宋_GB2312" w:hAnsi="仿宋" w:cs="仿宋" w:hint="eastAsia"/>
          <w:sz w:val="32"/>
          <w:szCs w:val="32"/>
        </w:rPr>
        <w:t>活动</w:t>
      </w:r>
      <w:r w:rsidR="00054782" w:rsidRPr="00393EDD">
        <w:rPr>
          <w:rFonts w:ascii="仿宋_GB2312" w:eastAsia="仿宋_GB2312" w:hAnsi="仿宋" w:cs="仿宋" w:hint="eastAsia"/>
          <w:sz w:val="32"/>
          <w:szCs w:val="32"/>
        </w:rPr>
        <w:t>，落实各项承诺内容，接受</w:t>
      </w:r>
      <w:r w:rsidR="0020206C">
        <w:rPr>
          <w:rFonts w:ascii="仿宋_GB2312" w:eastAsia="仿宋_GB2312" w:hAnsi="仿宋" w:cs="仿宋" w:hint="eastAsia"/>
          <w:sz w:val="32"/>
          <w:szCs w:val="32"/>
        </w:rPr>
        <w:t>应急</w:t>
      </w:r>
      <w:r w:rsidR="00054782" w:rsidRPr="00393EDD">
        <w:rPr>
          <w:rFonts w:ascii="仿宋_GB2312" w:eastAsia="仿宋_GB2312" w:hAnsi="仿宋" w:cs="仿宋" w:hint="eastAsia"/>
          <w:sz w:val="32"/>
          <w:szCs w:val="32"/>
        </w:rPr>
        <w:t>管理部门的事中事后监管。</w:t>
      </w:r>
    </w:p>
    <w:p w:rsidR="00054782" w:rsidRPr="00393EDD" w:rsidRDefault="00054782" w:rsidP="00850CA3">
      <w:pPr>
        <w:spacing w:line="600" w:lineRule="exact"/>
        <w:ind w:firstLineChars="147" w:firstLine="470"/>
        <w:rPr>
          <w:rFonts w:ascii="黑体" w:eastAsia="黑体" w:hAnsi="黑体" w:cs="仿宋"/>
          <w:bCs/>
          <w:sz w:val="32"/>
          <w:szCs w:val="32"/>
        </w:rPr>
      </w:pPr>
      <w:r w:rsidRPr="00850CA3">
        <w:rPr>
          <w:rFonts w:ascii="黑体" w:eastAsia="黑体" w:hAnsi="黑体" w:cs="仿宋" w:hint="eastAsia"/>
          <w:bCs/>
          <w:sz w:val="32"/>
          <w:szCs w:val="32"/>
        </w:rPr>
        <w:t>三、保障措施</w:t>
      </w:r>
    </w:p>
    <w:p w:rsidR="00E94589" w:rsidRDefault="00E94589" w:rsidP="00E94589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</w:t>
      </w:r>
      <w:r w:rsidRPr="00AF33AE">
        <w:rPr>
          <w:rFonts w:ascii="仿宋_GB2312" w:eastAsia="仿宋_GB2312" w:hAnsi="仿宋" w:cs="仿宋" w:hint="eastAsia"/>
          <w:sz w:val="32"/>
          <w:szCs w:val="32"/>
        </w:rPr>
        <w:t>危险化学品经营（无储存）许可</w:t>
      </w:r>
      <w:r>
        <w:rPr>
          <w:rFonts w:ascii="仿宋_GB2312" w:eastAsia="仿宋_GB2312" w:hAnsi="仿宋" w:cs="仿宋" w:hint="eastAsia"/>
          <w:sz w:val="32"/>
          <w:szCs w:val="32"/>
        </w:rPr>
        <w:t>告知承诺制仅适用于</w:t>
      </w:r>
      <w:r w:rsidRPr="00AF33AE">
        <w:rPr>
          <w:rFonts w:ascii="仿宋_GB2312" w:eastAsia="仿宋_GB2312" w:hAnsi="仿宋" w:cs="仿宋" w:hint="eastAsia"/>
          <w:sz w:val="32"/>
          <w:szCs w:val="32"/>
        </w:rPr>
        <w:lastRenderedPageBreak/>
        <w:t>危险化学品</w:t>
      </w:r>
      <w:r w:rsidR="000874EB">
        <w:rPr>
          <w:rFonts w:ascii="仿宋_GB2312" w:eastAsia="仿宋_GB2312" w:hAnsi="仿宋" w:cs="仿宋" w:hint="eastAsia"/>
          <w:sz w:val="32"/>
          <w:szCs w:val="32"/>
        </w:rPr>
        <w:t>无储存</w:t>
      </w:r>
      <w:r w:rsidRPr="00AF33AE">
        <w:rPr>
          <w:rFonts w:ascii="仿宋_GB2312" w:eastAsia="仿宋_GB2312" w:hAnsi="仿宋" w:cs="仿宋" w:hint="eastAsia"/>
          <w:sz w:val="32"/>
          <w:szCs w:val="32"/>
        </w:rPr>
        <w:t>经营</w:t>
      </w:r>
      <w:r w:rsidR="00671FE1">
        <w:rPr>
          <w:rFonts w:ascii="仿宋_GB2312" w:eastAsia="仿宋_GB2312" w:hAnsi="仿宋" w:cs="仿宋" w:hint="eastAsia"/>
          <w:sz w:val="32"/>
          <w:szCs w:val="32"/>
        </w:rPr>
        <w:t>企业</w:t>
      </w:r>
      <w:r w:rsidR="00973C9E">
        <w:rPr>
          <w:rFonts w:ascii="仿宋_GB2312" w:eastAsia="仿宋_GB2312" w:hAnsi="仿宋" w:cs="仿宋" w:hint="eastAsia"/>
          <w:sz w:val="32"/>
          <w:szCs w:val="32"/>
        </w:rPr>
        <w:t>申请</w:t>
      </w:r>
      <w:r w:rsidR="00671FE1" w:rsidRPr="00780C09">
        <w:rPr>
          <w:rFonts w:ascii="仿宋_GB2312" w:eastAsia="仿宋_GB2312" w:hAnsi="仿宋" w:cs="仿宋" w:hint="eastAsia"/>
          <w:sz w:val="32"/>
          <w:szCs w:val="32"/>
        </w:rPr>
        <w:t>延期</w:t>
      </w:r>
      <w:r w:rsidRPr="00780C09">
        <w:rPr>
          <w:rFonts w:ascii="仿宋_GB2312" w:eastAsia="仿宋_GB2312" w:hAnsi="仿宋" w:cs="仿宋" w:hint="eastAsia"/>
          <w:sz w:val="32"/>
          <w:szCs w:val="32"/>
        </w:rPr>
        <w:t>、变</w:t>
      </w:r>
      <w:r w:rsidR="00DA2A4F" w:rsidRPr="00780C09">
        <w:rPr>
          <w:rFonts w:ascii="仿宋_GB2312" w:eastAsia="仿宋_GB2312" w:hAnsi="仿宋" w:cs="仿宋" w:hint="eastAsia"/>
          <w:sz w:val="32"/>
          <w:szCs w:val="32"/>
        </w:rPr>
        <w:t>更</w:t>
      </w:r>
      <w:r w:rsidR="00780C09">
        <w:rPr>
          <w:rFonts w:ascii="仿宋_GB2312" w:eastAsia="仿宋_GB2312" w:hAnsi="仿宋" w:cs="仿宋" w:hint="eastAsia"/>
          <w:sz w:val="32"/>
          <w:szCs w:val="32"/>
        </w:rPr>
        <w:t>（企业名称、主要负责人、注册地址地名）</w:t>
      </w:r>
      <w:r w:rsidR="00DA2A4F" w:rsidRPr="00780C09">
        <w:rPr>
          <w:rFonts w:ascii="仿宋_GB2312" w:eastAsia="仿宋_GB2312" w:hAnsi="仿宋" w:cs="仿宋" w:hint="eastAsia"/>
          <w:sz w:val="32"/>
          <w:szCs w:val="32"/>
        </w:rPr>
        <w:t>和重新申请（变更经营场所、经营范围发生变化）</w:t>
      </w:r>
      <w:r w:rsidR="00DA2A4F">
        <w:rPr>
          <w:rFonts w:ascii="仿宋_GB2312" w:eastAsia="仿宋_GB2312" w:hAnsi="仿宋" w:cs="仿宋" w:hint="eastAsia"/>
          <w:sz w:val="32"/>
          <w:szCs w:val="32"/>
        </w:rPr>
        <w:t>的情形，</w:t>
      </w:r>
      <w:r w:rsidR="00557F97">
        <w:rPr>
          <w:rFonts w:ascii="仿宋_GB2312" w:eastAsia="仿宋_GB2312" w:hAnsi="仿宋" w:cs="仿宋" w:hint="eastAsia"/>
          <w:sz w:val="32"/>
          <w:szCs w:val="32"/>
        </w:rPr>
        <w:t>企业经营方式为不带有储存设施经营（无储存场所），</w:t>
      </w:r>
      <w:r w:rsidR="00DA2A4F">
        <w:rPr>
          <w:rFonts w:ascii="仿宋_GB2312" w:eastAsia="仿宋_GB2312" w:hAnsi="仿宋" w:cs="仿宋" w:hint="eastAsia"/>
          <w:sz w:val="32"/>
          <w:szCs w:val="32"/>
        </w:rPr>
        <w:t>除此以外</w:t>
      </w:r>
      <w:r>
        <w:rPr>
          <w:rFonts w:ascii="仿宋_GB2312" w:eastAsia="仿宋_GB2312" w:hAnsi="仿宋" w:cs="仿宋" w:hint="eastAsia"/>
          <w:sz w:val="32"/>
          <w:szCs w:val="32"/>
        </w:rPr>
        <w:t>其他情形</w:t>
      </w:r>
      <w:r w:rsidR="00DA2A4F">
        <w:rPr>
          <w:rFonts w:ascii="仿宋_GB2312" w:eastAsia="仿宋_GB2312" w:hAnsi="仿宋" w:cs="仿宋" w:hint="eastAsia"/>
          <w:sz w:val="32"/>
          <w:szCs w:val="32"/>
        </w:rPr>
        <w:t>的危险化学品经营许可</w:t>
      </w:r>
      <w:r>
        <w:rPr>
          <w:rFonts w:ascii="仿宋_GB2312" w:eastAsia="仿宋_GB2312" w:hAnsi="仿宋" w:cs="仿宋" w:hint="eastAsia"/>
          <w:sz w:val="32"/>
          <w:szCs w:val="32"/>
        </w:rPr>
        <w:t>不适用告知承诺制审批</w:t>
      </w:r>
      <w:r w:rsidR="00DA2A4F">
        <w:rPr>
          <w:rFonts w:ascii="仿宋_GB2312" w:eastAsia="仿宋_GB2312" w:hAnsi="仿宋" w:cs="仿宋" w:hint="eastAsia"/>
          <w:sz w:val="32"/>
          <w:szCs w:val="32"/>
        </w:rPr>
        <w:t>，不适用本实施办法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3D2A9C" w:rsidRDefault="000874EB" w:rsidP="00B563DF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2469E1"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3D2A9C">
        <w:rPr>
          <w:rFonts w:ascii="仿宋_GB2312" w:eastAsia="仿宋_GB2312" w:hAnsi="仿宋_GB2312" w:cs="仿宋_GB2312" w:hint="eastAsia"/>
          <w:sz w:val="32"/>
          <w:szCs w:val="32"/>
        </w:rPr>
        <w:t>全面加强审管联动和信息交流</w:t>
      </w:r>
      <w:r w:rsidR="003D2A9C">
        <w:rPr>
          <w:rFonts w:ascii="仿宋_GB2312" w:eastAsia="仿宋_GB2312" w:hAnsi="仿宋" w:cs="仿宋" w:hint="eastAsia"/>
          <w:sz w:val="32"/>
          <w:szCs w:val="32"/>
        </w:rPr>
        <w:t>。</w:t>
      </w:r>
      <w:r w:rsidR="00B870E0" w:rsidRPr="002708FD">
        <w:rPr>
          <w:rFonts w:ascii="仿宋_GB2312" w:eastAsia="仿宋_GB2312" w:hAnsi="仿宋" w:cs="仿宋" w:hint="eastAsia"/>
          <w:sz w:val="32"/>
          <w:szCs w:val="32"/>
        </w:rPr>
        <w:t>行政审批部门</w:t>
      </w:r>
      <w:r w:rsidR="00B563DF" w:rsidRPr="002708FD">
        <w:rPr>
          <w:rFonts w:ascii="仿宋_GB2312" w:eastAsia="仿宋_GB2312" w:hAnsi="仿宋" w:cs="仿宋" w:hint="eastAsia"/>
          <w:sz w:val="32"/>
          <w:szCs w:val="32"/>
        </w:rPr>
        <w:t>通过“天津市政务一网通权力运行与监管绩效系统”和函告</w:t>
      </w:r>
      <w:r w:rsidR="00B870E0" w:rsidRPr="002708FD">
        <w:rPr>
          <w:rFonts w:ascii="仿宋_GB2312" w:eastAsia="仿宋_GB2312" w:hAnsi="仿宋" w:cs="仿宋" w:hint="eastAsia"/>
          <w:sz w:val="32"/>
          <w:szCs w:val="32"/>
        </w:rPr>
        <w:t>等</w:t>
      </w:r>
      <w:r w:rsidR="00B563DF" w:rsidRPr="002708FD">
        <w:rPr>
          <w:rFonts w:ascii="仿宋_GB2312" w:eastAsia="仿宋_GB2312" w:hAnsi="仿宋" w:cs="仿宋" w:hint="eastAsia"/>
          <w:sz w:val="32"/>
          <w:szCs w:val="32"/>
        </w:rPr>
        <w:t>方式，向</w:t>
      </w:r>
      <w:r w:rsidR="00B870E0" w:rsidRPr="002708FD">
        <w:rPr>
          <w:rFonts w:ascii="仿宋_GB2312" w:eastAsia="仿宋_GB2312" w:hAnsi="仿宋" w:cs="仿宋" w:hint="eastAsia"/>
          <w:sz w:val="32"/>
          <w:szCs w:val="32"/>
        </w:rPr>
        <w:t>应急管理部门</w:t>
      </w:r>
      <w:r w:rsidR="002708FD" w:rsidRPr="002708FD">
        <w:rPr>
          <w:rFonts w:ascii="仿宋_GB2312" w:eastAsia="仿宋_GB2312" w:hAnsi="仿宋" w:cs="仿宋" w:hint="eastAsia"/>
          <w:sz w:val="32"/>
          <w:szCs w:val="32"/>
        </w:rPr>
        <w:t>及时</w:t>
      </w:r>
      <w:r w:rsidR="00B563DF" w:rsidRPr="002708FD">
        <w:rPr>
          <w:rFonts w:ascii="仿宋_GB2312" w:eastAsia="仿宋_GB2312" w:hAnsi="仿宋" w:cs="仿宋" w:hint="eastAsia"/>
          <w:sz w:val="32"/>
          <w:szCs w:val="32"/>
        </w:rPr>
        <w:t>推送和定期推送许可信息</w:t>
      </w:r>
      <w:r w:rsidR="003D2A9C">
        <w:rPr>
          <w:rFonts w:ascii="仿宋_GB2312" w:eastAsia="仿宋_GB2312" w:hAnsi="仿宋" w:cs="仿宋" w:hint="eastAsia"/>
          <w:sz w:val="32"/>
          <w:szCs w:val="32"/>
        </w:rPr>
        <w:t>；应急管理部门</w:t>
      </w:r>
      <w:r w:rsidR="003D2A9C" w:rsidRPr="000251A8">
        <w:rPr>
          <w:rFonts w:ascii="仿宋_GB2312" w:eastAsia="仿宋_GB2312" w:hAnsi="仿宋" w:cs="仿宋" w:hint="eastAsia"/>
          <w:sz w:val="32"/>
          <w:szCs w:val="32"/>
        </w:rPr>
        <w:t>检查发现</w:t>
      </w:r>
      <w:r w:rsidR="002469E1">
        <w:rPr>
          <w:rFonts w:ascii="仿宋_GB2312" w:eastAsia="仿宋_GB2312" w:hAnsi="仿宋" w:cs="仿宋" w:hint="eastAsia"/>
          <w:sz w:val="32"/>
          <w:szCs w:val="32"/>
        </w:rPr>
        <w:t>告知承诺制</w:t>
      </w:r>
      <w:r w:rsidR="003D2A9C" w:rsidRPr="000251A8">
        <w:rPr>
          <w:rFonts w:ascii="仿宋_GB2312" w:eastAsia="仿宋_GB2312" w:hAnsi="仿宋" w:cs="仿宋" w:hint="eastAsia"/>
          <w:sz w:val="32"/>
          <w:szCs w:val="32"/>
        </w:rPr>
        <w:t>申请人实际情况与承诺内容不符的，</w:t>
      </w:r>
      <w:r w:rsidR="003D2A9C">
        <w:rPr>
          <w:rFonts w:ascii="仿宋_GB2312" w:eastAsia="仿宋_GB2312" w:hAnsi="仿宋" w:cs="仿宋" w:hint="eastAsia"/>
          <w:sz w:val="32"/>
          <w:szCs w:val="32"/>
        </w:rPr>
        <w:t>将有关信息告知行政审批部门，行政审批部门</w:t>
      </w:r>
      <w:r w:rsidR="00C9052E">
        <w:rPr>
          <w:rFonts w:ascii="仿宋_GB2312" w:eastAsia="仿宋_GB2312" w:hAnsi="仿宋" w:cs="仿宋" w:hint="eastAsia"/>
          <w:sz w:val="32"/>
          <w:szCs w:val="32"/>
        </w:rPr>
        <w:t>依法撤销许可</w:t>
      </w:r>
      <w:r w:rsidR="003D2A9C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B563DF" w:rsidRPr="002708FD" w:rsidRDefault="003D2A9C" w:rsidP="00B563DF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</w:t>
      </w:r>
      <w:r w:rsidR="002469E1">
        <w:rPr>
          <w:rFonts w:ascii="仿宋_GB2312" w:eastAsia="仿宋_GB2312" w:hAnsi="仿宋" w:cs="仿宋" w:hint="eastAsia"/>
          <w:sz w:val="32"/>
          <w:szCs w:val="32"/>
        </w:rPr>
        <w:t>三</w:t>
      </w:r>
      <w:r>
        <w:rPr>
          <w:rFonts w:ascii="仿宋_GB2312" w:eastAsia="仿宋_GB2312" w:hAnsi="仿宋" w:cs="仿宋" w:hint="eastAsia"/>
          <w:sz w:val="32"/>
          <w:szCs w:val="32"/>
        </w:rPr>
        <w:t>）全面加强事中事后监管和信用惩戒。</w:t>
      </w:r>
      <w:r w:rsidR="002708FD">
        <w:rPr>
          <w:rFonts w:ascii="仿宋_GB2312" w:eastAsia="仿宋_GB2312" w:hAnsi="仿宋" w:cs="仿宋" w:hint="eastAsia"/>
          <w:sz w:val="32"/>
          <w:szCs w:val="32"/>
        </w:rPr>
        <w:t>应急</w:t>
      </w:r>
      <w:r w:rsidR="002708FD" w:rsidRPr="00393EDD">
        <w:rPr>
          <w:rFonts w:ascii="仿宋_GB2312" w:eastAsia="仿宋_GB2312" w:hAnsi="仿宋" w:cs="仿宋" w:hint="eastAsia"/>
          <w:sz w:val="32"/>
          <w:szCs w:val="32"/>
        </w:rPr>
        <w:t>管理部门依法加强对</w:t>
      </w:r>
      <w:r w:rsidR="002708FD">
        <w:rPr>
          <w:rFonts w:ascii="仿宋_GB2312" w:eastAsia="仿宋_GB2312" w:hAnsi="仿宋" w:cs="仿宋" w:hint="eastAsia"/>
          <w:sz w:val="32"/>
          <w:szCs w:val="32"/>
        </w:rPr>
        <w:t>危险化学品经营（无储存）许可告知承诺制</w:t>
      </w:r>
      <w:r w:rsidR="002708FD" w:rsidRPr="00393EDD">
        <w:rPr>
          <w:rFonts w:ascii="仿宋_GB2312" w:eastAsia="仿宋_GB2312" w:hAnsi="仿宋" w:cs="仿宋" w:hint="eastAsia"/>
          <w:sz w:val="32"/>
          <w:szCs w:val="32"/>
        </w:rPr>
        <w:t>的事中事后监管，</w:t>
      </w:r>
      <w:r w:rsidR="002708FD" w:rsidRPr="002708FD">
        <w:rPr>
          <w:rFonts w:ascii="仿宋_GB2312" w:eastAsia="仿宋_GB2312" w:hAnsi="仿宋" w:cs="仿宋" w:hint="eastAsia"/>
          <w:sz w:val="32"/>
          <w:szCs w:val="32"/>
        </w:rPr>
        <w:t>开展“双随机、一公开”监管，</w:t>
      </w:r>
      <w:r w:rsidR="0026606F">
        <w:rPr>
          <w:rFonts w:ascii="仿宋_GB2312" w:eastAsia="仿宋_GB2312" w:hAnsi="仿宋" w:cs="仿宋" w:hint="eastAsia"/>
          <w:sz w:val="32"/>
          <w:szCs w:val="32"/>
        </w:rPr>
        <w:t>发现违法违规行为依法查处并公开结果</w:t>
      </w:r>
      <w:r w:rsidR="002708FD" w:rsidRPr="00393EDD">
        <w:rPr>
          <w:rFonts w:ascii="仿宋_GB2312" w:eastAsia="仿宋_GB2312" w:hAnsi="仿宋" w:cs="仿宋" w:hint="eastAsia"/>
          <w:sz w:val="32"/>
          <w:szCs w:val="32"/>
        </w:rPr>
        <w:t>。</w:t>
      </w:r>
      <w:r w:rsidR="00B563DF" w:rsidRPr="002708FD">
        <w:rPr>
          <w:rFonts w:ascii="仿宋_GB2312" w:eastAsia="仿宋_GB2312" w:hAnsi="仿宋" w:cs="仿宋" w:hint="eastAsia"/>
          <w:sz w:val="32"/>
          <w:szCs w:val="32"/>
        </w:rPr>
        <w:t>对不符合告知承诺</w:t>
      </w:r>
      <w:r w:rsidR="002708FD" w:rsidRPr="002708FD">
        <w:rPr>
          <w:rFonts w:ascii="仿宋_GB2312" w:eastAsia="仿宋_GB2312" w:hAnsi="仿宋" w:cs="仿宋" w:hint="eastAsia"/>
          <w:sz w:val="32"/>
          <w:szCs w:val="32"/>
        </w:rPr>
        <w:t>许可</w:t>
      </w:r>
      <w:r w:rsidR="00B563DF" w:rsidRPr="002708FD">
        <w:rPr>
          <w:rFonts w:ascii="仿宋_GB2312" w:eastAsia="仿宋_GB2312" w:hAnsi="仿宋" w:cs="仿宋" w:hint="eastAsia"/>
          <w:sz w:val="32"/>
          <w:szCs w:val="32"/>
        </w:rPr>
        <w:t>条件的企业，</w:t>
      </w:r>
      <w:r>
        <w:rPr>
          <w:rFonts w:ascii="仿宋_GB2312" w:eastAsia="仿宋_GB2312" w:hAnsi="仿宋" w:cs="仿宋" w:hint="eastAsia"/>
          <w:sz w:val="32"/>
          <w:szCs w:val="32"/>
        </w:rPr>
        <w:t>行政</w:t>
      </w:r>
      <w:r w:rsidR="00B563DF" w:rsidRPr="002708FD">
        <w:rPr>
          <w:rFonts w:ascii="仿宋_GB2312" w:eastAsia="仿宋_GB2312" w:hAnsi="仿宋" w:cs="仿宋" w:hint="eastAsia"/>
          <w:sz w:val="32"/>
          <w:szCs w:val="32"/>
        </w:rPr>
        <w:t>审批</w:t>
      </w:r>
      <w:r>
        <w:rPr>
          <w:rFonts w:ascii="仿宋_GB2312" w:eastAsia="仿宋_GB2312" w:hAnsi="仿宋" w:cs="仿宋" w:hint="eastAsia"/>
          <w:sz w:val="32"/>
          <w:szCs w:val="32"/>
        </w:rPr>
        <w:t>部门</w:t>
      </w:r>
      <w:r w:rsidR="00B563DF" w:rsidRPr="002708FD">
        <w:rPr>
          <w:rFonts w:ascii="仿宋_GB2312" w:eastAsia="仿宋_GB2312" w:hAnsi="仿宋" w:cs="仿宋" w:hint="eastAsia"/>
          <w:sz w:val="32"/>
          <w:szCs w:val="32"/>
        </w:rPr>
        <w:t>与</w:t>
      </w:r>
      <w:r>
        <w:rPr>
          <w:rFonts w:ascii="仿宋_GB2312" w:eastAsia="仿宋_GB2312" w:hAnsi="仿宋" w:cs="仿宋" w:hint="eastAsia"/>
          <w:sz w:val="32"/>
          <w:szCs w:val="32"/>
        </w:rPr>
        <w:t>应急管理</w:t>
      </w:r>
      <w:r w:rsidR="00B563DF" w:rsidRPr="002708FD">
        <w:rPr>
          <w:rFonts w:ascii="仿宋_GB2312" w:eastAsia="仿宋_GB2312" w:hAnsi="仿宋" w:cs="仿宋" w:hint="eastAsia"/>
          <w:sz w:val="32"/>
          <w:szCs w:val="32"/>
        </w:rPr>
        <w:t>部门对失信主体开展联合失信惩戒，</w:t>
      </w:r>
      <w:r w:rsidR="00453BF7">
        <w:rPr>
          <w:rFonts w:ascii="仿宋_GB2312" w:eastAsia="仿宋_GB2312" w:hAnsi="仿宋" w:cs="仿宋" w:hint="eastAsia"/>
          <w:sz w:val="32"/>
          <w:szCs w:val="32"/>
        </w:rPr>
        <w:t>列入失信的企业，不</w:t>
      </w:r>
      <w:r w:rsidR="00BC4A7F">
        <w:rPr>
          <w:rFonts w:ascii="仿宋_GB2312" w:eastAsia="仿宋_GB2312" w:hAnsi="仿宋" w:cs="仿宋" w:hint="eastAsia"/>
          <w:sz w:val="32"/>
          <w:szCs w:val="32"/>
        </w:rPr>
        <w:t>再</w:t>
      </w:r>
      <w:r w:rsidR="00453BF7">
        <w:rPr>
          <w:rFonts w:ascii="仿宋_GB2312" w:eastAsia="仿宋_GB2312" w:hAnsi="仿宋" w:cs="仿宋" w:hint="eastAsia"/>
          <w:sz w:val="32"/>
          <w:szCs w:val="32"/>
        </w:rPr>
        <w:t>适用告知承诺制审批。</w:t>
      </w:r>
    </w:p>
    <w:p w:rsidR="00B563DF" w:rsidRPr="00BC4A7F" w:rsidRDefault="00B563DF" w:rsidP="00AF33AE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CF4AFC" w:rsidRPr="00AF33AE" w:rsidRDefault="00CF4AFC" w:rsidP="009350E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15144B" w:rsidRPr="00393EDD" w:rsidRDefault="0015144B" w:rsidP="009350E4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5D10D7" w:rsidRPr="007557C6" w:rsidRDefault="007557C6" w:rsidP="009350E4">
      <w:pPr>
        <w:tabs>
          <w:tab w:val="right" w:pos="8306"/>
        </w:tabs>
        <w:wordWrap w:val="0"/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557F9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557F97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CC1959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</w:t>
      </w:r>
      <w:r w:rsidR="009350E4">
        <w:rPr>
          <w:rFonts w:ascii="仿宋_GB2312" w:eastAsia="仿宋_GB2312" w:hint="eastAsia"/>
          <w:sz w:val="32"/>
          <w:szCs w:val="32"/>
        </w:rPr>
        <w:t xml:space="preserve">    </w:t>
      </w:r>
    </w:p>
    <w:sectPr w:rsidR="005D10D7" w:rsidRPr="007557C6" w:rsidSect="009350E4">
      <w:footerReference w:type="even" r:id="rId6"/>
      <w:footerReference w:type="default" r:id="rId7"/>
      <w:pgSz w:w="11906" w:h="16838" w:code="9"/>
      <w:pgMar w:top="209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1F8" w:rsidRDefault="008761F8" w:rsidP="00224D6C">
      <w:r>
        <w:separator/>
      </w:r>
    </w:p>
  </w:endnote>
  <w:endnote w:type="continuationSeparator" w:id="1">
    <w:p w:rsidR="008761F8" w:rsidRDefault="008761F8" w:rsidP="00224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D5" w:rsidRDefault="00DF4061" w:rsidP="008442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50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0BD5" w:rsidRDefault="008761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301" w:rsidRDefault="00DF4061">
    <w:pPr>
      <w:pStyle w:val="a4"/>
      <w:jc w:val="center"/>
    </w:pPr>
    <w:r>
      <w:fldChar w:fldCharType="begin"/>
    </w:r>
    <w:r w:rsidR="00C25013">
      <w:instrText xml:space="preserve"> PAGE   \* MERGEFORMAT </w:instrText>
    </w:r>
    <w:r>
      <w:fldChar w:fldCharType="separate"/>
    </w:r>
    <w:r w:rsidR="00CC1959" w:rsidRPr="00CC1959">
      <w:rPr>
        <w:noProof/>
        <w:lang w:val="zh-CN"/>
      </w:rPr>
      <w:t>3</w:t>
    </w:r>
    <w:r>
      <w:fldChar w:fldCharType="end"/>
    </w:r>
  </w:p>
  <w:p w:rsidR="00FF0BD5" w:rsidRDefault="008761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1F8" w:rsidRDefault="008761F8" w:rsidP="00224D6C">
      <w:r>
        <w:separator/>
      </w:r>
    </w:p>
  </w:footnote>
  <w:footnote w:type="continuationSeparator" w:id="1">
    <w:p w:rsidR="008761F8" w:rsidRDefault="008761F8" w:rsidP="00224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D6C"/>
    <w:rsid w:val="00023E78"/>
    <w:rsid w:val="000460BA"/>
    <w:rsid w:val="00054486"/>
    <w:rsid w:val="00054782"/>
    <w:rsid w:val="000874EB"/>
    <w:rsid w:val="000A0DE4"/>
    <w:rsid w:val="000C2773"/>
    <w:rsid w:val="000D0DA8"/>
    <w:rsid w:val="000E6604"/>
    <w:rsid w:val="00100307"/>
    <w:rsid w:val="00102B40"/>
    <w:rsid w:val="00103DE5"/>
    <w:rsid w:val="00122383"/>
    <w:rsid w:val="00131898"/>
    <w:rsid w:val="00133A74"/>
    <w:rsid w:val="00142FA3"/>
    <w:rsid w:val="0015144B"/>
    <w:rsid w:val="001550C5"/>
    <w:rsid w:val="001B3BE1"/>
    <w:rsid w:val="001C6BA1"/>
    <w:rsid w:val="0020206C"/>
    <w:rsid w:val="00224D6C"/>
    <w:rsid w:val="00225F23"/>
    <w:rsid w:val="0023501B"/>
    <w:rsid w:val="00240D2E"/>
    <w:rsid w:val="002469E1"/>
    <w:rsid w:val="0026273A"/>
    <w:rsid w:val="0026606F"/>
    <w:rsid w:val="002708FD"/>
    <w:rsid w:val="002A5054"/>
    <w:rsid w:val="002B1768"/>
    <w:rsid w:val="002C01A2"/>
    <w:rsid w:val="002E2CC1"/>
    <w:rsid w:val="0033585D"/>
    <w:rsid w:val="00340E1C"/>
    <w:rsid w:val="00381F89"/>
    <w:rsid w:val="00384117"/>
    <w:rsid w:val="00391252"/>
    <w:rsid w:val="00393EDD"/>
    <w:rsid w:val="003A5346"/>
    <w:rsid w:val="003D0877"/>
    <w:rsid w:val="003D2A7C"/>
    <w:rsid w:val="003D2A9C"/>
    <w:rsid w:val="003D5C95"/>
    <w:rsid w:val="00403B42"/>
    <w:rsid w:val="004111A5"/>
    <w:rsid w:val="00440479"/>
    <w:rsid w:val="00441782"/>
    <w:rsid w:val="00451123"/>
    <w:rsid w:val="00453BF7"/>
    <w:rsid w:val="00467B06"/>
    <w:rsid w:val="00476203"/>
    <w:rsid w:val="004B48CD"/>
    <w:rsid w:val="004B52CE"/>
    <w:rsid w:val="00547F8F"/>
    <w:rsid w:val="00557F97"/>
    <w:rsid w:val="00582F3F"/>
    <w:rsid w:val="0059501B"/>
    <w:rsid w:val="005A5663"/>
    <w:rsid w:val="005C3D18"/>
    <w:rsid w:val="005D10D7"/>
    <w:rsid w:val="0061473F"/>
    <w:rsid w:val="00671FE1"/>
    <w:rsid w:val="0067639B"/>
    <w:rsid w:val="00697EAA"/>
    <w:rsid w:val="006A1507"/>
    <w:rsid w:val="006A2333"/>
    <w:rsid w:val="006B125B"/>
    <w:rsid w:val="006C14B7"/>
    <w:rsid w:val="006D093B"/>
    <w:rsid w:val="006F1C37"/>
    <w:rsid w:val="00712332"/>
    <w:rsid w:val="00713E80"/>
    <w:rsid w:val="00721D48"/>
    <w:rsid w:val="00727BE3"/>
    <w:rsid w:val="00730464"/>
    <w:rsid w:val="0074320E"/>
    <w:rsid w:val="00743E80"/>
    <w:rsid w:val="007557C6"/>
    <w:rsid w:val="007635B1"/>
    <w:rsid w:val="00780C09"/>
    <w:rsid w:val="0078788F"/>
    <w:rsid w:val="00796159"/>
    <w:rsid w:val="007A4253"/>
    <w:rsid w:val="007B45C7"/>
    <w:rsid w:val="007D39A1"/>
    <w:rsid w:val="007D5672"/>
    <w:rsid w:val="00850CA3"/>
    <w:rsid w:val="00857289"/>
    <w:rsid w:val="00870BCA"/>
    <w:rsid w:val="008761F8"/>
    <w:rsid w:val="00894098"/>
    <w:rsid w:val="00896697"/>
    <w:rsid w:val="00896F3D"/>
    <w:rsid w:val="008C04C3"/>
    <w:rsid w:val="008C2216"/>
    <w:rsid w:val="008E0ED2"/>
    <w:rsid w:val="008F213B"/>
    <w:rsid w:val="009350E4"/>
    <w:rsid w:val="009606BA"/>
    <w:rsid w:val="00973C9E"/>
    <w:rsid w:val="0098276E"/>
    <w:rsid w:val="009C7204"/>
    <w:rsid w:val="009D3F2D"/>
    <w:rsid w:val="00A2451F"/>
    <w:rsid w:val="00A573B3"/>
    <w:rsid w:val="00A93E46"/>
    <w:rsid w:val="00AE775D"/>
    <w:rsid w:val="00AF33AE"/>
    <w:rsid w:val="00AF49D0"/>
    <w:rsid w:val="00B251BC"/>
    <w:rsid w:val="00B3234B"/>
    <w:rsid w:val="00B34809"/>
    <w:rsid w:val="00B563DF"/>
    <w:rsid w:val="00B66018"/>
    <w:rsid w:val="00B870E0"/>
    <w:rsid w:val="00B91620"/>
    <w:rsid w:val="00BB13E2"/>
    <w:rsid w:val="00BC4A7F"/>
    <w:rsid w:val="00BD10DA"/>
    <w:rsid w:val="00BD1275"/>
    <w:rsid w:val="00BE2DDB"/>
    <w:rsid w:val="00BF0DA1"/>
    <w:rsid w:val="00C064DB"/>
    <w:rsid w:val="00C17F9F"/>
    <w:rsid w:val="00C25013"/>
    <w:rsid w:val="00C50231"/>
    <w:rsid w:val="00C55870"/>
    <w:rsid w:val="00C73B47"/>
    <w:rsid w:val="00C75654"/>
    <w:rsid w:val="00C9052E"/>
    <w:rsid w:val="00CC1959"/>
    <w:rsid w:val="00CC4BAA"/>
    <w:rsid w:val="00CE171E"/>
    <w:rsid w:val="00CF0212"/>
    <w:rsid w:val="00CF4AFC"/>
    <w:rsid w:val="00D01E89"/>
    <w:rsid w:val="00D25399"/>
    <w:rsid w:val="00D337EE"/>
    <w:rsid w:val="00D40D68"/>
    <w:rsid w:val="00D61E0A"/>
    <w:rsid w:val="00DA2A4F"/>
    <w:rsid w:val="00DA7BED"/>
    <w:rsid w:val="00DF4061"/>
    <w:rsid w:val="00E12F3C"/>
    <w:rsid w:val="00E15087"/>
    <w:rsid w:val="00E16688"/>
    <w:rsid w:val="00E517B3"/>
    <w:rsid w:val="00E66D4F"/>
    <w:rsid w:val="00E81419"/>
    <w:rsid w:val="00E94589"/>
    <w:rsid w:val="00E94ABA"/>
    <w:rsid w:val="00E964FC"/>
    <w:rsid w:val="00EA6186"/>
    <w:rsid w:val="00EB2086"/>
    <w:rsid w:val="00EB515E"/>
    <w:rsid w:val="00ED283C"/>
    <w:rsid w:val="00ED5B94"/>
    <w:rsid w:val="00EF3AB5"/>
    <w:rsid w:val="00EF5398"/>
    <w:rsid w:val="00FB7122"/>
    <w:rsid w:val="00FC0E47"/>
    <w:rsid w:val="00FE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24D6C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D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D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D6C"/>
    <w:rPr>
      <w:sz w:val="18"/>
      <w:szCs w:val="18"/>
    </w:rPr>
  </w:style>
  <w:style w:type="character" w:customStyle="1" w:styleId="1Char">
    <w:name w:val="标题 1 Char"/>
    <w:basedOn w:val="a0"/>
    <w:link w:val="1"/>
    <w:rsid w:val="00224D6C"/>
    <w:rPr>
      <w:rFonts w:ascii="宋体" w:eastAsia="宋体" w:hAnsi="宋体" w:cs="Times New Roman"/>
      <w:b/>
      <w:kern w:val="44"/>
      <w:sz w:val="48"/>
      <w:szCs w:val="48"/>
    </w:rPr>
  </w:style>
  <w:style w:type="character" w:styleId="a5">
    <w:name w:val="page number"/>
    <w:basedOn w:val="a0"/>
    <w:rsid w:val="00224D6C"/>
  </w:style>
  <w:style w:type="paragraph" w:styleId="a6">
    <w:name w:val="Balloon Text"/>
    <w:basedOn w:val="a"/>
    <w:link w:val="Char1"/>
    <w:uiPriority w:val="99"/>
    <w:semiHidden/>
    <w:unhideWhenUsed/>
    <w:rsid w:val="003D5C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5C95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0206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0206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192</Words>
  <Characters>1095</Characters>
  <Application>Microsoft Office Word</Application>
  <DocSecurity>0</DocSecurity>
  <Lines>9</Lines>
  <Paragraphs>2</Paragraphs>
  <ScaleCrop>false</ScaleCrop>
  <Company>SkyUN.Org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聂浩</dc:creator>
  <cp:keywords/>
  <dc:description/>
  <cp:lastModifiedBy>聂浩</cp:lastModifiedBy>
  <cp:revision>134</cp:revision>
  <cp:lastPrinted>2020-04-26T05:58:00Z</cp:lastPrinted>
  <dcterms:created xsi:type="dcterms:W3CDTF">2019-10-17T07:00:00Z</dcterms:created>
  <dcterms:modified xsi:type="dcterms:W3CDTF">2022-05-30T06:59:00Z</dcterms:modified>
</cp:coreProperties>
</file>