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DC" w:rsidRPr="009A28A4" w:rsidRDefault="00AA49FC">
      <w:pPr>
        <w:spacing w:line="500" w:lineRule="exact"/>
        <w:jc w:val="left"/>
        <w:rPr>
          <w:rFonts w:ascii="楷体_GB2312" w:eastAsia="楷体_GB2312" w:hAnsi="宋体" w:hint="eastAsia"/>
          <w:bCs/>
          <w:color w:val="000000"/>
          <w:sz w:val="44"/>
          <w:szCs w:val="44"/>
        </w:rPr>
      </w:pPr>
      <w:r w:rsidRPr="009A28A4">
        <w:rPr>
          <w:rFonts w:ascii="楷体_GB2312" w:eastAsia="楷体_GB2312" w:hint="eastAsia"/>
          <w:sz w:val="32"/>
          <w:szCs w:val="32"/>
        </w:rPr>
        <w:t>附件</w:t>
      </w:r>
      <w:r w:rsidRPr="009A28A4">
        <w:rPr>
          <w:rFonts w:ascii="楷体_GB2312" w:eastAsia="楷体_GB2312" w:hint="eastAsia"/>
          <w:sz w:val="32"/>
          <w:szCs w:val="32"/>
        </w:rPr>
        <w:t>1:</w:t>
      </w:r>
    </w:p>
    <w:p w:rsidR="002140DC" w:rsidRDefault="002140DC">
      <w:pPr>
        <w:spacing w:line="50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</w:p>
    <w:p w:rsidR="002140DC" w:rsidRDefault="00AA49FC">
      <w:pPr>
        <w:spacing w:line="50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天津港保税区知识产权运营服务</w:t>
      </w:r>
    </w:p>
    <w:p w:rsidR="002140DC" w:rsidRDefault="00AA49FC">
      <w:pPr>
        <w:spacing w:line="50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体系建设指标对照表</w:t>
      </w:r>
    </w:p>
    <w:p w:rsidR="002140DC" w:rsidRDefault="002140DC">
      <w:pPr>
        <w:spacing w:line="240" w:lineRule="exact"/>
        <w:jc w:val="center"/>
        <w:rPr>
          <w:rFonts w:ascii="宋体" w:hAnsi="宋体"/>
          <w:color w:val="000000"/>
          <w:sz w:val="36"/>
          <w:szCs w:val="36"/>
        </w:rPr>
      </w:pPr>
    </w:p>
    <w:tbl>
      <w:tblPr>
        <w:tblW w:w="5258" w:type="pct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3991"/>
        <w:gridCol w:w="1112"/>
        <w:gridCol w:w="1134"/>
        <w:gridCol w:w="1977"/>
      </w:tblGrid>
      <w:tr w:rsidR="002140DC" w:rsidTr="009A28A4">
        <w:trPr>
          <w:trHeight w:hRule="exact" w:val="844"/>
          <w:tblHeader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年目标值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2022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年目标值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 w:rsidP="009A28A4">
            <w:pPr>
              <w:topLinePunct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目标值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知识产权转让、许可数量平均增幅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知识产权质押融资金额和项目数年均增幅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6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专利技术合同成交额年均增幅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40%</w:t>
            </w: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40%</w:t>
            </w:r>
          </w:p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成功转化高校院所专利技术的中小企业数量（家）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推动发行知识产权证券化产品数量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  <w:p w:rsidR="002140DC" w:rsidRDefault="002140D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0DC" w:rsidTr="009A28A4">
        <w:trPr>
          <w:trHeight w:hRule="exact" w:val="6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知识产权融资企业（数量）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7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实施国家产业专利导航示范项目数量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开展知识产权管理规范贯标认证数量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中小微企业知识产权托管服务（家）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建设区域性知识产权服务业聚集区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hRule="exact" w:val="8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培育产业知识产权运营中心数量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验收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有效专利数量（件）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13200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发明专利拥有量（件）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2420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每万人发明专利拥有量（件）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拥有有效专利的企业增幅（家）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产业规划类专利导航项目（个）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创新主体微导航项目（个）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形成高价值专利培育（个）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战略性新兴产业人才（项）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注册商标总量（件）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16500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培育区域商标品牌（个）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4"/>
                <w:kern w:val="0"/>
                <w:sz w:val="24"/>
              </w:rPr>
              <w:t>培育集体商标（个）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  <w:tr w:rsidR="002140DC" w:rsidTr="009A28A4">
        <w:trPr>
          <w:trHeight w:val="56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知识产权特色园区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2140D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0DC" w:rsidRDefault="00AA49FC">
            <w:pPr>
              <w:topLinePunct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完成</w:t>
            </w:r>
          </w:p>
        </w:tc>
      </w:tr>
    </w:tbl>
    <w:p w:rsidR="002140DC" w:rsidRDefault="002140DC" w:rsidP="00D001F9">
      <w:pPr>
        <w:widowControl/>
        <w:jc w:val="left"/>
      </w:pPr>
    </w:p>
    <w:sectPr w:rsidR="002140DC" w:rsidSect="00D001F9">
      <w:footerReference w:type="default" r:id="rId7"/>
      <w:pgSz w:w="11906" w:h="16838"/>
      <w:pgMar w:top="1440" w:right="1797" w:bottom="1440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FC" w:rsidRDefault="00AA49FC" w:rsidP="002140DC">
      <w:r>
        <w:separator/>
      </w:r>
    </w:p>
  </w:endnote>
  <w:endnote w:type="continuationSeparator" w:id="0">
    <w:p w:rsidR="00AA49FC" w:rsidRDefault="00AA49FC" w:rsidP="0021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6306545"/>
    </w:sdtPr>
    <w:sdtContent>
      <w:p w:rsidR="002140DC" w:rsidRDefault="002140DC">
        <w:pPr>
          <w:pStyle w:val="a3"/>
          <w:jc w:val="center"/>
        </w:pPr>
        <w:r w:rsidRPr="002140DC">
          <w:fldChar w:fldCharType="begin"/>
        </w:r>
        <w:r w:rsidR="00AA49FC">
          <w:instrText xml:space="preserve"> PAGE   \* MERGEFORMAT </w:instrText>
        </w:r>
        <w:r w:rsidRPr="002140DC">
          <w:fldChar w:fldCharType="separate"/>
        </w:r>
        <w:r w:rsidR="009A28A4" w:rsidRPr="009A28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140DC" w:rsidRDefault="002140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FC" w:rsidRDefault="00AA49FC" w:rsidP="002140DC">
      <w:r>
        <w:separator/>
      </w:r>
    </w:p>
  </w:footnote>
  <w:footnote w:type="continuationSeparator" w:id="0">
    <w:p w:rsidR="00AA49FC" w:rsidRDefault="00AA49FC" w:rsidP="0021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430"/>
    <w:rsid w:val="000037E6"/>
    <w:rsid w:val="000D7449"/>
    <w:rsid w:val="000F3A40"/>
    <w:rsid w:val="002140DC"/>
    <w:rsid w:val="0026642A"/>
    <w:rsid w:val="00370C5F"/>
    <w:rsid w:val="003A6037"/>
    <w:rsid w:val="00437A38"/>
    <w:rsid w:val="00492430"/>
    <w:rsid w:val="004C2F10"/>
    <w:rsid w:val="005E70B2"/>
    <w:rsid w:val="007B5F89"/>
    <w:rsid w:val="00861E80"/>
    <w:rsid w:val="00897F34"/>
    <w:rsid w:val="0097695B"/>
    <w:rsid w:val="009A28A4"/>
    <w:rsid w:val="00A01BE6"/>
    <w:rsid w:val="00AA49FC"/>
    <w:rsid w:val="00C7301B"/>
    <w:rsid w:val="00D001F9"/>
    <w:rsid w:val="00F95005"/>
    <w:rsid w:val="00FA5108"/>
    <w:rsid w:val="026201B8"/>
    <w:rsid w:val="16036A4B"/>
    <w:rsid w:val="1EF06FFE"/>
    <w:rsid w:val="22FA16D8"/>
    <w:rsid w:val="25897FC3"/>
    <w:rsid w:val="26FD777B"/>
    <w:rsid w:val="303E7382"/>
    <w:rsid w:val="32C6223A"/>
    <w:rsid w:val="3A3D4E3A"/>
    <w:rsid w:val="3C8B58B5"/>
    <w:rsid w:val="46710F9D"/>
    <w:rsid w:val="54CB20CF"/>
    <w:rsid w:val="5D046F9F"/>
    <w:rsid w:val="6AD06A42"/>
    <w:rsid w:val="6DB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1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4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qFormat/>
    <w:rsid w:val="002140DC"/>
  </w:style>
  <w:style w:type="character" w:customStyle="1" w:styleId="Char0">
    <w:name w:val="页眉 Char"/>
    <w:basedOn w:val="a0"/>
    <w:link w:val="a4"/>
    <w:uiPriority w:val="99"/>
    <w:semiHidden/>
    <w:qFormat/>
    <w:rsid w:val="002140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D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01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01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尚春旺</dc:creator>
  <cp:lastModifiedBy>姚国健</cp:lastModifiedBy>
  <cp:revision>2</cp:revision>
  <dcterms:created xsi:type="dcterms:W3CDTF">2021-04-22T06:14:00Z</dcterms:created>
  <dcterms:modified xsi:type="dcterms:W3CDTF">2021-04-22T06:14:00Z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903C80CAD64A4F7680A9EC3EC74081ED</vt:lpwstr>
  </property>
</Properties>
</file>