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pPr>
        <w:adjustRightInd w:val="0"/>
        <w:snapToGrid w:val="0"/>
        <w:spacing w:line="560" w:lineRule="exact"/>
        <w:rPr>
          <w:rFonts w:ascii="仿宋_GB2312" w:hAnsi="黑体" w:eastAsia="仿宋_GB2312" w:cs="黑体"/>
          <w:sz w:val="32"/>
          <w:szCs w:val="32"/>
        </w:rPr>
      </w:pPr>
    </w:p>
    <w:p>
      <w:pPr>
        <w:spacing w:line="700" w:lineRule="exact"/>
        <w:jc w:val="center"/>
        <w:rPr>
          <w:rFonts w:ascii="方正小标宋简体" w:hAnsi="方正小标宋简体" w:eastAsia="方正小标宋简体" w:cs="方正小标宋简体"/>
          <w:b/>
          <w:bCs/>
          <w:sz w:val="44"/>
          <w:szCs w:val="44"/>
        </w:rPr>
      </w:pPr>
      <w:bookmarkStart w:id="0" w:name="_Hlk68167509"/>
      <w:r>
        <w:rPr>
          <w:rFonts w:hint="eastAsia" w:ascii="方正小标宋简体" w:hAnsi="方正小标宋简体" w:eastAsia="方正小标宋简体" w:cs="方正小标宋简体"/>
          <w:b/>
          <w:bCs/>
          <w:sz w:val="44"/>
          <w:szCs w:val="44"/>
        </w:rPr>
        <w:t>2021年天津港保税区氢能叉车司机</w:t>
      </w:r>
    </w:p>
    <w:p>
      <w:pPr>
        <w:widowControl/>
        <w:adjustRightInd w:val="0"/>
        <w:snapToGrid w:val="0"/>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职业</w:t>
      </w:r>
      <w:bookmarkEnd w:id="0"/>
      <w:r>
        <w:rPr>
          <w:rFonts w:hint="eastAsia" w:ascii="方正小标宋简体" w:hAnsi="方正小标宋简体" w:eastAsia="方正小标宋简体" w:cs="方正小标宋简体"/>
          <w:b/>
          <w:bCs/>
          <w:sz w:val="44"/>
          <w:szCs w:val="44"/>
        </w:rPr>
        <w:t>技能大赛技术文件</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一、比赛规则</w:t>
      </w:r>
    </w:p>
    <w:p>
      <w:pPr>
        <w:keepNext w:val="0"/>
        <w:keepLines w:val="0"/>
        <w:pageBreakBefore w:val="0"/>
        <w:widowControl w:val="0"/>
        <w:kinsoku/>
        <w:wordWrap/>
        <w:overflowPunct/>
        <w:topLinePunct w:val="0"/>
        <w:autoSpaceDE/>
        <w:autoSpaceDN/>
        <w:bidi w:val="0"/>
        <w:spacing w:line="560" w:lineRule="exact"/>
        <w:ind w:firstLine="482"/>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（一）开车前准备</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1.佩戴好安全帽，穿好反光背心，佩戴比赛标志，抽签号码，服装整洁符合要求。</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2.绕车巡检，做好车辆安检及起步周边路况的安检。</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3.正确上车，调整座位，系好安全带，正确起动叉车，目测各仪表功能是否正常，举手报告准备完毕，待比赛令。</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4.裁判长发令计时，比赛开始，（升叉、后倾、鸣号、松开驻车制动、操纵行驶换向前进）平稳起步。</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5.抢跑三次终止比赛。</w:t>
      </w:r>
    </w:p>
    <w:p>
      <w:pPr>
        <w:keepNext w:val="0"/>
        <w:keepLines w:val="0"/>
        <w:pageBreakBefore w:val="0"/>
        <w:widowControl w:val="0"/>
        <w:kinsoku/>
        <w:wordWrap/>
        <w:overflowPunct/>
        <w:topLinePunct w:val="0"/>
        <w:autoSpaceDE/>
        <w:autoSpaceDN/>
        <w:bidi w:val="0"/>
        <w:spacing w:line="560" w:lineRule="exact"/>
        <w:ind w:firstLine="482"/>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（二）巧翻字幅</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叉车由起止库起步后进入通道，向左转弯。再向左转进入设有新氢动力或节能环保字样的挂牌支架道路内，行至距挂牌适度距离停车，调整货叉然后用货叉上的挑针插入字幅挂牌上或下的圆环内按字词的顺序进行翻转，（此项翻转是考核选手插、提、倾、倒、落的运用货叉联合动作协调作业的一项技能）然后倒车调整车位，同时将货叉降至正常行驶位置即货叉距地面距离为200-300mm，仍用货叉挑针翻转字样，将挂牌上的新氢动力或节能环保字样全部翻转完毕后倒车，前进进入通道进行更上一层作业。</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新氢动力翻牌作业要求不准碰桩或压线，不得转错方向，勾挑挂牌须用货叉上临时固装的挑针进行触及挂牌上或下的圆环，要求安全，平稳、轻巧、敏捷、合理的进行翻转作业。不准碰撞挂牌，更不准将挂牌碰倒。</w:t>
      </w:r>
    </w:p>
    <w:p>
      <w:pPr>
        <w:keepNext w:val="0"/>
        <w:keepLines w:val="0"/>
        <w:pageBreakBefore w:val="0"/>
        <w:widowControl w:val="0"/>
        <w:kinsoku/>
        <w:wordWrap/>
        <w:overflowPunct/>
        <w:topLinePunct w:val="0"/>
        <w:autoSpaceDE/>
        <w:autoSpaceDN/>
        <w:bidi w:val="0"/>
        <w:spacing w:line="560" w:lineRule="exact"/>
        <w:ind w:firstLine="482"/>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（三）更上一层</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叉车由通道行驶转弯进入有托盘一侧，将托盘上带有四个小立柱水瓶一层托盘插起，倒车将货叉下降至标准高度（距地面200-300mm）位置，倒车至原通道，然后在前进拐向另一侧，将带有立柱水瓶的托盘放置标线内，不得压线或出线，（标线距托盘前、后、左、右各30mm间隙）倒车调整货叉高度，倒车至原通道后，再转向原放托盘处叉起第二个托盘，按以上程序将第二个托盘放到第一个托盘立柱水瓶上面。然后再倒车至原通道，再按上述方法将第三个托盘放到第二个托盘立柱水瓶上，依此比喻更上一层并与巧翻字幅项目相应，氢燃料电池叉车比传统铅酸电池叉车从技术上，环保上、先进性上也充分体现出更上一层，然后将叉车倒至原通道进行保税迎庆作业。</w:t>
      </w:r>
    </w:p>
    <w:p>
      <w:pPr>
        <w:keepNext w:val="0"/>
        <w:keepLines w:val="0"/>
        <w:pageBreakBefore w:val="0"/>
        <w:widowControl w:val="0"/>
        <w:kinsoku/>
        <w:wordWrap/>
        <w:overflowPunct/>
        <w:topLinePunct w:val="0"/>
        <w:autoSpaceDE/>
        <w:autoSpaceDN/>
        <w:bidi w:val="0"/>
        <w:spacing w:line="560" w:lineRule="exact"/>
        <w:ind w:firstLine="480"/>
        <w:textAlignment w:val="auto"/>
        <w:rPr>
          <w:rFonts w:ascii="仿宋_GB2312" w:eastAsia="仿宋_GB2312"/>
          <w:sz w:val="32"/>
          <w:szCs w:val="32"/>
        </w:rPr>
      </w:pPr>
      <w:r>
        <w:rPr>
          <w:rFonts w:hint="eastAsia" w:ascii="仿宋_GB2312" w:eastAsia="仿宋_GB2312"/>
          <w:sz w:val="32"/>
          <w:szCs w:val="32"/>
        </w:rPr>
        <w:t>更上一层作业是考核叉车驾驶员的基本功是每天实际生产工作中必不可少的一项作业，基本功的强弱通过项目比赛优劣可见。更上一层作业由插取托盘、带水瓶转弯运行，直至摆放均不能出现任何瑕疵，否则丢分很多，要求平稳、轻巧、敏捷、摆放整齐、立柱水瓶不能有倒放移位，若作业中有立柱水瓶歪倒或掉下的，选手自行停车。下车后选手自己将立柱水瓶摆放好后，再继续完成所剩作业，作业中不得碰桩或压线。</w:t>
      </w:r>
    </w:p>
    <w:p>
      <w:pPr>
        <w:keepNext w:val="0"/>
        <w:keepLines w:val="0"/>
        <w:pageBreakBefore w:val="0"/>
        <w:widowControl w:val="0"/>
        <w:kinsoku/>
        <w:wordWrap/>
        <w:overflowPunct/>
        <w:topLinePunct w:val="0"/>
        <w:autoSpaceDE/>
        <w:autoSpaceDN/>
        <w:bidi w:val="0"/>
        <w:spacing w:line="560" w:lineRule="exact"/>
        <w:ind w:firstLine="482"/>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（四）保税迎庆</w:t>
      </w:r>
    </w:p>
    <w:p>
      <w:pPr>
        <w:keepNext w:val="0"/>
        <w:keepLines w:val="0"/>
        <w:pageBreakBefore w:val="0"/>
        <w:widowControl w:val="0"/>
        <w:kinsoku/>
        <w:wordWrap/>
        <w:overflowPunct/>
        <w:topLinePunct w:val="0"/>
        <w:autoSpaceDE/>
        <w:autoSpaceDN/>
        <w:bidi w:val="0"/>
        <w:spacing w:line="560" w:lineRule="exact"/>
        <w:textAlignment w:val="auto"/>
        <w:rPr>
          <w:rFonts w:ascii="仿宋_GB2312" w:eastAsia="仿宋_GB2312"/>
          <w:sz w:val="32"/>
          <w:szCs w:val="32"/>
        </w:rPr>
      </w:pPr>
      <w:r>
        <w:rPr>
          <w:rFonts w:hint="eastAsia" w:ascii="仿宋_GB2312" w:eastAsia="仿宋_GB2312"/>
          <w:sz w:val="32"/>
          <w:szCs w:val="32"/>
        </w:rPr>
        <w:t xml:space="preserve">   叉车由通道前行至道口处右转再左转，在赛道上利用货叉上的挑针插入压方块上的圆环，然后带方块前行至基座处将压方块对正摆压在基座上的方块处对正，此时也正好压上电源开关打开电路，此时银幕上分别放映出喜迎和欢庆伟大光荣正确的中国共产党建党100周年和五一国际劳动节，比赛现场出现欢喜热烈的掌声以示庆祝，同时也祝选手圆满完成这一比赛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这个项目是考核选手稳妥和估量的技能（因压方块时压方块将驾驶员的视线遮挡，依靠驾驶员的经验估计的量来摆放），同时也展示了保税区大赛项目将比赛技能和电子电路技术的应用同时体现，是技能比赛的一个新的突破和技术手段，也是与时俱进的实际体现。</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（五）入库停车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叉车按去的路线原道返回起始点位置，车正轮正，货叉落地。操纵机件回至零位，拉紧驻车制动，解下安全带，正确下车，举手报告操作完毕，同时裁判长发令作业完毕，终止计时表。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备注：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1.全程规定用时6分00秒，得分多者胜，同等分数，用时短者胜，超时，未系安全带者成绩无效；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2.理论成绩占30%，实际操作成绩占70%两项相加为总成绩。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3.比赛中，选手有违规现象，危险动作、安全隐患或超时过长，裁判长有权终止该选手比赛。</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3.比赛车型为氢燃料电池2吨叉车，由杭州叉车厂生产。比赛场地为室内。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4.赛项比赛规则为基本比赛原则，距正式比赛日有一定距离，由于受多种因素影响，允许有轻微情况的调整。</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eastAsia="仿宋_GB2312"/>
          <w:sz w:val="32"/>
          <w:szCs w:val="32"/>
        </w:rPr>
      </w:pPr>
      <w:r>
        <w:rPr>
          <w:rFonts w:hint="eastAsia" w:ascii="仿宋_GB2312" w:eastAsia="仿宋_GB2312"/>
          <w:sz w:val="32"/>
          <w:szCs w:val="32"/>
        </w:rPr>
        <w:t>此次大赛从比赛用车和设计的赛项均为先进技术的首次应用，充分体现出保税区的与时俱进的精神和实质，比赛未尽事宜由组委会员负责解释。</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F02D8"/>
    <w:rsid w:val="090F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2021-04-09T03:28:00Z</dcterms:created>
  <dc:creator>lhshuang</dc:creator>
  <cp:lastModifiedBy>lhshuang</cp:lastModifiedBy>
  <dcterms:modified xsi:type="dcterms:W3CDTF">2021-04-09T03:29:22Z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ECF96913D31E46ACA5E5F9EBA2A40ED2</vt:lpwstr>
  </property>
</Properties>
</file>